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75B" w:rsidRPr="00E8675B" w:rsidRDefault="00E8675B" w:rsidP="00E8675B">
      <w:pPr>
        <w:ind w:right="282"/>
        <w:rPr>
          <w:rFonts w:eastAsia="Times New Roman" w:cs="Times New Roman"/>
          <w:sz w:val="24"/>
          <w:szCs w:val="24"/>
          <w:lang w:val="en-US" w:eastAsia="ru-RU"/>
        </w:rPr>
      </w:pPr>
    </w:p>
    <w:tbl>
      <w:tblPr>
        <w:tblW w:w="9889" w:type="dxa"/>
        <w:tblLook w:val="0000" w:firstRow="0" w:lastRow="0" w:firstColumn="0" w:lastColumn="0" w:noHBand="0" w:noVBand="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firstRow="0" w:lastRow="0" w:firstColumn="0" w:lastColumn="0" w:noHBand="0" w:noVBand="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2B1EEF">
                  <w:pPr>
                    <w:widowControl w:val="0"/>
                    <w:tabs>
                      <w:tab w:val="left" w:pos="6199"/>
                    </w:tabs>
                    <w:spacing w:line="216" w:lineRule="auto"/>
                    <w:ind w:left="4725" w:right="282"/>
                    <w:rPr>
                      <w:b/>
                      <w:bCs/>
                      <w:sz w:val="24"/>
                      <w:szCs w:val="24"/>
                    </w:rPr>
                  </w:pPr>
                  <w:r>
                    <w:rPr>
                      <w:b/>
                      <w:bCs/>
                      <w:sz w:val="24"/>
                      <w:szCs w:val="24"/>
                    </w:rPr>
                    <w:t>Наказ</w:t>
                  </w:r>
                  <w:r w:rsidR="00C61D90" w:rsidRPr="00C61D90">
                    <w:rPr>
                      <w:b/>
                      <w:bCs/>
                      <w:sz w:val="24"/>
                      <w:szCs w:val="24"/>
                    </w:rPr>
                    <w:t xml:space="preserve"> </w:t>
                  </w:r>
                  <w:r w:rsidR="00EE6289">
                    <w:rPr>
                      <w:b/>
                      <w:bCs/>
                      <w:sz w:val="24"/>
                      <w:szCs w:val="24"/>
                    </w:rPr>
                    <w:t>ЦПМУ ДМС</w:t>
                  </w:r>
                  <w:r w:rsidR="00C61D90">
                    <w:rPr>
                      <w:b/>
                      <w:bCs/>
                      <w:sz w:val="24"/>
                      <w:szCs w:val="24"/>
                    </w:rPr>
                    <w:br/>
                  </w:r>
                  <w:r w:rsidR="002B1EEF">
                    <w:rPr>
                      <w:b/>
                      <w:bCs/>
                      <w:sz w:val="24"/>
                      <w:szCs w:val="24"/>
                    </w:rPr>
                    <w:t>28</w:t>
                  </w:r>
                  <w:r w:rsidR="00C61D90" w:rsidRPr="00C61D90">
                    <w:rPr>
                      <w:b/>
                      <w:bCs/>
                      <w:sz w:val="24"/>
                      <w:szCs w:val="24"/>
                    </w:rPr>
                    <w:t>.</w:t>
                  </w:r>
                  <w:r w:rsidR="002B1EEF">
                    <w:rPr>
                      <w:b/>
                      <w:bCs/>
                      <w:sz w:val="24"/>
                      <w:szCs w:val="24"/>
                    </w:rPr>
                    <w:t>02.2024  № 24</w:t>
                  </w:r>
                  <w:r w:rsidR="00C61D90" w:rsidRPr="00C61D90">
                    <w:rPr>
                      <w:b/>
                      <w:bCs/>
                      <w:sz w:val="24"/>
                      <w:szCs w:val="24"/>
                    </w:rPr>
                    <w:t>__</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firstRow="0" w:lastRow="0" w:firstColumn="0" w:lastColumn="0" w:noHBand="0" w:noVBand="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p>
              </w:tc>
            </w:tr>
            <w:tr w:rsidR="00E8675B" w:rsidRPr="00E8675B" w:rsidTr="007C18B8">
              <w:tc>
                <w:tcPr>
                  <w:tcW w:w="9889" w:type="dxa"/>
                </w:tcPr>
                <w:p w:rsidR="00DD675B" w:rsidRPr="00DD675B" w:rsidRDefault="00DD675B" w:rsidP="009E1528">
                  <w:pPr>
                    <w:widowControl w:val="0"/>
                    <w:rPr>
                      <w:bCs/>
                      <w:lang w:val="en-U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b/>
          <w:caps/>
          <w:sz w:val="20"/>
          <w:szCs w:val="20"/>
          <w:lang w:eastAsia="uk-UA"/>
        </w:rPr>
      </w:pPr>
    </w:p>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E8675B" w:rsidRPr="00A42E56" w:rsidRDefault="00C61D90" w:rsidP="00A42E56">
      <w:pPr>
        <w:jc w:val="center"/>
        <w:rPr>
          <w:rFonts w:eastAsia="Times New Roman" w:cs="Times New Roman"/>
          <w:b/>
          <w:caps/>
          <w:sz w:val="20"/>
          <w:szCs w:val="20"/>
          <w:u w:val="single"/>
          <w:lang w:eastAsia="uk-UA"/>
        </w:rPr>
      </w:pPr>
      <w:r w:rsidRPr="00DD675B">
        <w:rPr>
          <w:rFonts w:eastAsia="Times New Roman" w:cs="Times New Roman"/>
          <w:b/>
          <w:caps/>
          <w:sz w:val="20"/>
          <w:szCs w:val="20"/>
          <w:u w:val="single"/>
          <w:lang w:eastAsia="uk-UA"/>
        </w:rPr>
        <w:t>ОфОРМЛЕННЯ ІНОЗЕМЦЯМ ТА ОСОБАМ БЕЗ ГРОМАДЯНСТВА ПРОДОВЖЕННЯ СТРОКУ ПЕРЕБУВАННЯ НА ТЕРИТОРІЇ уКРАЇНИ</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2B1EEF" w:rsidRDefault="002B1EEF" w:rsidP="003E1A02">
      <w:pPr>
        <w:jc w:val="center"/>
        <w:rPr>
          <w:b/>
          <w:sz w:val="20"/>
          <w:szCs w:val="20"/>
          <w:u w:val="single"/>
          <w:lang w:eastAsia="uk-UA"/>
        </w:rPr>
      </w:pPr>
      <w:r>
        <w:rPr>
          <w:b/>
          <w:sz w:val="20"/>
          <w:szCs w:val="20"/>
          <w:u w:val="single"/>
          <w:lang w:eastAsia="uk-UA"/>
        </w:rPr>
        <w:t>ЗОЛОТОНІСЬКИЙ ВІДДІЛ</w:t>
      </w:r>
    </w:p>
    <w:p w:rsidR="003E1A02" w:rsidRDefault="003E1A02" w:rsidP="003E1A02">
      <w:pPr>
        <w:jc w:val="center"/>
        <w:rPr>
          <w:b/>
          <w:sz w:val="20"/>
          <w:szCs w:val="20"/>
          <w:u w:val="single"/>
          <w:lang w:eastAsia="uk-UA"/>
        </w:rPr>
      </w:pPr>
      <w:r>
        <w:rPr>
          <w:b/>
          <w:sz w:val="20"/>
          <w:szCs w:val="20"/>
          <w:u w:val="single"/>
          <w:lang w:eastAsia="uk-UA"/>
        </w:rPr>
        <w:t xml:space="preserve">ЦЕНТРАЛЬНО-ПІВДЕННЕ МІЖРЕГІОНАЛЬНЕ УПРАВЛІННЯ </w:t>
      </w:r>
    </w:p>
    <w:p w:rsidR="00E8675B" w:rsidRPr="00E8675B" w:rsidRDefault="003E1A02" w:rsidP="003E1A02">
      <w:pPr>
        <w:jc w:val="center"/>
        <w:rPr>
          <w:rFonts w:ascii="Verdana" w:eastAsia="Times New Roman" w:hAnsi="Verdana" w:cs="Times New Roman"/>
          <w:sz w:val="16"/>
          <w:szCs w:val="16"/>
          <w:lang w:eastAsia="uk-UA"/>
        </w:rPr>
      </w:pPr>
      <w:r>
        <w:rPr>
          <w:b/>
          <w:sz w:val="20"/>
          <w:szCs w:val="20"/>
          <w:u w:val="single"/>
          <w:lang w:eastAsia="uk-UA"/>
        </w:rPr>
        <w:t xml:space="preserve">                   ДЕРЖАВНОЇ МІГРАЦІЙНОЇ СЛУЖБИ </w:t>
      </w:r>
      <w:r w:rsidR="00E8675B" w:rsidRPr="00E8675B">
        <w:rPr>
          <w:rFonts w:eastAsia="Times New Roman" w:cs="Times New Roman"/>
          <w:sz w:val="20"/>
          <w:szCs w:val="20"/>
          <w:lang w:eastAsia="uk-UA"/>
        </w:rPr>
        <w:t>___________</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3925" w:type="dxa"/>
            <w:gridSpan w:val="2"/>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F56FC">
            <w:pPr>
              <w:jc w:val="center"/>
              <w:rPr>
                <w:rFonts w:ascii="Verdana" w:eastAsia="Times New Roman" w:hAnsi="Verdana" w:cs="Times New Roman"/>
                <w:sz w:val="16"/>
                <w:szCs w:val="16"/>
                <w:lang w:eastAsia="uk-UA"/>
              </w:rPr>
            </w:pPr>
            <w:r w:rsidRPr="00E8675B">
              <w:rPr>
                <w:rFonts w:eastAsia="Times New Roman" w:cs="Times New Roman"/>
                <w:sz w:val="20"/>
                <w:szCs w:val="20"/>
                <w:lang w:eastAsia="ru-RU"/>
              </w:rPr>
              <w:t>Найменування органу, в якому здійснюється обс</w:t>
            </w:r>
            <w:r w:rsidR="009F56FC">
              <w:rPr>
                <w:rFonts w:eastAsia="Times New Roman" w:cs="Times New Roman"/>
                <w:sz w:val="20"/>
                <w:szCs w:val="20"/>
                <w:lang w:eastAsia="ru-RU"/>
              </w:rPr>
              <w:t>луговування суб’єкта звернення</w:t>
            </w:r>
          </w:p>
        </w:tc>
        <w:tc>
          <w:tcPr>
            <w:tcW w:w="5929" w:type="dxa"/>
            <w:tcBorders>
              <w:top w:val="single" w:sz="4" w:space="0" w:color="000000"/>
              <w:left w:val="single" w:sz="4" w:space="0" w:color="000000"/>
              <w:bottom w:val="single" w:sz="4" w:space="0" w:color="000000"/>
              <w:right w:val="single" w:sz="4" w:space="0" w:color="000000"/>
            </w:tcBorders>
          </w:tcPr>
          <w:p w:rsidR="002B1EEF" w:rsidRDefault="002B1EEF" w:rsidP="008F62F2">
            <w:pPr>
              <w:snapToGrid w:val="0"/>
              <w:jc w:val="center"/>
              <w:rPr>
                <w:b/>
                <w:color w:val="000000"/>
                <w:sz w:val="20"/>
                <w:szCs w:val="20"/>
                <w:lang w:eastAsia="uk-UA"/>
              </w:rPr>
            </w:pPr>
            <w:r>
              <w:rPr>
                <w:b/>
                <w:color w:val="000000"/>
                <w:sz w:val="20"/>
                <w:szCs w:val="20"/>
                <w:lang w:eastAsia="uk-UA"/>
              </w:rPr>
              <w:t>Золотоніський відділ</w:t>
            </w:r>
          </w:p>
          <w:p w:rsidR="008F62F2" w:rsidRDefault="002B1EEF" w:rsidP="008F62F2">
            <w:pPr>
              <w:snapToGrid w:val="0"/>
              <w:jc w:val="center"/>
              <w:rPr>
                <w:b/>
                <w:color w:val="000000"/>
                <w:sz w:val="20"/>
                <w:szCs w:val="20"/>
                <w:lang w:eastAsia="uk-UA"/>
              </w:rPr>
            </w:pPr>
            <w:r>
              <w:rPr>
                <w:b/>
                <w:color w:val="000000"/>
                <w:sz w:val="20"/>
                <w:szCs w:val="20"/>
                <w:lang w:eastAsia="uk-UA"/>
              </w:rPr>
              <w:t>Центрально-Південного</w:t>
            </w:r>
            <w:r w:rsidR="008F62F2">
              <w:rPr>
                <w:b/>
                <w:color w:val="000000"/>
                <w:sz w:val="20"/>
                <w:szCs w:val="20"/>
                <w:lang w:eastAsia="uk-UA"/>
              </w:rPr>
              <w:t xml:space="preserve"> міжрегіональн</w:t>
            </w:r>
            <w:r>
              <w:rPr>
                <w:b/>
                <w:color w:val="000000"/>
                <w:sz w:val="20"/>
                <w:szCs w:val="20"/>
                <w:lang w:eastAsia="uk-UA"/>
              </w:rPr>
              <w:t>ого</w:t>
            </w:r>
            <w:r w:rsidR="008F62F2">
              <w:rPr>
                <w:b/>
                <w:color w:val="000000"/>
                <w:sz w:val="20"/>
                <w:szCs w:val="20"/>
                <w:lang w:eastAsia="uk-UA"/>
              </w:rPr>
              <w:t xml:space="preserve"> управління </w:t>
            </w:r>
          </w:p>
          <w:p w:rsidR="00E8675B" w:rsidRPr="00E8675B" w:rsidRDefault="008F62F2" w:rsidP="008F62F2">
            <w:pPr>
              <w:jc w:val="center"/>
              <w:rPr>
                <w:rFonts w:ascii="Verdana" w:eastAsia="Times New Roman" w:hAnsi="Verdana" w:cs="Times New Roman"/>
                <w:i/>
                <w:sz w:val="16"/>
                <w:szCs w:val="16"/>
                <w:lang w:eastAsia="uk-UA"/>
              </w:rPr>
            </w:pPr>
            <w:r>
              <w:rPr>
                <w:b/>
                <w:color w:val="000000"/>
                <w:sz w:val="20"/>
                <w:szCs w:val="20"/>
                <w:lang w:eastAsia="uk-UA"/>
              </w:rPr>
              <w:t>Державної міграційної служби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F56FC">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2B1EEF" w:rsidP="008F62F2">
            <w:pPr>
              <w:jc w:val="center"/>
              <w:rPr>
                <w:rFonts w:ascii="Verdana" w:eastAsia="Times New Roman" w:hAnsi="Verdana" w:cs="Times New Roman"/>
                <w:sz w:val="16"/>
                <w:szCs w:val="16"/>
                <w:lang w:eastAsia="uk-UA"/>
              </w:rPr>
            </w:pPr>
            <w:r w:rsidRPr="00587E3D">
              <w:rPr>
                <w:b/>
                <w:color w:val="000000"/>
                <w:sz w:val="20"/>
                <w:szCs w:val="20"/>
                <w:lang w:eastAsia="uk-UA"/>
              </w:rPr>
              <w:t xml:space="preserve">м. </w:t>
            </w:r>
            <w:r>
              <w:rPr>
                <w:b/>
                <w:color w:val="000000"/>
                <w:sz w:val="20"/>
                <w:szCs w:val="20"/>
                <w:lang w:eastAsia="uk-UA"/>
              </w:rPr>
              <w:t>Золотоноша</w:t>
            </w:r>
            <w:r w:rsidRPr="00587E3D">
              <w:rPr>
                <w:b/>
                <w:color w:val="000000"/>
                <w:sz w:val="20"/>
                <w:szCs w:val="20"/>
                <w:lang w:eastAsia="uk-UA"/>
              </w:rPr>
              <w:t xml:space="preserve">, вул. </w:t>
            </w:r>
            <w:r>
              <w:rPr>
                <w:b/>
                <w:color w:val="000000"/>
                <w:sz w:val="20"/>
                <w:szCs w:val="20"/>
                <w:lang w:eastAsia="uk-UA"/>
              </w:rPr>
              <w:t xml:space="preserve">Січова, </w:t>
            </w:r>
            <w:r w:rsidRPr="00587E3D">
              <w:rPr>
                <w:b/>
                <w:color w:val="000000"/>
                <w:sz w:val="20"/>
                <w:szCs w:val="20"/>
                <w:lang w:eastAsia="uk-UA"/>
              </w:rPr>
              <w:t>3</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F56FC">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Інформація щодо режиму роботи </w:t>
            </w:r>
          </w:p>
        </w:tc>
        <w:tc>
          <w:tcPr>
            <w:tcW w:w="5929" w:type="dxa"/>
            <w:tcBorders>
              <w:top w:val="single" w:sz="4" w:space="0" w:color="000000"/>
              <w:left w:val="single" w:sz="4" w:space="0" w:color="000000"/>
              <w:bottom w:val="single" w:sz="4" w:space="0" w:color="000000"/>
              <w:right w:val="single" w:sz="4" w:space="0" w:color="000000"/>
            </w:tcBorders>
          </w:tcPr>
          <w:p w:rsidR="002B1EEF" w:rsidRDefault="002B1EEF" w:rsidP="002B1EEF">
            <w:pPr>
              <w:snapToGrid w:val="0"/>
              <w:jc w:val="center"/>
              <w:rPr>
                <w:b/>
                <w:color w:val="000000"/>
                <w:sz w:val="20"/>
                <w:szCs w:val="20"/>
                <w:lang w:eastAsia="uk-UA"/>
              </w:rPr>
            </w:pPr>
            <w:r>
              <w:rPr>
                <w:b/>
                <w:color w:val="000000"/>
                <w:sz w:val="20"/>
                <w:szCs w:val="20"/>
                <w:lang w:eastAsia="uk-UA"/>
              </w:rPr>
              <w:t>Золотоніський відділ</w:t>
            </w:r>
          </w:p>
          <w:p w:rsidR="008F62F2" w:rsidRDefault="002B1EEF" w:rsidP="008F62F2">
            <w:pPr>
              <w:snapToGrid w:val="0"/>
              <w:jc w:val="center"/>
              <w:rPr>
                <w:b/>
                <w:color w:val="000000"/>
                <w:sz w:val="20"/>
                <w:szCs w:val="20"/>
                <w:lang w:eastAsia="uk-UA"/>
              </w:rPr>
            </w:pPr>
            <w:r>
              <w:rPr>
                <w:b/>
                <w:color w:val="000000"/>
                <w:sz w:val="20"/>
                <w:szCs w:val="20"/>
                <w:lang w:eastAsia="uk-UA"/>
              </w:rPr>
              <w:t>Центрально-Південного міжрегіонального</w:t>
            </w:r>
            <w:r w:rsidR="008F62F2">
              <w:rPr>
                <w:b/>
                <w:color w:val="000000"/>
                <w:sz w:val="20"/>
                <w:szCs w:val="20"/>
                <w:lang w:eastAsia="uk-UA"/>
              </w:rPr>
              <w:t xml:space="preserve"> управління </w:t>
            </w:r>
          </w:p>
          <w:p w:rsidR="008F62F2" w:rsidRPr="00587E3D" w:rsidRDefault="008F62F2" w:rsidP="008F62F2">
            <w:pPr>
              <w:jc w:val="center"/>
              <w:rPr>
                <w:color w:val="000000"/>
                <w:sz w:val="20"/>
                <w:szCs w:val="20"/>
              </w:rPr>
            </w:pPr>
            <w:r>
              <w:rPr>
                <w:b/>
                <w:color w:val="000000"/>
                <w:sz w:val="20"/>
                <w:szCs w:val="20"/>
                <w:lang w:eastAsia="uk-UA"/>
              </w:rPr>
              <w:t>Державної міграційної служби</w:t>
            </w:r>
            <w:r w:rsidRPr="00587E3D">
              <w:rPr>
                <w:b/>
                <w:color w:val="000000"/>
                <w:sz w:val="20"/>
                <w:szCs w:val="20"/>
              </w:rPr>
              <w:t> </w:t>
            </w:r>
          </w:p>
          <w:p w:rsidR="002B1EEF" w:rsidRPr="00587E3D" w:rsidRDefault="002B1EEF" w:rsidP="002B1EEF">
            <w:pPr>
              <w:jc w:val="center"/>
              <w:rPr>
                <w:color w:val="000000"/>
                <w:sz w:val="20"/>
                <w:szCs w:val="20"/>
              </w:rPr>
            </w:pPr>
            <w:r>
              <w:rPr>
                <w:color w:val="000000"/>
                <w:sz w:val="20"/>
                <w:szCs w:val="20"/>
              </w:rPr>
              <w:t>В</w:t>
            </w:r>
            <w:r w:rsidRPr="00587E3D">
              <w:rPr>
                <w:color w:val="000000"/>
                <w:sz w:val="20"/>
                <w:szCs w:val="20"/>
              </w:rPr>
              <w:t>івторок, середа, четвер</w:t>
            </w:r>
            <w:r>
              <w:rPr>
                <w:color w:val="000000"/>
                <w:sz w:val="20"/>
                <w:szCs w:val="20"/>
              </w:rPr>
              <w:t>, п’ятниця</w:t>
            </w:r>
            <w:r w:rsidRPr="00587E3D">
              <w:rPr>
                <w:color w:val="000000"/>
                <w:sz w:val="20"/>
                <w:szCs w:val="20"/>
              </w:rPr>
              <w:t xml:space="preserve"> – 9:00 – 18:00;</w:t>
            </w:r>
          </w:p>
          <w:p w:rsidR="002B1EEF" w:rsidRPr="00587E3D" w:rsidRDefault="002B1EEF" w:rsidP="002B1EEF">
            <w:pPr>
              <w:jc w:val="center"/>
              <w:rPr>
                <w:color w:val="000000"/>
                <w:sz w:val="20"/>
                <w:szCs w:val="20"/>
              </w:rPr>
            </w:pPr>
            <w:r>
              <w:rPr>
                <w:color w:val="000000"/>
                <w:sz w:val="20"/>
                <w:szCs w:val="20"/>
              </w:rPr>
              <w:t>субота</w:t>
            </w:r>
            <w:r w:rsidRPr="00587E3D">
              <w:rPr>
                <w:color w:val="000000"/>
                <w:sz w:val="20"/>
                <w:szCs w:val="20"/>
              </w:rPr>
              <w:t xml:space="preserve"> – 9:00 –  16:45; </w:t>
            </w:r>
          </w:p>
          <w:p w:rsidR="002B1EEF" w:rsidRPr="00587E3D" w:rsidRDefault="002B1EEF" w:rsidP="002B1EEF">
            <w:pPr>
              <w:jc w:val="center"/>
              <w:rPr>
                <w:color w:val="000000"/>
                <w:sz w:val="20"/>
                <w:szCs w:val="20"/>
              </w:rPr>
            </w:pPr>
            <w:r w:rsidRPr="00587E3D">
              <w:rPr>
                <w:color w:val="000000"/>
                <w:sz w:val="20"/>
                <w:szCs w:val="20"/>
              </w:rPr>
              <w:t>обідня перерва 13:00 – 13:45;</w:t>
            </w:r>
          </w:p>
          <w:p w:rsidR="00E8675B" w:rsidRPr="00E8675B" w:rsidRDefault="002B1EEF" w:rsidP="002B1EEF">
            <w:pPr>
              <w:jc w:val="center"/>
              <w:rPr>
                <w:rFonts w:ascii="Verdana" w:eastAsia="Times New Roman" w:hAnsi="Verdana" w:cs="Times New Roman"/>
                <w:sz w:val="16"/>
                <w:szCs w:val="16"/>
                <w:lang w:eastAsia="uk-UA"/>
              </w:rPr>
            </w:pPr>
            <w:r>
              <w:rPr>
                <w:color w:val="000000"/>
                <w:sz w:val="20"/>
                <w:szCs w:val="20"/>
              </w:rPr>
              <w:t>неділя</w:t>
            </w:r>
            <w:r w:rsidRPr="00587E3D">
              <w:rPr>
                <w:color w:val="000000"/>
                <w:sz w:val="20"/>
                <w:szCs w:val="20"/>
              </w:rPr>
              <w:t xml:space="preserve"> – </w:t>
            </w:r>
            <w:r>
              <w:rPr>
                <w:color w:val="000000"/>
                <w:sz w:val="20"/>
                <w:szCs w:val="20"/>
              </w:rPr>
              <w:t>понеділок</w:t>
            </w:r>
            <w:r w:rsidRPr="00587E3D">
              <w:rPr>
                <w:color w:val="000000"/>
                <w:sz w:val="20"/>
                <w:szCs w:val="20"/>
              </w:rPr>
              <w:t xml:space="preserve"> – вихідні  дні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F56FC">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Телефон/факс, адреса електронної пошти та веб-сайт </w:t>
            </w:r>
          </w:p>
        </w:tc>
        <w:tc>
          <w:tcPr>
            <w:tcW w:w="5929" w:type="dxa"/>
            <w:tcBorders>
              <w:top w:val="single" w:sz="4" w:space="0" w:color="000000"/>
              <w:left w:val="single" w:sz="4" w:space="0" w:color="000000"/>
              <w:bottom w:val="single" w:sz="4" w:space="0" w:color="000000"/>
              <w:right w:val="single" w:sz="4" w:space="0" w:color="000000"/>
            </w:tcBorders>
          </w:tcPr>
          <w:p w:rsidR="002B1EEF" w:rsidRDefault="002B1EEF" w:rsidP="002B1EEF">
            <w:pPr>
              <w:snapToGrid w:val="0"/>
              <w:jc w:val="center"/>
              <w:rPr>
                <w:b/>
                <w:color w:val="000000"/>
                <w:sz w:val="20"/>
                <w:szCs w:val="20"/>
                <w:lang w:eastAsia="uk-UA"/>
              </w:rPr>
            </w:pPr>
            <w:r>
              <w:rPr>
                <w:b/>
                <w:color w:val="000000"/>
                <w:sz w:val="20"/>
                <w:szCs w:val="20"/>
                <w:lang w:eastAsia="uk-UA"/>
              </w:rPr>
              <w:t>Золотоніський відділ</w:t>
            </w:r>
          </w:p>
          <w:p w:rsidR="008F62F2" w:rsidRDefault="002B1EEF" w:rsidP="008F62F2">
            <w:pPr>
              <w:snapToGrid w:val="0"/>
              <w:jc w:val="center"/>
              <w:rPr>
                <w:b/>
                <w:color w:val="000000"/>
                <w:sz w:val="20"/>
                <w:szCs w:val="20"/>
                <w:lang w:eastAsia="uk-UA"/>
              </w:rPr>
            </w:pPr>
            <w:r>
              <w:rPr>
                <w:b/>
                <w:color w:val="000000"/>
                <w:sz w:val="20"/>
                <w:szCs w:val="20"/>
                <w:lang w:eastAsia="uk-UA"/>
              </w:rPr>
              <w:t>Центрально-Південного міжрегіонального</w:t>
            </w:r>
            <w:r w:rsidR="008F62F2">
              <w:rPr>
                <w:b/>
                <w:color w:val="000000"/>
                <w:sz w:val="20"/>
                <w:szCs w:val="20"/>
                <w:lang w:eastAsia="uk-UA"/>
              </w:rPr>
              <w:t xml:space="preserve"> управління </w:t>
            </w:r>
          </w:p>
          <w:p w:rsidR="008F62F2" w:rsidRPr="00587E3D" w:rsidRDefault="008F62F2" w:rsidP="008F62F2">
            <w:pPr>
              <w:jc w:val="center"/>
              <w:rPr>
                <w:color w:val="000000"/>
                <w:sz w:val="20"/>
                <w:szCs w:val="20"/>
              </w:rPr>
            </w:pPr>
            <w:r>
              <w:rPr>
                <w:b/>
                <w:color w:val="000000"/>
                <w:sz w:val="20"/>
                <w:szCs w:val="20"/>
                <w:lang w:eastAsia="uk-UA"/>
              </w:rPr>
              <w:t>Державної міграційної служби</w:t>
            </w:r>
            <w:r w:rsidRPr="00587E3D">
              <w:rPr>
                <w:b/>
                <w:color w:val="000000"/>
                <w:sz w:val="20"/>
                <w:szCs w:val="20"/>
              </w:rPr>
              <w:t> </w:t>
            </w:r>
          </w:p>
          <w:p w:rsidR="002B1EEF" w:rsidRPr="009D5387" w:rsidRDefault="002B1EEF" w:rsidP="002B1EEF">
            <w:pPr>
              <w:jc w:val="center"/>
              <w:rPr>
                <w:color w:val="000000"/>
                <w:sz w:val="20"/>
                <w:szCs w:val="20"/>
                <w:lang w:val="ru-RU"/>
              </w:rPr>
            </w:pPr>
            <w:r>
              <w:rPr>
                <w:color w:val="000000"/>
                <w:sz w:val="20"/>
                <w:szCs w:val="20"/>
              </w:rPr>
              <w:t>(04737</w:t>
            </w:r>
            <w:r w:rsidRPr="00587E3D">
              <w:rPr>
                <w:color w:val="000000"/>
                <w:sz w:val="20"/>
                <w:szCs w:val="20"/>
              </w:rPr>
              <w:t xml:space="preserve">) </w:t>
            </w:r>
            <w:r w:rsidRPr="009D5387">
              <w:rPr>
                <w:color w:val="000000"/>
                <w:sz w:val="20"/>
                <w:szCs w:val="20"/>
                <w:lang w:val="ru-RU"/>
              </w:rPr>
              <w:t>5-36-36</w:t>
            </w:r>
          </w:p>
          <w:p w:rsidR="00E8675B" w:rsidRPr="00E8675B" w:rsidRDefault="00236AB4" w:rsidP="002B1EEF">
            <w:pPr>
              <w:jc w:val="center"/>
              <w:rPr>
                <w:rFonts w:ascii="Verdana" w:eastAsia="Times New Roman" w:hAnsi="Verdana" w:cs="Times New Roman"/>
                <w:sz w:val="16"/>
                <w:szCs w:val="16"/>
                <w:lang w:eastAsia="uk-UA"/>
              </w:rPr>
            </w:pPr>
            <w:hyperlink r:id="rId6" w:history="1">
              <w:r w:rsidR="002B1EEF" w:rsidRPr="00F51CEA">
                <w:rPr>
                  <w:rStyle w:val="a5"/>
                  <w:sz w:val="20"/>
                  <w:szCs w:val="20"/>
                </w:rPr>
                <w:t>7118@dmsu.gov.</w:t>
              </w:r>
              <w:r w:rsidR="002B1EEF" w:rsidRPr="006B7ABB">
                <w:rPr>
                  <w:rStyle w:val="a5"/>
                  <w:sz w:val="20"/>
                  <w:szCs w:val="20"/>
                  <w:lang w:val="en-US"/>
                </w:rPr>
                <w:t>ua</w:t>
              </w:r>
            </w:hyperlink>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both"/>
              <w:rPr>
                <w:rFonts w:ascii="Verdana" w:hAnsi="Verdana"/>
                <w:sz w:val="16"/>
                <w:szCs w:val="16"/>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E8675B" w:rsidRPr="00E8675B" w:rsidRDefault="00E8675B" w:rsidP="00E8675B">
            <w:pPr>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E8675B">
            <w:pPr>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Pr>
                <w:rFonts w:eastAsia="Times New Roman" w:cs="Times New Roman"/>
                <w:sz w:val="20"/>
                <w:szCs w:val="20"/>
                <w:lang w:eastAsia="uk-UA"/>
              </w:rPr>
              <w:br/>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E8675B">
            <w:pPr>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2B1EEF" w:rsidP="00E8675B">
            <w:pPr>
              <w:jc w:val="both"/>
              <w:rPr>
                <w:rFonts w:eastAsia="Times New Roman" w:cs="Times New Roman"/>
                <w:sz w:val="20"/>
                <w:szCs w:val="20"/>
                <w:lang w:eastAsia="uk-UA"/>
              </w:rPr>
            </w:pPr>
            <w:r>
              <w:rPr>
                <w:rFonts w:eastAsia="Times New Roman" w:cs="Times New Roman"/>
                <w:sz w:val="20"/>
                <w:szCs w:val="20"/>
                <w:lang w:eastAsia="uk-UA"/>
              </w:rPr>
              <w:t>П</w:t>
            </w:r>
            <w:r w:rsidR="003F7E4D" w:rsidRPr="003F7E4D">
              <w:rPr>
                <w:rFonts w:eastAsia="Times New Roman" w:cs="Times New Roman"/>
                <w:sz w:val="20"/>
                <w:szCs w:val="20"/>
                <w:lang w:eastAsia="uk-UA"/>
              </w:rPr>
              <w:t>останова</w:t>
            </w:r>
            <w:r>
              <w:rPr>
                <w:rFonts w:eastAsia="Times New Roman" w:cs="Times New Roman"/>
                <w:sz w:val="20"/>
                <w:szCs w:val="20"/>
                <w:lang w:eastAsia="uk-UA"/>
              </w:rPr>
              <w:t xml:space="preserve"> </w:t>
            </w:r>
            <w:r w:rsidR="003F7E4D" w:rsidRPr="003F7E4D">
              <w:rPr>
                <w:rFonts w:eastAsia="Times New Roman" w:cs="Times New Roman"/>
                <w:sz w:val="20"/>
                <w:szCs w:val="20"/>
                <w:lang w:eastAsia="uk-UA"/>
              </w:rPr>
              <w:t xml:space="preserve">Кабінету Міністрів України </w:t>
            </w:r>
            <w:r w:rsidR="003F7E4D">
              <w:rPr>
                <w:rFonts w:eastAsia="Times New Roman" w:cs="Times New Roman"/>
                <w:sz w:val="20"/>
                <w:szCs w:val="20"/>
                <w:lang w:eastAsia="uk-UA"/>
              </w:rPr>
              <w:t xml:space="preserve">від 4 червня </w:t>
            </w:r>
            <w:r w:rsidR="003F7E4D" w:rsidRPr="003F7E4D">
              <w:rPr>
                <w:rFonts w:eastAsia="Times New Roman" w:cs="Times New Roman"/>
                <w:sz w:val="20"/>
                <w:szCs w:val="20"/>
                <w:lang w:eastAsia="uk-UA"/>
              </w:rPr>
              <w:t>2007</w:t>
            </w:r>
            <w:r w:rsidR="003F7E4D">
              <w:rPr>
                <w:rFonts w:eastAsia="Times New Roman" w:cs="Times New Roman"/>
                <w:sz w:val="20"/>
                <w:szCs w:val="20"/>
                <w:lang w:eastAsia="uk-UA"/>
              </w:rPr>
              <w:t xml:space="preserve"> року </w:t>
            </w:r>
            <w:r w:rsidR="003F7E4D">
              <w:rPr>
                <w:rFonts w:eastAsia="Times New Roman" w:cs="Times New Roman"/>
                <w:sz w:val="20"/>
                <w:szCs w:val="20"/>
                <w:lang w:eastAsia="uk-UA"/>
              </w:rPr>
              <w:br/>
              <w:t>№ 795 «</w:t>
            </w:r>
            <w:r w:rsidR="003F7E4D"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003F7E4D">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E052CA">
            <w:pPr>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2B1EEF">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w:t>
            </w:r>
            <w:r w:rsidRPr="00E8675B">
              <w:rPr>
                <w:rFonts w:eastAsia="Times New Roman" w:cs="Times New Roman"/>
                <w:sz w:val="20"/>
                <w:szCs w:val="20"/>
                <w:lang w:eastAsia="uk-UA"/>
              </w:rPr>
              <w:lastRenderedPageBreak/>
              <w:t>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757EB2">
            <w:pPr>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Підстава для одержання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DE54B8" w:rsidRPr="00DE54B8"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7"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15.02.2012 № 150 (в редакції постанови Кабінету Міністрів України від 12.09.2023 № 979)(далі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8"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9"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sidR="002B1EEF">
              <w:rPr>
                <w:rFonts w:eastAsia="Times New Roman" w:cs="Times New Roman"/>
                <w:sz w:val="20"/>
                <w:szCs w:val="20"/>
                <w:lang w:eastAsia="uk-UA"/>
              </w:rPr>
              <w:t xml:space="preserve"> </w:t>
            </w:r>
            <w:hyperlink r:id="rId10"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1"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Pr="006D7907"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w:t>
            </w:r>
            <w:r w:rsidRPr="00DE54B8">
              <w:rPr>
                <w:rFonts w:eastAsia="Times New Roman" w:cs="Times New Roman"/>
                <w:sz w:val="20"/>
                <w:szCs w:val="20"/>
                <w:lang w:eastAsia="uk-UA"/>
              </w:rPr>
              <w:lastRenderedPageBreak/>
              <w:t>адміністративного збору повертаються іноземцеві або особі без громадянства.</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4"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DE54B8" w:rsidRPr="00DE54B8" w:rsidRDefault="00DE54B8" w:rsidP="001D5B68">
            <w:pPr>
              <w:ind w:firstLine="470"/>
              <w:jc w:val="both"/>
              <w:rPr>
                <w:rFonts w:eastAsia="Times New Roman" w:cs="Times New Roman"/>
                <w:sz w:val="20"/>
                <w:szCs w:val="20"/>
                <w:lang w:eastAsia="uk-UA"/>
              </w:rPr>
            </w:pPr>
            <w:bookmarkStart w:id="9" w:name="n118"/>
            <w:bookmarkEnd w:id="9"/>
            <w:r w:rsidRPr="00DE54B8">
              <w:rPr>
                <w:rFonts w:eastAsia="Times New Roman" w:cs="Times New Roman"/>
                <w:sz w:val="20"/>
                <w:szCs w:val="20"/>
                <w:lang w:eastAsia="uk-UA"/>
              </w:rPr>
              <w:t>У разі подання іноземцем або особою без громадянства заяви із порушенням строків, встановлених абзацом першим пункту</w:t>
            </w:r>
            <w:r w:rsidR="001D5B68">
              <w:rPr>
                <w:rFonts w:eastAsia="Times New Roman" w:cs="Times New Roman"/>
                <w:sz w:val="20"/>
                <w:szCs w:val="20"/>
                <w:lang w:eastAsia="uk-UA"/>
              </w:rPr>
              <w:t xml:space="preserve"> 5 Порядку</w:t>
            </w:r>
            <w:r w:rsidRPr="00DE54B8">
              <w:rPr>
                <w:rFonts w:eastAsia="Times New Roman" w:cs="Times New Roman"/>
                <w:sz w:val="20"/>
                <w:szCs w:val="20"/>
                <w:lang w:eastAsia="uk-UA"/>
              </w:rPr>
              <w:t>,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території України.</w:t>
            </w:r>
          </w:p>
          <w:p w:rsidR="0038453A" w:rsidRDefault="00DE54B8" w:rsidP="0038453A">
            <w:pPr>
              <w:ind w:firstLine="470"/>
              <w:jc w:val="both"/>
              <w:rPr>
                <w:rFonts w:eastAsia="Times New Roman" w:cs="Times New Roman"/>
                <w:sz w:val="20"/>
                <w:szCs w:val="20"/>
                <w:lang w:eastAsia="uk-UA"/>
              </w:rPr>
            </w:pPr>
            <w:bookmarkStart w:id="10" w:name="n11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757EB2" w:rsidRPr="00757EB2" w:rsidRDefault="00757EB2" w:rsidP="00757EB2">
            <w:pPr>
              <w:ind w:firstLine="470"/>
              <w:jc w:val="both"/>
              <w:rPr>
                <w:rFonts w:eastAsia="Times New Roman" w:cs="Times New Roman"/>
                <w:sz w:val="20"/>
                <w:szCs w:val="20"/>
                <w:lang w:eastAsia="uk-UA"/>
              </w:rPr>
            </w:pPr>
            <w:r w:rsidRPr="00757EB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rsidR="00757EB2" w:rsidRPr="00757EB2" w:rsidRDefault="00757EB2" w:rsidP="00757EB2">
            <w:pPr>
              <w:ind w:firstLine="470"/>
              <w:jc w:val="both"/>
              <w:rPr>
                <w:rFonts w:eastAsia="Times New Roman" w:cs="Times New Roman"/>
                <w:sz w:val="20"/>
                <w:szCs w:val="20"/>
                <w:lang w:eastAsia="uk-UA"/>
              </w:rPr>
            </w:pPr>
            <w:bookmarkStart w:id="11" w:name="n139"/>
            <w:bookmarkEnd w:id="11"/>
            <w:r w:rsidRPr="00757EB2">
              <w:rPr>
                <w:rFonts w:eastAsia="Times New Roman" w:cs="Times New Roman"/>
                <w:sz w:val="20"/>
                <w:szCs w:val="20"/>
                <w:lang w:eastAsia="uk-UA"/>
              </w:rPr>
              <w:t>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757EB2" w:rsidRPr="00757EB2" w:rsidRDefault="00757EB2" w:rsidP="00757EB2">
            <w:pPr>
              <w:ind w:firstLine="470"/>
              <w:jc w:val="both"/>
              <w:rPr>
                <w:rFonts w:eastAsia="Times New Roman" w:cs="Times New Roman"/>
                <w:sz w:val="20"/>
                <w:szCs w:val="20"/>
                <w:lang w:eastAsia="uk-UA"/>
              </w:rPr>
            </w:pPr>
            <w:bookmarkStart w:id="12" w:name="n140"/>
            <w:bookmarkEnd w:id="12"/>
            <w:r w:rsidRPr="00757EB2">
              <w:rPr>
                <w:rFonts w:eastAsia="Times New Roman" w:cs="Times New Roman"/>
                <w:sz w:val="20"/>
                <w:szCs w:val="20"/>
                <w:lang w:eastAsia="uk-UA"/>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757EB2" w:rsidRPr="00757EB2" w:rsidRDefault="00757EB2" w:rsidP="00757EB2">
            <w:pPr>
              <w:ind w:firstLine="470"/>
              <w:jc w:val="both"/>
              <w:rPr>
                <w:rFonts w:eastAsia="Times New Roman" w:cs="Times New Roman"/>
                <w:sz w:val="20"/>
                <w:szCs w:val="20"/>
                <w:lang w:eastAsia="uk-UA"/>
              </w:rPr>
            </w:pPr>
            <w:bookmarkStart w:id="13" w:name="n141"/>
            <w:bookmarkEnd w:id="13"/>
            <w:r w:rsidRPr="00757EB2">
              <w:rPr>
                <w:rFonts w:eastAsia="Times New Roman" w:cs="Times New Roman"/>
                <w:sz w:val="20"/>
                <w:szCs w:val="20"/>
                <w:lang w:eastAsia="uk-UA"/>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w:t>
            </w:r>
            <w:r>
              <w:rPr>
                <w:rFonts w:eastAsia="Times New Roman" w:cs="Times New Roman"/>
                <w:sz w:val="20"/>
                <w:szCs w:val="20"/>
                <w:lang w:eastAsia="uk-UA"/>
              </w:rPr>
              <w:t xml:space="preserve">и, передбачені </w:t>
            </w:r>
            <w:hyperlink r:id="rId15" w:anchor="n120" w:history="1">
              <w:r w:rsidRPr="00757EB2">
                <w:rPr>
                  <w:rStyle w:val="a5"/>
                  <w:rFonts w:eastAsia="Times New Roman" w:cs="Times New Roman"/>
                  <w:color w:val="auto"/>
                  <w:sz w:val="20"/>
                  <w:szCs w:val="20"/>
                  <w:u w:val="none"/>
                  <w:lang w:eastAsia="uk-UA"/>
                </w:rPr>
                <w:t>пунктом 6</w:t>
              </w:r>
            </w:hyperlink>
            <w:r w:rsidRPr="00757EB2">
              <w:rPr>
                <w:rFonts w:eastAsia="Times New Roman" w:cs="Times New Roman"/>
                <w:sz w:val="20"/>
                <w:szCs w:val="20"/>
                <w:lang w:eastAsia="uk-UA"/>
              </w:rPr>
              <w:t>Порядку.</w:t>
            </w:r>
          </w:p>
          <w:p w:rsidR="00E8675B" w:rsidRPr="006D7907" w:rsidRDefault="00757EB2" w:rsidP="006D7907">
            <w:pPr>
              <w:ind w:firstLine="470"/>
              <w:jc w:val="both"/>
              <w:rPr>
                <w:rFonts w:eastAsia="Times New Roman" w:cs="Times New Roman"/>
                <w:sz w:val="20"/>
                <w:szCs w:val="20"/>
                <w:lang w:eastAsia="uk-UA"/>
              </w:rPr>
            </w:pPr>
            <w:bookmarkStart w:id="14" w:name="n142"/>
            <w:bookmarkEnd w:id="14"/>
            <w:r w:rsidRPr="00757EB2">
              <w:rPr>
                <w:rFonts w:eastAsia="Times New Roman" w:cs="Times New Roman"/>
                <w:sz w:val="20"/>
                <w:szCs w:val="20"/>
                <w:lang w:eastAsia="uk-UA"/>
              </w:rPr>
              <w:t xml:space="preserve">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w:t>
            </w:r>
            <w:r w:rsidRPr="00757EB2">
              <w:rPr>
                <w:rFonts w:eastAsia="Times New Roman" w:cs="Times New Roman"/>
                <w:sz w:val="20"/>
                <w:szCs w:val="20"/>
                <w:lang w:eastAsia="uk-UA"/>
              </w:rPr>
              <w:lastRenderedPageBreak/>
              <w:t>відомчої інформаційної системи ДМС отримані документи, складені акти.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E8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 України «Про правовий статус іноз</w:t>
            </w:r>
            <w:r w:rsidR="009E1528">
              <w:rPr>
                <w:rFonts w:eastAsia="Times New Roman" w:cs="Times New Roman"/>
                <w:color w:val="000000"/>
                <w:sz w:val="20"/>
                <w:szCs w:val="20"/>
                <w:lang w:eastAsia="ru-RU"/>
              </w:rPr>
              <w:t>емців та осіб без громадянства»;</w:t>
            </w:r>
          </w:p>
          <w:p w:rsidR="00E8675B" w:rsidRDefault="00A17A24" w:rsidP="00E8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ункт 5 статті 2, підпункт з</w:t>
            </w:r>
            <w:r w:rsidR="00E8675B" w:rsidRPr="00E8675B">
              <w:rPr>
                <w:rFonts w:eastAsia="Times New Roman" w:cs="Times New Roman"/>
                <w:color w:val="000000"/>
                <w:sz w:val="20"/>
                <w:szCs w:val="20"/>
                <w:lang w:eastAsia="ru-RU"/>
              </w:rPr>
              <w:t>) пункту 6 статті 3</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 xml:space="preserve">від 21.01.1993 №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6D7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4 червня 2007 року </w:t>
            </w:r>
            <w:r w:rsidRPr="001D5B68">
              <w:rPr>
                <w:rFonts w:eastAsia="Times New Roman" w:cs="Courier New"/>
                <w:color w:val="000000"/>
                <w:sz w:val="20"/>
                <w:szCs w:val="20"/>
                <w:lang w:eastAsia="uk-UA"/>
              </w:rPr>
              <w:br/>
              <w:t>№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757EB2" w:rsidRPr="00757EB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E8675B">
            <w:pPr>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A17A24">
            <w:pPr>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6D7907">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A81351" w:rsidRPr="00384707" w:rsidRDefault="00A81351" w:rsidP="00A81351">
            <w:pPr>
              <w:jc w:val="both"/>
              <w:rPr>
                <w:color w:val="000000"/>
                <w:sz w:val="20"/>
                <w:szCs w:val="20"/>
              </w:rPr>
            </w:pPr>
            <w:r w:rsidRPr="00384707">
              <w:rPr>
                <w:color w:val="000000"/>
                <w:sz w:val="20"/>
                <w:szCs w:val="20"/>
                <w:lang w:eastAsia="uk-UA"/>
              </w:rPr>
              <w:t xml:space="preserve">Одержувач  </w:t>
            </w:r>
            <w:r>
              <w:rPr>
                <w:color w:val="000000"/>
                <w:sz w:val="20"/>
                <w:szCs w:val="20"/>
                <w:lang w:eastAsia="uk-UA"/>
              </w:rPr>
              <w:t>ЦПМУ ДМС</w:t>
            </w:r>
          </w:p>
          <w:p w:rsidR="00A81351" w:rsidRPr="00384707" w:rsidRDefault="00A81351" w:rsidP="00A81351">
            <w:pPr>
              <w:jc w:val="both"/>
              <w:rPr>
                <w:color w:val="000000"/>
                <w:sz w:val="20"/>
                <w:szCs w:val="20"/>
              </w:rPr>
            </w:pPr>
            <w:r w:rsidRPr="00384707">
              <w:rPr>
                <w:color w:val="000000"/>
                <w:sz w:val="20"/>
                <w:szCs w:val="20"/>
                <w:lang w:eastAsia="uk-UA"/>
              </w:rPr>
              <w:t xml:space="preserve">Код </w:t>
            </w:r>
            <w:r>
              <w:rPr>
                <w:color w:val="000000"/>
                <w:sz w:val="20"/>
                <w:szCs w:val="20"/>
                <w:lang w:eastAsia="uk-UA"/>
              </w:rPr>
              <w:t>45200774</w:t>
            </w:r>
            <w:r w:rsidRPr="00384707">
              <w:rPr>
                <w:color w:val="000000"/>
                <w:sz w:val="20"/>
                <w:szCs w:val="20"/>
                <w:lang w:eastAsia="uk-UA"/>
              </w:rPr>
              <w:t xml:space="preserve"> Банк ДЕРЖКАЗНАЧЕЙСЬКА СЛУЖБА УКРАЇНИ, м. Київ</w:t>
            </w:r>
          </w:p>
          <w:p w:rsidR="00A81351" w:rsidRPr="00384707" w:rsidRDefault="00A81351" w:rsidP="00A81351">
            <w:pPr>
              <w:jc w:val="both"/>
              <w:rPr>
                <w:color w:val="000000"/>
                <w:sz w:val="20"/>
                <w:szCs w:val="20"/>
                <w:lang w:eastAsia="uk-UA"/>
              </w:rPr>
            </w:pPr>
            <w:r w:rsidRPr="00384707">
              <w:rPr>
                <w:color w:val="000000"/>
                <w:sz w:val="20"/>
                <w:szCs w:val="20"/>
                <w:lang w:eastAsia="uk-UA"/>
              </w:rPr>
              <w:t xml:space="preserve">Рахунок </w:t>
            </w:r>
            <w:r w:rsidRPr="00384707">
              <w:rPr>
                <w:color w:val="000000"/>
                <w:sz w:val="20"/>
                <w:szCs w:val="20"/>
                <w:lang w:val="en-US" w:eastAsia="uk-UA"/>
              </w:rPr>
              <w:t>UA</w:t>
            </w:r>
            <w:r>
              <w:rPr>
                <w:color w:val="000000"/>
                <w:sz w:val="20"/>
                <w:szCs w:val="20"/>
                <w:lang w:eastAsia="uk-UA"/>
              </w:rPr>
              <w:t>758201720355139002000054618</w:t>
            </w:r>
            <w:r w:rsidRPr="00384707">
              <w:rPr>
                <w:color w:val="000000"/>
                <w:sz w:val="20"/>
                <w:szCs w:val="20"/>
                <w:lang w:eastAsia="uk-UA"/>
              </w:rPr>
              <w:t>;4</w:t>
            </w:r>
            <w:r w:rsidR="009D5387">
              <w:rPr>
                <w:color w:val="000000"/>
                <w:sz w:val="20"/>
                <w:szCs w:val="20"/>
                <w:lang w:eastAsia="uk-UA"/>
              </w:rPr>
              <w:t>57110</w:t>
            </w:r>
            <w:r>
              <w:rPr>
                <w:color w:val="000000"/>
                <w:sz w:val="20"/>
                <w:szCs w:val="20"/>
                <w:lang w:eastAsia="uk-UA"/>
              </w:rPr>
              <w:t>;</w:t>
            </w:r>
            <w:r w:rsidR="00DE04EE">
              <w:rPr>
                <w:color w:val="000000"/>
                <w:sz w:val="20"/>
                <w:szCs w:val="20"/>
                <w:lang w:eastAsia="uk-UA"/>
              </w:rPr>
              <w:t>104</w:t>
            </w:r>
            <w:r>
              <w:rPr>
                <w:color w:val="000000"/>
                <w:sz w:val="20"/>
                <w:szCs w:val="20"/>
                <w:lang w:eastAsia="uk-UA"/>
              </w:rPr>
              <w:t>0</w:t>
            </w:r>
            <w:r w:rsidR="00DE04EE">
              <w:rPr>
                <w:color w:val="000000"/>
                <w:sz w:val="20"/>
                <w:szCs w:val="20"/>
                <w:lang w:eastAsia="uk-UA"/>
              </w:rPr>
              <w:t>018</w:t>
            </w:r>
            <w:r w:rsidRPr="00384707">
              <w:rPr>
                <w:color w:val="000000"/>
                <w:sz w:val="20"/>
                <w:szCs w:val="20"/>
                <w:lang w:eastAsia="uk-UA"/>
              </w:rPr>
              <w:t>;1;номер паспорта;*</w:t>
            </w:r>
          </w:p>
          <w:p w:rsidR="00A81351" w:rsidRPr="00384707" w:rsidRDefault="00A81351" w:rsidP="00A81351">
            <w:pPr>
              <w:jc w:val="both"/>
              <w:rPr>
                <w:color w:val="000000"/>
                <w:sz w:val="20"/>
                <w:szCs w:val="20"/>
              </w:rPr>
            </w:pPr>
            <w:r>
              <w:rPr>
                <w:color w:val="000000"/>
                <w:sz w:val="20"/>
                <w:szCs w:val="20"/>
                <w:lang w:eastAsia="uk-UA"/>
              </w:rPr>
              <w:t>Продовження строку перебування</w:t>
            </w:r>
            <w:r w:rsidRPr="00384707">
              <w:rPr>
                <w:color w:val="000000"/>
                <w:sz w:val="20"/>
                <w:szCs w:val="20"/>
                <w:lang w:eastAsia="uk-UA"/>
              </w:rPr>
              <w:t xml:space="preserve">)- </w:t>
            </w:r>
            <w:r w:rsidR="009D5387">
              <w:rPr>
                <w:b/>
                <w:bCs/>
                <w:color w:val="000000"/>
                <w:sz w:val="20"/>
                <w:szCs w:val="20"/>
                <w:lang w:eastAsia="uk-UA"/>
              </w:rPr>
              <w:t>44,</w:t>
            </w:r>
            <w:r>
              <w:rPr>
                <w:b/>
                <w:bCs/>
                <w:color w:val="000000"/>
                <w:sz w:val="20"/>
                <w:szCs w:val="20"/>
                <w:lang w:eastAsia="uk-UA"/>
              </w:rPr>
              <w:t>85</w:t>
            </w:r>
            <w:r w:rsidRPr="00384707">
              <w:rPr>
                <w:b/>
                <w:bCs/>
                <w:color w:val="000000"/>
                <w:sz w:val="20"/>
                <w:szCs w:val="20"/>
                <w:lang w:eastAsia="uk-UA"/>
              </w:rPr>
              <w:t xml:space="preserve"> грн.</w:t>
            </w:r>
          </w:p>
          <w:p w:rsidR="00A81351" w:rsidRDefault="00A81351" w:rsidP="00A81351">
            <w:pPr>
              <w:jc w:val="both"/>
              <w:rPr>
                <w:color w:val="000000"/>
                <w:sz w:val="20"/>
                <w:szCs w:val="20"/>
                <w:lang w:eastAsia="uk-UA"/>
              </w:rPr>
            </w:pPr>
          </w:p>
          <w:p w:rsidR="00A81351" w:rsidRPr="00384707" w:rsidRDefault="00A81351" w:rsidP="00A81351">
            <w:pPr>
              <w:jc w:val="both"/>
              <w:rPr>
                <w:color w:val="000000"/>
                <w:sz w:val="20"/>
                <w:szCs w:val="20"/>
              </w:rPr>
            </w:pPr>
            <w:r w:rsidRPr="00384707">
              <w:rPr>
                <w:color w:val="000000"/>
                <w:sz w:val="20"/>
                <w:szCs w:val="20"/>
                <w:lang w:eastAsia="uk-UA"/>
              </w:rPr>
              <w:t xml:space="preserve">Одержувач  </w:t>
            </w:r>
            <w:r>
              <w:rPr>
                <w:color w:val="000000"/>
                <w:sz w:val="20"/>
                <w:szCs w:val="20"/>
                <w:lang w:eastAsia="uk-UA"/>
              </w:rPr>
              <w:t>ЦПМУ ДМС</w:t>
            </w:r>
          </w:p>
          <w:p w:rsidR="00A81351" w:rsidRPr="00384707" w:rsidRDefault="00A81351" w:rsidP="00A81351">
            <w:pPr>
              <w:jc w:val="both"/>
              <w:rPr>
                <w:color w:val="000000"/>
                <w:sz w:val="20"/>
                <w:szCs w:val="20"/>
              </w:rPr>
            </w:pPr>
            <w:r w:rsidRPr="00384707">
              <w:rPr>
                <w:color w:val="000000"/>
                <w:sz w:val="20"/>
                <w:szCs w:val="20"/>
                <w:lang w:eastAsia="uk-UA"/>
              </w:rPr>
              <w:t xml:space="preserve">Код </w:t>
            </w:r>
            <w:r>
              <w:rPr>
                <w:color w:val="000000"/>
                <w:sz w:val="20"/>
                <w:szCs w:val="20"/>
                <w:lang w:eastAsia="uk-UA"/>
              </w:rPr>
              <w:t>45200774</w:t>
            </w:r>
            <w:r w:rsidRPr="00384707">
              <w:rPr>
                <w:color w:val="000000"/>
                <w:sz w:val="20"/>
                <w:szCs w:val="20"/>
                <w:lang w:eastAsia="uk-UA"/>
              </w:rPr>
              <w:t xml:space="preserve"> Банк ДЕРЖКАЗНАЧЕЙСЬКА СЛУЖБА УКРАЇНИ, м. Київ</w:t>
            </w:r>
          </w:p>
          <w:p w:rsidR="00A81351" w:rsidRPr="00384707" w:rsidRDefault="00A81351" w:rsidP="00A81351">
            <w:pPr>
              <w:jc w:val="both"/>
              <w:rPr>
                <w:color w:val="000000"/>
                <w:sz w:val="20"/>
                <w:szCs w:val="20"/>
                <w:lang w:eastAsia="uk-UA"/>
              </w:rPr>
            </w:pPr>
            <w:r w:rsidRPr="00384707">
              <w:rPr>
                <w:color w:val="000000"/>
                <w:sz w:val="20"/>
                <w:szCs w:val="20"/>
                <w:lang w:eastAsia="uk-UA"/>
              </w:rPr>
              <w:t xml:space="preserve">Рахунок </w:t>
            </w:r>
            <w:r w:rsidRPr="00384707">
              <w:rPr>
                <w:color w:val="000000"/>
                <w:sz w:val="20"/>
                <w:szCs w:val="20"/>
                <w:lang w:val="en-US" w:eastAsia="uk-UA"/>
              </w:rPr>
              <w:t>UA</w:t>
            </w:r>
            <w:r>
              <w:rPr>
                <w:color w:val="000000"/>
                <w:sz w:val="20"/>
                <w:szCs w:val="20"/>
                <w:lang w:eastAsia="uk-UA"/>
              </w:rPr>
              <w:t>758201720355139002000054618</w:t>
            </w:r>
            <w:r w:rsidRPr="00384707">
              <w:rPr>
                <w:color w:val="000000"/>
                <w:sz w:val="20"/>
                <w:szCs w:val="20"/>
                <w:lang w:eastAsia="uk-UA"/>
              </w:rPr>
              <w:t>;4</w:t>
            </w:r>
            <w:r>
              <w:rPr>
                <w:color w:val="000000"/>
                <w:sz w:val="20"/>
                <w:szCs w:val="20"/>
                <w:lang w:eastAsia="uk-UA"/>
              </w:rPr>
              <w:t>5</w:t>
            </w:r>
            <w:r w:rsidR="009D5387">
              <w:rPr>
                <w:color w:val="000000"/>
                <w:sz w:val="20"/>
                <w:szCs w:val="20"/>
                <w:lang w:eastAsia="uk-UA"/>
              </w:rPr>
              <w:t>7110</w:t>
            </w:r>
            <w:r>
              <w:rPr>
                <w:color w:val="000000"/>
                <w:sz w:val="20"/>
                <w:szCs w:val="20"/>
                <w:lang w:eastAsia="uk-UA"/>
              </w:rPr>
              <w:t>;</w:t>
            </w:r>
            <w:r w:rsidR="00DE04EE">
              <w:rPr>
                <w:color w:val="000000"/>
                <w:sz w:val="20"/>
                <w:szCs w:val="20"/>
                <w:lang w:eastAsia="uk-UA"/>
              </w:rPr>
              <w:t>9901266</w:t>
            </w:r>
            <w:r w:rsidRPr="00384707">
              <w:rPr>
                <w:color w:val="000000"/>
                <w:sz w:val="20"/>
                <w:szCs w:val="20"/>
                <w:lang w:eastAsia="uk-UA"/>
              </w:rPr>
              <w:t>;1;номер паспорта;*</w:t>
            </w:r>
          </w:p>
          <w:p w:rsidR="00A81351" w:rsidRPr="00384707" w:rsidRDefault="00A81351" w:rsidP="00A81351">
            <w:pPr>
              <w:jc w:val="both"/>
              <w:rPr>
                <w:color w:val="000000"/>
                <w:sz w:val="20"/>
                <w:szCs w:val="20"/>
              </w:rPr>
            </w:pPr>
            <w:r>
              <w:rPr>
                <w:color w:val="000000"/>
                <w:sz w:val="20"/>
                <w:szCs w:val="20"/>
                <w:lang w:eastAsia="uk-UA"/>
              </w:rPr>
              <w:t>Продовження строку перебування іноземцям та особам без громадянства на території України</w:t>
            </w:r>
            <w:r w:rsidRPr="00384707">
              <w:rPr>
                <w:color w:val="000000"/>
                <w:sz w:val="20"/>
                <w:szCs w:val="20"/>
                <w:lang w:eastAsia="uk-UA"/>
              </w:rPr>
              <w:t xml:space="preserve">- </w:t>
            </w:r>
            <w:r w:rsidR="009D5387">
              <w:rPr>
                <w:b/>
                <w:bCs/>
                <w:color w:val="000000"/>
                <w:sz w:val="20"/>
                <w:szCs w:val="20"/>
                <w:lang w:eastAsia="uk-UA"/>
              </w:rPr>
              <w:t>302,</w:t>
            </w:r>
            <w:r>
              <w:rPr>
                <w:b/>
                <w:bCs/>
                <w:color w:val="000000"/>
                <w:sz w:val="20"/>
                <w:szCs w:val="20"/>
                <w:lang w:eastAsia="uk-UA"/>
              </w:rPr>
              <w:t>80</w:t>
            </w:r>
            <w:r w:rsidRPr="00384707">
              <w:rPr>
                <w:b/>
                <w:bCs/>
                <w:color w:val="000000"/>
                <w:sz w:val="20"/>
                <w:szCs w:val="20"/>
                <w:lang w:eastAsia="uk-UA"/>
              </w:rPr>
              <w:t xml:space="preserve"> грн.</w:t>
            </w:r>
          </w:p>
          <w:p w:rsidR="00A81351" w:rsidRDefault="00A81351" w:rsidP="00A81351">
            <w:pPr>
              <w:jc w:val="both"/>
              <w:rPr>
                <w:color w:val="000000"/>
                <w:sz w:val="20"/>
                <w:szCs w:val="20"/>
                <w:lang w:eastAsia="uk-UA"/>
              </w:rPr>
            </w:pPr>
          </w:p>
          <w:p w:rsidR="00A81351" w:rsidRPr="00384707" w:rsidRDefault="00A81351" w:rsidP="00A81351">
            <w:pPr>
              <w:jc w:val="both"/>
              <w:rPr>
                <w:color w:val="000000"/>
                <w:sz w:val="20"/>
                <w:szCs w:val="20"/>
              </w:rPr>
            </w:pPr>
            <w:r w:rsidRPr="00384707">
              <w:rPr>
                <w:color w:val="000000"/>
                <w:sz w:val="20"/>
                <w:szCs w:val="20"/>
                <w:lang w:eastAsia="uk-UA"/>
              </w:rPr>
              <w:t xml:space="preserve">Одержувач коштів </w:t>
            </w:r>
            <w:r>
              <w:rPr>
                <w:color w:val="000000"/>
                <w:sz w:val="20"/>
                <w:szCs w:val="20"/>
                <w:lang w:eastAsia="uk-UA"/>
              </w:rPr>
              <w:t>Г</w:t>
            </w:r>
            <w:r w:rsidRPr="00384707">
              <w:rPr>
                <w:color w:val="000000"/>
                <w:sz w:val="20"/>
                <w:szCs w:val="20"/>
                <w:lang w:eastAsia="uk-UA"/>
              </w:rPr>
              <w:t>УК у м. Кропивницький/22090400</w:t>
            </w:r>
          </w:p>
          <w:p w:rsidR="00A81351" w:rsidRPr="00384707" w:rsidRDefault="00A81351" w:rsidP="00A81351">
            <w:pPr>
              <w:jc w:val="both"/>
              <w:rPr>
                <w:color w:val="000000"/>
                <w:sz w:val="20"/>
                <w:szCs w:val="20"/>
              </w:rPr>
            </w:pPr>
            <w:r w:rsidRPr="00384707">
              <w:rPr>
                <w:color w:val="000000"/>
                <w:sz w:val="20"/>
                <w:szCs w:val="20"/>
                <w:lang w:eastAsia="uk-UA"/>
              </w:rPr>
              <w:t xml:space="preserve">Банк отримувача: Казначейство України ЕАП </w:t>
            </w:r>
          </w:p>
          <w:p w:rsidR="00A81351" w:rsidRPr="00384707" w:rsidRDefault="00A81351" w:rsidP="00A81351">
            <w:pPr>
              <w:jc w:val="both"/>
              <w:rPr>
                <w:color w:val="000000"/>
                <w:sz w:val="20"/>
                <w:szCs w:val="20"/>
              </w:rPr>
            </w:pPr>
            <w:bookmarkStart w:id="15" w:name="__DdeLink__1692_34602064"/>
            <w:r w:rsidRPr="00384707">
              <w:rPr>
                <w:color w:val="000000"/>
                <w:sz w:val="20"/>
                <w:szCs w:val="20"/>
                <w:lang w:eastAsia="uk-UA"/>
              </w:rPr>
              <w:t xml:space="preserve">Рахунок </w:t>
            </w:r>
            <w:r w:rsidRPr="00384707">
              <w:rPr>
                <w:color w:val="000000"/>
                <w:sz w:val="20"/>
                <w:szCs w:val="20"/>
                <w:lang w:val="en-US" w:eastAsia="uk-UA"/>
              </w:rPr>
              <w:t>UA</w:t>
            </w:r>
            <w:r>
              <w:rPr>
                <w:color w:val="000000"/>
                <w:sz w:val="20"/>
                <w:szCs w:val="20"/>
                <w:lang w:eastAsia="uk-UA"/>
              </w:rPr>
              <w:t xml:space="preserve">088999980314060538000011567 </w:t>
            </w:r>
            <w:r w:rsidRPr="00384707">
              <w:rPr>
                <w:color w:val="000000"/>
                <w:sz w:val="20"/>
                <w:szCs w:val="20"/>
                <w:lang w:eastAsia="uk-UA"/>
              </w:rPr>
              <w:t>код 22090400; ідентифікаційний код: 37918230</w:t>
            </w:r>
          </w:p>
          <w:p w:rsidR="00E8675B" w:rsidRPr="00E8675B" w:rsidRDefault="00A81351" w:rsidP="00A81351">
            <w:pPr>
              <w:jc w:val="both"/>
              <w:rPr>
                <w:rFonts w:ascii="Verdana" w:eastAsia="Times New Roman" w:hAnsi="Verdana" w:cs="Times New Roman"/>
                <w:sz w:val="16"/>
                <w:szCs w:val="16"/>
                <w:lang w:eastAsia="uk-UA"/>
              </w:rPr>
            </w:pPr>
            <w:r w:rsidRPr="00384707">
              <w:rPr>
                <w:color w:val="000000"/>
                <w:sz w:val="20"/>
                <w:szCs w:val="20"/>
                <w:lang w:eastAsia="uk-UA"/>
              </w:rPr>
              <w:t>Держ. мито за видачу( обмін) посвідки на постійне проживання</w:t>
            </w:r>
            <w:r>
              <w:rPr>
                <w:color w:val="000000"/>
                <w:sz w:val="20"/>
                <w:szCs w:val="20"/>
                <w:lang w:eastAsia="uk-UA"/>
              </w:rPr>
              <w:t xml:space="preserve"> –</w:t>
            </w:r>
            <w:r w:rsidRPr="00384707">
              <w:rPr>
                <w:color w:val="000000"/>
                <w:sz w:val="20"/>
                <w:szCs w:val="20"/>
                <w:lang w:eastAsia="uk-UA"/>
              </w:rPr>
              <w:t xml:space="preserve"> </w:t>
            </w:r>
            <w:r>
              <w:rPr>
                <w:b/>
                <w:bCs/>
                <w:color w:val="000000"/>
                <w:sz w:val="20"/>
                <w:szCs w:val="20"/>
                <w:lang w:eastAsia="uk-UA"/>
              </w:rPr>
              <w:t>17</w:t>
            </w:r>
            <w:r w:rsidRPr="00384707">
              <w:rPr>
                <w:b/>
                <w:bCs/>
                <w:color w:val="000000"/>
                <w:sz w:val="20"/>
                <w:szCs w:val="20"/>
                <w:lang w:eastAsia="uk-UA"/>
              </w:rPr>
              <w:t>,00грн</w:t>
            </w:r>
            <w:bookmarkEnd w:id="15"/>
            <w:r w:rsidRPr="00384707">
              <w:rPr>
                <w:b/>
                <w:bCs/>
                <w:color w:val="000000"/>
                <w:sz w:val="20"/>
                <w:szCs w:val="20"/>
                <w:lang w:eastAsia="uk-UA"/>
              </w:rPr>
              <w:t>.</w:t>
            </w:r>
            <w:r w:rsidR="00E8675B" w:rsidRPr="00E8675B">
              <w:rPr>
                <w:rFonts w:eastAsia="Times New Roman" w:cs="Times New Roman"/>
                <w:i/>
                <w:sz w:val="20"/>
                <w:szCs w:val="20"/>
                <w:lang w:eastAsia="uk-UA"/>
              </w:rPr>
              <w:t> </w:t>
            </w: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B33D12">
            <w:pPr>
              <w:jc w:val="both"/>
              <w:rPr>
                <w:rFonts w:eastAsia="Times New Roman" w:cs="Times New Roman"/>
                <w:color w:val="000000"/>
                <w:sz w:val="20"/>
                <w:szCs w:val="20"/>
                <w:lang w:eastAsia="ru-RU"/>
              </w:rPr>
            </w:pPr>
            <w:r w:rsidRPr="00B33D12">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B33D12" w:rsidP="00BA2879">
            <w:pPr>
              <w:ind w:firstLine="470"/>
              <w:jc w:val="both"/>
              <w:rPr>
                <w:rFonts w:eastAsia="Times New Roman" w:cs="Times New Roman"/>
                <w:sz w:val="20"/>
                <w:szCs w:val="20"/>
                <w:lang w:eastAsia="uk-UA"/>
              </w:rPr>
            </w:pPr>
            <w:r w:rsidRPr="00B33D12">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іноземця або особу без громадянства та приймаючу сторону </w:t>
            </w:r>
            <w:r w:rsidRPr="00B33D12">
              <w:rPr>
                <w:rFonts w:eastAsia="Times New Roman" w:cs="Times New Roman"/>
                <w:b/>
                <w:sz w:val="20"/>
                <w:szCs w:val="20"/>
                <w:lang w:eastAsia="uk-UA"/>
              </w:rPr>
              <w:t>про відмову в прийнятті документів</w:t>
            </w:r>
            <w:r w:rsidRPr="00B33D12">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та приймаючої сторони відмова надається у письмовій формі.</w:t>
            </w:r>
          </w:p>
          <w:p w:rsidR="00B33D12" w:rsidRDefault="00B33D12" w:rsidP="00B33D12">
            <w:pPr>
              <w:jc w:val="both"/>
              <w:rPr>
                <w:rFonts w:eastAsia="Times New Roman" w:cs="Times New Roman"/>
                <w:sz w:val="20"/>
                <w:szCs w:val="20"/>
                <w:lang w:eastAsia="uk-UA"/>
              </w:rPr>
            </w:pPr>
          </w:p>
          <w:p w:rsidR="009E1528" w:rsidRDefault="00B33D12" w:rsidP="00904E6F">
            <w:pPr>
              <w:jc w:val="center"/>
              <w:rPr>
                <w:rFonts w:eastAsia="Times New Roman" w:cs="Times New Roman"/>
                <w:b/>
                <w:sz w:val="20"/>
                <w:szCs w:val="20"/>
                <w:lang w:eastAsia="uk-UA"/>
              </w:rPr>
            </w:pPr>
            <w:r w:rsidRPr="00B33D12">
              <w:rPr>
                <w:rFonts w:eastAsia="Times New Roman" w:cs="Times New Roman"/>
                <w:b/>
                <w:sz w:val="20"/>
                <w:szCs w:val="20"/>
                <w:lang w:eastAsia="uk-UA"/>
              </w:rPr>
              <w:lastRenderedPageBreak/>
              <w:t xml:space="preserve">У продовженні строку перебування в Україні </w:t>
            </w:r>
          </w:p>
          <w:p w:rsidR="00B33D12" w:rsidRDefault="00B33D12" w:rsidP="00904E6F">
            <w:pPr>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B33D12">
            <w:pPr>
              <w:jc w:val="both"/>
              <w:rPr>
                <w:rFonts w:eastAsia="Times New Roman" w:cs="Times New Roman"/>
                <w:sz w:val="20"/>
                <w:szCs w:val="20"/>
                <w:lang w:eastAsia="uk-UA"/>
              </w:rPr>
            </w:pPr>
            <w:bookmarkStart w:id="16" w:name="n171"/>
            <w:bookmarkEnd w:id="16"/>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B33D12">
            <w:pPr>
              <w:jc w:val="both"/>
              <w:rPr>
                <w:rFonts w:eastAsia="Times New Roman" w:cs="Times New Roman"/>
                <w:sz w:val="20"/>
                <w:szCs w:val="20"/>
                <w:lang w:eastAsia="uk-UA"/>
              </w:rPr>
            </w:pPr>
            <w:bookmarkStart w:id="17" w:name="n172"/>
            <w:bookmarkEnd w:id="17"/>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B33D12">
            <w:pPr>
              <w:jc w:val="both"/>
              <w:rPr>
                <w:rFonts w:eastAsia="Times New Roman" w:cs="Times New Roman"/>
                <w:sz w:val="20"/>
                <w:szCs w:val="20"/>
                <w:lang w:eastAsia="uk-UA"/>
              </w:rPr>
            </w:pPr>
            <w:bookmarkStart w:id="18" w:name="n173"/>
            <w:bookmarkEnd w:id="18"/>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B33D12">
            <w:pPr>
              <w:jc w:val="both"/>
              <w:rPr>
                <w:rFonts w:eastAsia="Times New Roman" w:cs="Times New Roman"/>
                <w:sz w:val="20"/>
                <w:szCs w:val="20"/>
                <w:lang w:eastAsia="uk-UA"/>
              </w:rPr>
            </w:pPr>
            <w:bookmarkStart w:id="19" w:name="n174"/>
            <w:bookmarkEnd w:id="19"/>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B33D12">
            <w:pPr>
              <w:jc w:val="both"/>
              <w:rPr>
                <w:rFonts w:eastAsia="Times New Roman" w:cs="Times New Roman"/>
                <w:sz w:val="20"/>
                <w:szCs w:val="20"/>
                <w:lang w:eastAsia="uk-UA"/>
              </w:rPr>
            </w:pPr>
            <w:bookmarkStart w:id="20" w:name="n175"/>
            <w:bookmarkEnd w:id="20"/>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B33D12">
            <w:pPr>
              <w:jc w:val="both"/>
              <w:rPr>
                <w:rFonts w:eastAsia="Times New Roman" w:cs="Times New Roman"/>
                <w:sz w:val="20"/>
                <w:szCs w:val="20"/>
                <w:lang w:eastAsia="uk-UA"/>
              </w:rPr>
            </w:pPr>
            <w:bookmarkStart w:id="21" w:name="n176"/>
            <w:bookmarkEnd w:id="21"/>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B33D12">
            <w:pPr>
              <w:jc w:val="both"/>
              <w:rPr>
                <w:rFonts w:eastAsia="Times New Roman" w:cs="Times New Roman"/>
                <w:sz w:val="20"/>
                <w:szCs w:val="20"/>
                <w:lang w:eastAsia="uk-UA"/>
              </w:rPr>
            </w:pPr>
            <w:bookmarkStart w:id="22" w:name="n177"/>
            <w:bookmarkEnd w:id="22"/>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B33D12">
            <w:pPr>
              <w:jc w:val="both"/>
              <w:rPr>
                <w:rFonts w:eastAsia="Times New Roman" w:cs="Times New Roman"/>
                <w:sz w:val="20"/>
                <w:szCs w:val="20"/>
                <w:lang w:eastAsia="uk-UA"/>
              </w:rPr>
            </w:pPr>
            <w:bookmarkStart w:id="23" w:name="n178"/>
            <w:bookmarkEnd w:id="23"/>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B33D12">
            <w:pPr>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B33D12">
            <w:pPr>
              <w:ind w:firstLine="328"/>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B33D12">
            <w:pPr>
              <w:ind w:firstLine="328"/>
              <w:jc w:val="both"/>
              <w:rPr>
                <w:rFonts w:eastAsia="Times New Roman" w:cs="Times New Roman"/>
                <w:sz w:val="20"/>
                <w:szCs w:val="20"/>
                <w:lang w:eastAsia="uk-UA"/>
              </w:rPr>
            </w:pPr>
            <w:bookmarkStart w:id="24" w:name="n167"/>
            <w:bookmarkEnd w:id="24"/>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B33D12">
            <w:pPr>
              <w:ind w:firstLine="328"/>
              <w:jc w:val="both"/>
              <w:rPr>
                <w:rFonts w:eastAsia="Times New Roman" w:cs="Times New Roman"/>
                <w:sz w:val="20"/>
                <w:szCs w:val="20"/>
                <w:lang w:eastAsia="uk-UA"/>
              </w:rPr>
            </w:pPr>
            <w:bookmarkStart w:id="25" w:name="n168"/>
            <w:bookmarkEnd w:id="25"/>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B33D12">
            <w:pPr>
              <w:ind w:firstLine="328"/>
              <w:jc w:val="both"/>
              <w:rPr>
                <w:rFonts w:eastAsia="Times New Roman" w:cs="Times New Roman"/>
                <w:sz w:val="20"/>
                <w:szCs w:val="20"/>
                <w:lang w:eastAsia="uk-UA"/>
              </w:rPr>
            </w:pPr>
            <w:bookmarkStart w:id="26" w:name="n169"/>
            <w:bookmarkEnd w:id="26"/>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E8675B" w:rsidRPr="006D7907" w:rsidRDefault="00BA6052" w:rsidP="006D7907">
            <w:pPr>
              <w:ind w:firstLine="328"/>
              <w:jc w:val="both"/>
              <w:rPr>
                <w:rFonts w:eastAsia="Times New Roman" w:cs="Times New Roman"/>
                <w:sz w:val="20"/>
                <w:szCs w:val="20"/>
                <w:lang w:eastAsia="uk-UA"/>
              </w:rPr>
            </w:pPr>
            <w:r w:rsidRPr="00BA6052">
              <w:rPr>
                <w:rFonts w:eastAsia="Times New Roman" w:cs="Times New Roman"/>
                <w:sz w:val="20"/>
                <w:szCs w:val="20"/>
                <w:lang w:eastAsia="uk-UA"/>
              </w:rPr>
              <w:t xml:space="preserve">Рішення про відмову в продовженні строку перебування формується засобами відомчої інформаційної системи ДМС за допомогою кваліфікованого електронного підпису. Копія рішення про відмову в продовженні строку перебування із зазначенням </w:t>
            </w:r>
            <w:r w:rsidRPr="00BA6052">
              <w:rPr>
                <w:rFonts w:eastAsia="Times New Roman" w:cs="Times New Roman"/>
                <w:sz w:val="20"/>
                <w:szCs w:val="20"/>
                <w:lang w:eastAsia="uk-UA"/>
              </w:rPr>
              <w:lastRenderedPageBreak/>
              <w:t>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27" w:name="n180"/>
            <w:bookmarkEnd w:id="27"/>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 </w:t>
            </w:r>
          </w:p>
        </w:tc>
      </w:tr>
    </w:tbl>
    <w:p w:rsidR="00262D8C" w:rsidRDefault="00262D8C" w:rsidP="00E8675B">
      <w:pPr>
        <w:rPr>
          <w:rFonts w:ascii="Verdana" w:eastAsia="Times New Roman" w:hAnsi="Verdana" w:cs="Times New Roman"/>
          <w:sz w:val="16"/>
          <w:szCs w:val="16"/>
          <w:lang w:eastAsia="uk-UA"/>
        </w:rPr>
      </w:pPr>
    </w:p>
    <w:p w:rsidR="00262D8C" w:rsidRDefault="00262D8C">
      <w:pPr>
        <w:rPr>
          <w:rFonts w:ascii="Verdana" w:eastAsia="Times New Roman" w:hAnsi="Verdana" w:cs="Times New Roman"/>
          <w:sz w:val="16"/>
          <w:szCs w:val="16"/>
          <w:lang w:eastAsia="uk-UA"/>
        </w:rPr>
      </w:pPr>
      <w:r>
        <w:rPr>
          <w:rFonts w:ascii="Verdana" w:eastAsia="Times New Roman" w:hAnsi="Verdana" w:cs="Times New Roman"/>
          <w:sz w:val="16"/>
          <w:szCs w:val="16"/>
          <w:lang w:eastAsia="uk-UA"/>
        </w:rPr>
        <w:br w:type="page"/>
      </w:r>
    </w:p>
    <w:tbl>
      <w:tblPr>
        <w:tblW w:w="9889" w:type="dxa"/>
        <w:tblLook w:val="0000" w:firstRow="0" w:lastRow="0" w:firstColumn="0" w:lastColumn="0" w:noHBand="0" w:noVBand="0"/>
      </w:tblPr>
      <w:tblGrid>
        <w:gridCol w:w="9889"/>
      </w:tblGrid>
      <w:tr w:rsidR="00262D8C" w:rsidTr="00935459">
        <w:tc>
          <w:tcPr>
            <w:tcW w:w="9889" w:type="dxa"/>
          </w:tcPr>
          <w:p w:rsidR="00262D8C" w:rsidRDefault="00262D8C" w:rsidP="00935459">
            <w:pPr>
              <w:widowControl w:val="0"/>
              <w:spacing w:line="216" w:lineRule="auto"/>
              <w:ind w:left="5670"/>
              <w:rPr>
                <w:b/>
                <w:bCs/>
                <w:sz w:val="24"/>
                <w:szCs w:val="24"/>
              </w:rPr>
            </w:pPr>
            <w:r>
              <w:rPr>
                <w:b/>
                <w:bCs/>
                <w:sz w:val="24"/>
                <w:szCs w:val="24"/>
              </w:rPr>
              <w:lastRenderedPageBreak/>
              <w:t>ЗАТВЕРДЖЕНО</w:t>
            </w:r>
          </w:p>
          <w:p w:rsidR="00262D8C" w:rsidRDefault="00262D8C" w:rsidP="00935459">
            <w:pPr>
              <w:widowControl w:val="0"/>
              <w:spacing w:line="216" w:lineRule="auto"/>
              <w:ind w:left="5670"/>
              <w:rPr>
                <w:b/>
                <w:bCs/>
                <w:sz w:val="24"/>
                <w:szCs w:val="24"/>
              </w:rPr>
            </w:pPr>
            <w:r>
              <w:rPr>
                <w:b/>
                <w:bCs/>
                <w:sz w:val="24"/>
                <w:szCs w:val="24"/>
              </w:rPr>
              <w:t>Наказ  ЦПМУ ДМС</w:t>
            </w:r>
          </w:p>
          <w:p w:rsidR="00262D8C" w:rsidRDefault="00262D8C" w:rsidP="00935459">
            <w:pPr>
              <w:widowControl w:val="0"/>
              <w:spacing w:line="216" w:lineRule="auto"/>
              <w:ind w:left="5670"/>
              <w:rPr>
                <w:b/>
                <w:bCs/>
                <w:sz w:val="24"/>
                <w:szCs w:val="24"/>
              </w:rPr>
            </w:pPr>
            <w:r>
              <w:rPr>
                <w:b/>
                <w:bCs/>
                <w:sz w:val="24"/>
                <w:szCs w:val="24"/>
              </w:rPr>
              <w:t>28.02.</w:t>
            </w:r>
            <w:r w:rsidRPr="00C313B5">
              <w:rPr>
                <w:b/>
                <w:bCs/>
                <w:sz w:val="24"/>
                <w:szCs w:val="24"/>
              </w:rPr>
              <w:t>2024 №</w:t>
            </w:r>
            <w:r>
              <w:rPr>
                <w:b/>
                <w:bCs/>
                <w:sz w:val="24"/>
                <w:szCs w:val="24"/>
              </w:rPr>
              <w:t xml:space="preserve"> 24</w:t>
            </w:r>
          </w:p>
          <w:p w:rsidR="00262D8C" w:rsidRDefault="00262D8C" w:rsidP="00935459">
            <w:pPr>
              <w:widowControl w:val="0"/>
              <w:spacing w:line="216" w:lineRule="auto"/>
              <w:ind w:left="5670"/>
              <w:jc w:val="both"/>
              <w:rPr>
                <w:b/>
                <w:bCs/>
                <w:sz w:val="24"/>
                <w:szCs w:val="24"/>
              </w:rPr>
            </w:pPr>
          </w:p>
          <w:p w:rsidR="00262D8C" w:rsidRDefault="00262D8C" w:rsidP="00935459">
            <w:pPr>
              <w:widowControl w:val="0"/>
              <w:spacing w:line="216" w:lineRule="auto"/>
              <w:ind w:left="5670"/>
              <w:jc w:val="both"/>
              <w:rPr>
                <w:bCs/>
                <w:szCs w:val="28"/>
                <w:lang w:eastAsia="ru-RU"/>
              </w:rPr>
            </w:pPr>
          </w:p>
        </w:tc>
      </w:tr>
      <w:tr w:rsidR="00262D8C" w:rsidTr="00935459">
        <w:trPr>
          <w:trHeight w:val="357"/>
        </w:trPr>
        <w:tc>
          <w:tcPr>
            <w:tcW w:w="9889" w:type="dxa"/>
          </w:tcPr>
          <w:p w:rsidR="00262D8C" w:rsidRDefault="00262D8C" w:rsidP="00935459">
            <w:pPr>
              <w:widowControl w:val="0"/>
              <w:spacing w:line="216" w:lineRule="auto"/>
              <w:ind w:left="5670"/>
              <w:rPr>
                <w:bCs/>
                <w:szCs w:val="28"/>
                <w:lang w:eastAsia="ru-RU"/>
              </w:rPr>
            </w:pPr>
          </w:p>
        </w:tc>
      </w:tr>
    </w:tbl>
    <w:p w:rsidR="00262D8C" w:rsidRDefault="00262D8C" w:rsidP="00262D8C">
      <w:pPr>
        <w:widowControl w:val="0"/>
        <w:ind w:left="2096" w:right="1800"/>
        <w:jc w:val="center"/>
        <w:rPr>
          <w:rFonts w:ascii="Verdana" w:eastAsia="Times New Roman" w:hAnsi="Verdana" w:cs="Verdana"/>
          <w:b/>
          <w:bCs/>
          <w:spacing w:val="2"/>
          <w:sz w:val="16"/>
          <w:szCs w:val="16"/>
          <w:lang w:val="ru-RU" w:eastAsia="ru-RU"/>
        </w:rPr>
      </w:pPr>
    </w:p>
    <w:p w:rsidR="00262D8C" w:rsidRDefault="00262D8C" w:rsidP="00262D8C">
      <w:pPr>
        <w:widowControl w:val="0"/>
        <w:ind w:left="2096" w:right="1800"/>
        <w:jc w:val="center"/>
        <w:rPr>
          <w:rFonts w:ascii="Verdana" w:eastAsia="Times New Roman" w:hAnsi="Verdana" w:cs="Verdana"/>
          <w:b/>
          <w:bCs/>
          <w:spacing w:val="2"/>
          <w:sz w:val="16"/>
          <w:szCs w:val="16"/>
          <w:lang w:eastAsia="ru-RU"/>
        </w:rPr>
      </w:pPr>
    </w:p>
    <w:p w:rsidR="00262D8C" w:rsidRDefault="00262D8C" w:rsidP="00262D8C">
      <w:pPr>
        <w:widowControl w:val="0"/>
        <w:ind w:right="1800"/>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 xml:space="preserve">                                   ТЕХНОЛОГІЧНА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 xml:space="preserve">А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p>
    <w:p w:rsidR="00262D8C" w:rsidRDefault="00262D8C" w:rsidP="00262D8C">
      <w:pPr>
        <w:jc w:val="center"/>
        <w:rPr>
          <w:rFonts w:ascii="Verdana" w:eastAsia="Times New Roman" w:hAnsi="Verdana" w:cs="Times New Roman"/>
          <w:b/>
          <w:sz w:val="16"/>
          <w:szCs w:val="16"/>
          <w:lang w:eastAsia="ru-RU"/>
        </w:rPr>
      </w:pPr>
    </w:p>
    <w:p w:rsidR="00262D8C" w:rsidRPr="00C313B5" w:rsidRDefault="00262D8C" w:rsidP="00262D8C">
      <w:pPr>
        <w:jc w:val="center"/>
        <w:rPr>
          <w:rFonts w:eastAsia="Times New Roman" w:cs="Times New Roman"/>
          <w:b/>
          <w:caps/>
          <w:sz w:val="20"/>
          <w:szCs w:val="20"/>
          <w:u w:val="single"/>
          <w:lang w:eastAsia="uk-UA"/>
        </w:rPr>
      </w:pPr>
      <w:r w:rsidRPr="00C313B5">
        <w:rPr>
          <w:rFonts w:eastAsia="Times New Roman" w:cs="Times New Roman"/>
          <w:b/>
          <w:caps/>
          <w:sz w:val="20"/>
          <w:szCs w:val="20"/>
          <w:u w:val="single"/>
          <w:lang w:eastAsia="uk-UA"/>
        </w:rPr>
        <w:t>ОфОРМЛЕННЯ ІНОЗЕМЦЯМ ТА ОСОБАМ БЕЗ ГРОМАДЯНСТВА ПРОДОВЖЕННЯ СТРОКУ ПЕ</w:t>
      </w:r>
      <w:r>
        <w:rPr>
          <w:rFonts w:eastAsia="Times New Roman" w:cs="Times New Roman"/>
          <w:b/>
          <w:caps/>
          <w:sz w:val="20"/>
          <w:szCs w:val="20"/>
          <w:u w:val="single"/>
          <w:lang w:eastAsia="uk-UA"/>
        </w:rPr>
        <w:t>РЕБУВАННЯ НА ТЕРИТОРІЇ уКРАЇНИ (КАРТКА № 4)</w:t>
      </w:r>
    </w:p>
    <w:p w:rsidR="00262D8C" w:rsidRDefault="00262D8C" w:rsidP="00262D8C">
      <w:pPr>
        <w:ind w:left="1287"/>
        <w:rPr>
          <w:rFonts w:eastAsia="Times New Roman" w:cs="Times New Roman"/>
          <w:sz w:val="16"/>
          <w:szCs w:val="16"/>
          <w:lang w:eastAsia="ru-RU"/>
        </w:rPr>
      </w:pPr>
      <w:r>
        <w:rPr>
          <w:rFonts w:eastAsia="Times New Roman" w:cs="Times New Roman"/>
          <w:sz w:val="16"/>
          <w:szCs w:val="16"/>
          <w:lang w:eastAsia="ru-RU"/>
        </w:rPr>
        <w:t xml:space="preserve">                                                     (назва адміністративної послуги)</w:t>
      </w:r>
    </w:p>
    <w:p w:rsidR="00262D8C" w:rsidRDefault="00262D8C" w:rsidP="00262D8C">
      <w:pPr>
        <w:ind w:left="1287"/>
        <w:rPr>
          <w:rFonts w:eastAsia="Times New Roman" w:cs="Times New Roman"/>
          <w:sz w:val="16"/>
          <w:szCs w:val="16"/>
          <w:lang w:eastAsia="ru-RU"/>
        </w:rPr>
      </w:pPr>
    </w:p>
    <w:p w:rsidR="00262D8C" w:rsidRDefault="00262D8C" w:rsidP="00262D8C">
      <w:pPr>
        <w:ind w:right="-1"/>
        <w:jc w:val="center"/>
        <w:rPr>
          <w:rFonts w:eastAsia="Times New Roman" w:cs="Times New Roman"/>
          <w:b/>
          <w:sz w:val="22"/>
          <w:u w:val="single"/>
          <w:lang w:eastAsia="uk-UA"/>
        </w:rPr>
      </w:pPr>
      <w:r w:rsidRPr="00821111">
        <w:rPr>
          <w:rFonts w:eastAsia="Times New Roman" w:cs="Times New Roman"/>
          <w:b/>
          <w:sz w:val="20"/>
          <w:szCs w:val="20"/>
          <w:lang w:eastAsia="ru-RU"/>
        </w:rPr>
        <w:t>_</w:t>
      </w:r>
      <w:r w:rsidRPr="008632C3">
        <w:rPr>
          <w:rFonts w:eastAsia="Times New Roman" w:cs="Times New Roman"/>
          <w:b/>
          <w:sz w:val="22"/>
          <w:u w:val="single"/>
          <w:lang w:eastAsia="uk-UA"/>
        </w:rPr>
        <w:t xml:space="preserve"> </w:t>
      </w:r>
      <w:r>
        <w:rPr>
          <w:rFonts w:eastAsia="Times New Roman" w:cs="Times New Roman"/>
          <w:b/>
          <w:sz w:val="22"/>
          <w:u w:val="single"/>
          <w:lang w:eastAsia="uk-UA"/>
        </w:rPr>
        <w:t>ЗОЛОТОНІСЬКИЙ ВІДДІЛ</w:t>
      </w:r>
    </w:p>
    <w:p w:rsidR="00262D8C" w:rsidRPr="00D624BE" w:rsidRDefault="00262D8C" w:rsidP="00262D8C">
      <w:pPr>
        <w:ind w:right="-1"/>
        <w:jc w:val="center"/>
        <w:rPr>
          <w:rFonts w:eastAsia="Times New Roman" w:cs="Times New Roman"/>
          <w:b/>
          <w:sz w:val="22"/>
          <w:u w:val="single"/>
          <w:lang w:eastAsia="uk-UA"/>
        </w:rPr>
      </w:pPr>
      <w:r w:rsidRPr="00D624BE">
        <w:rPr>
          <w:rFonts w:eastAsia="Times New Roman" w:cs="Times New Roman"/>
          <w:b/>
          <w:sz w:val="22"/>
          <w:u w:val="single"/>
          <w:lang w:eastAsia="uk-UA"/>
        </w:rPr>
        <w:t>ЦЕНТРАЛЬНО-ПІВДЕНН</w:t>
      </w:r>
      <w:r>
        <w:rPr>
          <w:rFonts w:eastAsia="Times New Roman" w:cs="Times New Roman"/>
          <w:b/>
          <w:sz w:val="22"/>
          <w:u w:val="single"/>
          <w:lang w:eastAsia="uk-UA"/>
        </w:rPr>
        <w:t>ОГО</w:t>
      </w:r>
      <w:r w:rsidRPr="00D624BE">
        <w:rPr>
          <w:rFonts w:eastAsia="Times New Roman" w:cs="Times New Roman"/>
          <w:b/>
          <w:sz w:val="22"/>
          <w:u w:val="single"/>
          <w:lang w:eastAsia="uk-UA"/>
        </w:rPr>
        <w:t xml:space="preserve"> МІЖРЕГІОНАЛЬН</w:t>
      </w:r>
      <w:r>
        <w:rPr>
          <w:rFonts w:eastAsia="Times New Roman" w:cs="Times New Roman"/>
          <w:b/>
          <w:sz w:val="22"/>
          <w:u w:val="single"/>
          <w:lang w:eastAsia="uk-UA"/>
        </w:rPr>
        <w:t>ОГО</w:t>
      </w:r>
      <w:r w:rsidRPr="00D624BE">
        <w:rPr>
          <w:rFonts w:eastAsia="Times New Roman" w:cs="Times New Roman"/>
          <w:b/>
          <w:sz w:val="22"/>
          <w:u w:val="single"/>
          <w:lang w:eastAsia="uk-UA"/>
        </w:rPr>
        <w:t xml:space="preserve"> УПРАВЛІННЯ </w:t>
      </w:r>
    </w:p>
    <w:p w:rsidR="00262D8C" w:rsidRPr="008632C3" w:rsidRDefault="00262D8C" w:rsidP="00262D8C">
      <w:pPr>
        <w:ind w:right="-1"/>
        <w:jc w:val="center"/>
        <w:rPr>
          <w:rFonts w:eastAsia="Times New Roman" w:cs="Times New Roman"/>
          <w:b/>
          <w:sz w:val="22"/>
          <w:u w:val="single"/>
          <w:lang w:eastAsia="uk-UA"/>
        </w:rPr>
      </w:pPr>
      <w:r w:rsidRPr="00D624BE">
        <w:rPr>
          <w:rFonts w:eastAsia="Times New Roman" w:cs="Times New Roman"/>
          <w:b/>
          <w:sz w:val="22"/>
          <w:u w:val="single"/>
          <w:lang w:eastAsia="uk-UA"/>
        </w:rPr>
        <w:t>ДЕРЖАВНОЇ МІГРАЦІЙНОЇ СЛУЖБИ</w:t>
      </w:r>
    </w:p>
    <w:p w:rsidR="00262D8C" w:rsidRPr="00821111" w:rsidRDefault="00262D8C" w:rsidP="00262D8C">
      <w:pPr>
        <w:ind w:left="1287"/>
        <w:rPr>
          <w:rFonts w:eastAsia="Times New Roman" w:cs="Times New Roman"/>
          <w:sz w:val="16"/>
          <w:szCs w:val="16"/>
          <w:lang w:eastAsia="ru-RU"/>
        </w:rPr>
      </w:pPr>
      <w:r>
        <w:rPr>
          <w:rFonts w:eastAsia="Times New Roman" w:cs="Times New Roman"/>
          <w:sz w:val="16"/>
          <w:szCs w:val="16"/>
          <w:lang w:eastAsia="ru-RU"/>
        </w:rPr>
        <w:t xml:space="preserve">                       </w:t>
      </w:r>
      <w:r w:rsidRPr="00821111">
        <w:rPr>
          <w:rFonts w:eastAsia="Times New Roman" w:cs="Times New Roman"/>
          <w:sz w:val="16"/>
          <w:szCs w:val="16"/>
          <w:lang w:eastAsia="ru-RU"/>
        </w:rPr>
        <w:t>(</w:t>
      </w:r>
      <w:r>
        <w:rPr>
          <w:rFonts w:eastAsia="Times New Roman" w:cs="Times New Roman"/>
          <w:sz w:val="16"/>
          <w:szCs w:val="16"/>
          <w:lang w:eastAsia="ru-RU"/>
        </w:rPr>
        <w:t>найменування суб’єкта надання адміністративної послуги)</w:t>
      </w:r>
    </w:p>
    <w:p w:rsidR="00262D8C" w:rsidRPr="00AA5B0D" w:rsidRDefault="00262D8C" w:rsidP="00262D8C">
      <w:pPr>
        <w:ind w:left="1287"/>
        <w:rPr>
          <w:rFonts w:ascii="Verdana" w:eastAsia="Times New Roman" w:hAnsi="Verdana" w:cs="Times New Roman"/>
          <w:sz w:val="16"/>
          <w:szCs w:val="16"/>
          <w:lang w:eastAsia="ru-RU"/>
        </w:rPr>
      </w:pPr>
    </w:p>
    <w:p w:rsidR="00262D8C" w:rsidRDefault="00262D8C" w:rsidP="00262D8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4"/>
        <w:gridCol w:w="1827"/>
        <w:gridCol w:w="1804"/>
      </w:tblGrid>
      <w:tr w:rsidR="00262D8C" w:rsidTr="00935459">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2D8C" w:rsidRDefault="00262D8C" w:rsidP="00935459">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262D8C" w:rsidRDefault="00262D8C" w:rsidP="00935459">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Pr>
                <w:rFonts w:eastAsia="Times New Roman" w:cs="Times New Roman"/>
                <w:sz w:val="20"/>
                <w:szCs w:val="20"/>
                <w:lang w:eastAsia="ru-RU"/>
              </w:rPr>
              <w:t xml:space="preserve">Порядку </w:t>
            </w:r>
            <w:r w:rsidRPr="00C313B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w:t>
            </w:r>
            <w:r>
              <w:rPr>
                <w:rFonts w:eastAsia="Times New Roman" w:cs="Times New Roman"/>
                <w:bCs/>
                <w:sz w:val="20"/>
                <w:szCs w:val="20"/>
                <w:lang w:eastAsia="ru-RU"/>
              </w:rPr>
              <w:t>ів України від 15.02.2012 № 150</w:t>
            </w:r>
            <w:r>
              <w:rPr>
                <w:rFonts w:eastAsia="Times New Roman" w:cs="Times New Roman"/>
                <w:bCs/>
                <w:sz w:val="20"/>
                <w:szCs w:val="20"/>
                <w:lang w:eastAsia="ru-RU"/>
              </w:rPr>
              <w:br/>
            </w:r>
            <w:r w:rsidRPr="00C313B5">
              <w:rPr>
                <w:rFonts w:eastAsia="Times New Roman" w:cs="Times New Roman"/>
                <w:bCs/>
                <w:sz w:val="20"/>
                <w:szCs w:val="20"/>
                <w:lang w:eastAsia="ru-RU"/>
              </w:rPr>
              <w:t>(далі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262D8C" w:rsidRPr="003A7033" w:rsidRDefault="00262D8C" w:rsidP="00935459">
            <w:pPr>
              <w:ind w:firstLine="321"/>
              <w:jc w:val="both"/>
              <w:rPr>
                <w:rFonts w:eastAsia="Times New Roman" w:cs="Times New Roman"/>
                <w:sz w:val="20"/>
                <w:szCs w:val="20"/>
                <w:lang w:eastAsia="ru-RU"/>
              </w:rPr>
            </w:pPr>
            <w:r w:rsidRPr="00C313B5">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іноземця або особу без громадянства та приймаючу сторону про відмову в прийнятті документів із зазначенням підстав такої відмови. За бажанням іноземця або особи без громадянства та приймаючої сторони відмова надається у письмовій формі.</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у день звернення</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C313B5" w:rsidRDefault="00262D8C" w:rsidP="00935459">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w:t>
            </w:r>
            <w:r w:rsidRPr="00C313B5">
              <w:rPr>
                <w:rFonts w:eastAsia="Times New Roman" w:cs="Times New Roman"/>
                <w:sz w:val="20"/>
                <w:szCs w:val="20"/>
                <w:lang w:eastAsia="ru-RU"/>
              </w:rPr>
              <w:lastRenderedPageBreak/>
              <w:t>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262D8C" w:rsidRPr="003A7033" w:rsidRDefault="00262D8C" w:rsidP="00935459">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Завідувач сектору та головний спеціаліст </w:t>
            </w:r>
            <w:r>
              <w:rPr>
                <w:rFonts w:eastAsia="Times New Roman" w:cs="Times New Roman"/>
                <w:sz w:val="20"/>
                <w:szCs w:val="20"/>
                <w:lang w:eastAsia="ru-RU"/>
              </w:rPr>
              <w:lastRenderedPageBreak/>
              <w:t>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C313B5" w:rsidRDefault="00262D8C" w:rsidP="00935459">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262D8C" w:rsidRPr="003A7033" w:rsidRDefault="00262D8C" w:rsidP="00935459">
            <w:pPr>
              <w:ind w:firstLine="321"/>
              <w:jc w:val="both"/>
              <w:rPr>
                <w:rFonts w:eastAsia="Times New Roman" w:cs="Times New Roman"/>
                <w:sz w:val="20"/>
                <w:szCs w:val="20"/>
                <w:lang w:eastAsia="ru-RU"/>
              </w:rPr>
            </w:pPr>
            <w:bookmarkStart w:id="28" w:name="n136"/>
            <w:bookmarkEnd w:id="28"/>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262D8C" w:rsidTr="00935459">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3A7033" w:rsidRDefault="00262D8C" w:rsidP="00935459">
            <w:pPr>
              <w:ind w:firstLine="321"/>
              <w:jc w:val="both"/>
              <w:rPr>
                <w:rFonts w:eastAsia="Times New Roman" w:cs="Times New Roman"/>
                <w:sz w:val="20"/>
                <w:szCs w:val="20"/>
                <w:lang w:eastAsia="ru-RU"/>
              </w:rPr>
            </w:pPr>
            <w:r w:rsidRPr="00B51672">
              <w:rPr>
                <w:rFonts w:eastAsia="Times New Roman" w:cs="Times New Roman"/>
                <w:sz w:val="20"/>
                <w:szCs w:val="20"/>
                <w:lang w:eastAsia="ru-RU"/>
              </w:rPr>
              <w:t> 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262D8C" w:rsidRDefault="00262D8C" w:rsidP="006B7ABB">
            <w:pPr>
              <w:rPr>
                <w:rFonts w:ascii="Verdana" w:eastAsia="Times New Roman" w:hAnsi="Verdana" w:cs="Times New Roman"/>
                <w:sz w:val="16"/>
                <w:szCs w:val="16"/>
                <w:lang w:eastAsia="ru-RU"/>
              </w:rPr>
            </w:pPr>
          </w:p>
        </w:tc>
      </w:tr>
      <w:tr w:rsidR="00262D8C" w:rsidTr="00935459">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3A7033" w:rsidRDefault="00262D8C" w:rsidP="00935459">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B51672" w:rsidRDefault="00262D8C" w:rsidP="00935459">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262D8C" w:rsidRPr="003A7033" w:rsidRDefault="00262D8C" w:rsidP="00935459">
            <w:pPr>
              <w:ind w:firstLine="321"/>
              <w:jc w:val="both"/>
              <w:rPr>
                <w:rFonts w:eastAsia="Times New Roman" w:cs="Times New Roman"/>
                <w:sz w:val="20"/>
                <w:szCs w:val="20"/>
                <w:lang w:eastAsia="ru-RU"/>
              </w:rPr>
            </w:pPr>
            <w:bookmarkStart w:id="29" w:name="n145"/>
            <w:bookmarkEnd w:id="29"/>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w:t>
            </w:r>
            <w:r w:rsidRPr="00B51672">
              <w:rPr>
                <w:rFonts w:eastAsia="Times New Roman" w:cs="Times New Roman"/>
                <w:sz w:val="20"/>
                <w:szCs w:val="20"/>
                <w:lang w:eastAsia="ru-RU"/>
              </w:rPr>
              <w:lastRenderedPageBreak/>
              <w:t>за отриманням результатів її розгляду через три робочих дні з дати прийняття документів.</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262D8C" w:rsidRDefault="00262D8C" w:rsidP="00935459">
            <w:pPr>
              <w:ind w:firstLine="321"/>
              <w:jc w:val="both"/>
              <w:rPr>
                <w:rFonts w:eastAsia="Times New Roman" w:cs="Times New Roman"/>
                <w:sz w:val="20"/>
                <w:szCs w:val="20"/>
                <w:lang w:eastAsia="ru-RU"/>
              </w:rPr>
            </w:pPr>
          </w:p>
          <w:p w:rsidR="00262D8C" w:rsidRDefault="00262D8C" w:rsidP="00935459">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Начальник </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Управління </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 питань тимчасового та постійного проживання іноземців та осіб без громадянства</w:t>
            </w:r>
          </w:p>
          <w:p w:rsidR="00262D8C" w:rsidRPr="003A7033"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Управління з питань тимчасового та постійного проживання іноземців та осіб без громадянства </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p w:rsidR="00262D8C" w:rsidRDefault="00262D8C" w:rsidP="00935459">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6B7ABB">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262D8C" w:rsidRDefault="00262D8C" w:rsidP="00935459">
            <w:pPr>
              <w:jc w:val="center"/>
              <w:rPr>
                <w:rFonts w:ascii="Verdana" w:eastAsia="Times New Roman" w:hAnsi="Verdana" w:cs="Times New Roman"/>
                <w:sz w:val="16"/>
                <w:szCs w:val="16"/>
                <w:lang w:eastAsia="ru-RU"/>
              </w:rPr>
            </w:pP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w:t>
            </w:r>
            <w:r w:rsidRPr="007252AA">
              <w:rPr>
                <w:rFonts w:eastAsia="Times New Roman" w:cs="Times New Roman"/>
                <w:sz w:val="20"/>
                <w:szCs w:val="20"/>
                <w:lang w:eastAsia="ru-RU"/>
              </w:rPr>
              <w:lastRenderedPageBreak/>
              <w:t>системи ДМС.</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262D8C" w:rsidRPr="007252AA"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262D8C" w:rsidRPr="00FA1C91" w:rsidRDefault="00262D8C" w:rsidP="00935459">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Pr="00D96941" w:rsidRDefault="00262D8C" w:rsidP="00935459">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Відділ з питань тимчасового перебування іноземців та осіб без громадянства та обробки заяв про оформлення посвідки на тимчасове проживання</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Управління з питань тимчасового та постійного проживання іноземців та осіб без громадянства </w:t>
            </w:r>
          </w:p>
          <w:p w:rsidR="00262D8C" w:rsidRPr="00D96941" w:rsidRDefault="00262D8C" w:rsidP="00935459">
            <w:pPr>
              <w:ind w:left="34"/>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Pr="006B7ABB" w:rsidRDefault="00262D8C" w:rsidP="006B7ABB">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bookmarkStart w:id="30" w:name="_GoBack"/>
            <w:bookmarkEnd w:id="30"/>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262D8C" w:rsidRPr="00040BD1" w:rsidRDefault="00262D8C" w:rsidP="00935459">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Начальник </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Управління </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 питань тимчасового та постійного проживання іноземців та осіб без громадянства</w:t>
            </w:r>
          </w:p>
          <w:p w:rsidR="00262D8C" w:rsidRPr="006B7ABB" w:rsidRDefault="00262D8C" w:rsidP="006B7ABB">
            <w:pPr>
              <w:ind w:left="34"/>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Управління з питань тимчасового та постійного проживання іноземців та осіб без громадянства </w:t>
            </w:r>
          </w:p>
          <w:p w:rsidR="00262D8C" w:rsidRDefault="00262D8C" w:rsidP="006B7ABB">
            <w:pPr>
              <w:ind w:left="34"/>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eastAsia="Times New Roman" w:cs="Times New Roman"/>
                <w:sz w:val="20"/>
                <w:szCs w:val="20"/>
                <w:lang w:eastAsia="ru-RU"/>
              </w:rPr>
            </w:pPr>
            <w:r>
              <w:rPr>
                <w:rFonts w:eastAsia="Times New Roman" w:cs="Times New Roman"/>
                <w:sz w:val="20"/>
                <w:szCs w:val="20"/>
                <w:lang w:eastAsia="ru-RU"/>
              </w:rPr>
              <w:t>Протягом 3</w:t>
            </w:r>
            <w:r w:rsidRPr="009D6E2C">
              <w:rPr>
                <w:rFonts w:eastAsia="Times New Roman" w:cs="Times New Roman"/>
                <w:sz w:val="20"/>
                <w:szCs w:val="20"/>
                <w:lang w:eastAsia="ru-RU"/>
              </w:rPr>
              <w:t>робочих днів з дати прийняття документів</w:t>
            </w:r>
          </w:p>
          <w:p w:rsidR="00262D8C" w:rsidRDefault="00262D8C" w:rsidP="00935459">
            <w:pPr>
              <w:jc w:val="center"/>
              <w:rPr>
                <w:rFonts w:eastAsia="Times New Roman" w:cs="Times New Roman"/>
                <w:sz w:val="20"/>
                <w:szCs w:val="20"/>
                <w:lang w:eastAsia="ru-RU"/>
              </w:rPr>
            </w:pPr>
          </w:p>
          <w:p w:rsidR="00262D8C" w:rsidRDefault="00262D8C" w:rsidP="00935459">
            <w:pPr>
              <w:jc w:val="center"/>
              <w:rPr>
                <w:rFonts w:ascii="Verdana" w:eastAsia="Times New Roman" w:hAnsi="Verdana" w:cs="Times New Roman"/>
                <w:sz w:val="16"/>
                <w:szCs w:val="16"/>
                <w:lang w:eastAsia="ru-RU"/>
              </w:rPr>
            </w:pP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9D6E2C" w:rsidRDefault="00262D8C" w:rsidP="00935459">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Завідувач сектору та головний спеціаліст сектору з питань тимчасового та постійного проживання іноземців та осіб без громадянства Золотоніського відділу</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Золотоніський відділ</w:t>
            </w:r>
          </w:p>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ЦПМУ ДМС</w:t>
            </w:r>
          </w:p>
          <w:p w:rsidR="00262D8C" w:rsidRDefault="00262D8C" w:rsidP="00935459">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Pr="00262D8C" w:rsidRDefault="00262D8C" w:rsidP="00935459">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Pr="009D6E2C" w:rsidRDefault="00262D8C" w:rsidP="00935459">
            <w:pPr>
              <w:ind w:left="34" w:firstLine="310"/>
              <w:jc w:val="both"/>
              <w:rPr>
                <w:rFonts w:eastAsia="Times New Roman" w:cs="Times New Roman"/>
                <w:sz w:val="20"/>
                <w:szCs w:val="20"/>
                <w:lang w:eastAsia="ru-RU"/>
              </w:rPr>
            </w:pPr>
            <w:r w:rsidRPr="009D6E2C">
              <w:rPr>
                <w:rFonts w:eastAsia="Times New Roman" w:cs="Times New Roman"/>
                <w:sz w:val="20"/>
                <w:szCs w:val="20"/>
                <w:lang w:eastAsia="ru-RU"/>
              </w:rPr>
              <w:t>Рішення про відмову в продовженні строку перебування формується засобами відомчої інформаційної системи ДМС за допомогою кваліфікованого електронного підпису. Після підписання рішення сканується до заяви. Копія рішення про відмову в продовженні строку перебування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262D8C" w:rsidRPr="009D6E2C" w:rsidRDefault="00262D8C" w:rsidP="00935459">
            <w:pPr>
              <w:ind w:left="34" w:firstLine="310"/>
              <w:jc w:val="both"/>
              <w:rPr>
                <w:rFonts w:eastAsia="Times New Roman" w:cs="Times New Roman"/>
                <w:sz w:val="20"/>
                <w:szCs w:val="20"/>
                <w:lang w:eastAsia="ru-RU"/>
              </w:rPr>
            </w:pPr>
            <w:r w:rsidRPr="009D6E2C">
              <w:rPr>
                <w:rFonts w:eastAsia="Times New Roman" w:cs="Times New Roman"/>
                <w:sz w:val="20"/>
                <w:szCs w:val="20"/>
                <w:lang w:eastAsia="ru-RU"/>
              </w:rPr>
              <w:lastRenderedPageBreak/>
              <w:t>Копія листа (із вихідним номером та датою), яким надіслано заявнику рішення про відмову в продовженні строку перебування, сканується до відомчої інформаційної системи ДМС.</w:t>
            </w:r>
          </w:p>
          <w:p w:rsidR="00262D8C" w:rsidRPr="00FA1C91" w:rsidRDefault="00262D8C" w:rsidP="00935459">
            <w:pPr>
              <w:ind w:left="34" w:firstLine="310"/>
              <w:jc w:val="both"/>
              <w:rPr>
                <w:rFonts w:eastAsia="Times New Roman" w:cs="Times New Roman"/>
                <w:sz w:val="20"/>
                <w:szCs w:val="20"/>
                <w:lang w:eastAsia="ru-RU"/>
              </w:rPr>
            </w:pPr>
            <w:bookmarkStart w:id="31" w:name="n181"/>
            <w:bookmarkEnd w:id="31"/>
            <w:r w:rsidRPr="009D6E2C">
              <w:rPr>
                <w:rFonts w:eastAsia="Times New Roman" w:cs="Times New Roman"/>
                <w:sz w:val="20"/>
                <w:szCs w:val="20"/>
                <w:lang w:eastAsia="ru-RU"/>
              </w:rPr>
              <w:t>Оригінал рішення про відмову в продовженні строку перебування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jc w:val="center"/>
              <w:rPr>
                <w:rFonts w:eastAsia="Times New Roman" w:cs="Times New Roman"/>
                <w:sz w:val="20"/>
                <w:szCs w:val="20"/>
                <w:lang w:eastAsia="ru-RU"/>
              </w:rPr>
            </w:pPr>
            <w:r>
              <w:rPr>
                <w:rFonts w:eastAsia="Times New Roman" w:cs="Times New Roman"/>
                <w:sz w:val="20"/>
                <w:szCs w:val="20"/>
                <w:lang w:eastAsia="ru-RU"/>
              </w:rPr>
              <w:lastRenderedPageBreak/>
              <w:t>Керівник</w:t>
            </w:r>
          </w:p>
          <w:p w:rsidR="00262D8C" w:rsidRDefault="00262D8C" w:rsidP="00935459">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ЦПМУ ДМС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Управління з питань тимчасового та постійного проживання іноземців та осіб без громадянства </w:t>
            </w:r>
          </w:p>
          <w:p w:rsidR="00262D8C" w:rsidRPr="00512609" w:rsidRDefault="00262D8C" w:rsidP="00935459">
            <w:pPr>
              <w:ind w:left="34"/>
              <w:jc w:val="center"/>
              <w:rPr>
                <w:rFonts w:eastAsia="Times New Roman" w:cs="Times New Roman"/>
                <w:sz w:val="20"/>
                <w:szCs w:val="20"/>
                <w:lang w:eastAsia="ru-RU"/>
              </w:rPr>
            </w:pPr>
            <w:r>
              <w:rPr>
                <w:rFonts w:eastAsia="Times New Roman" w:cs="Times New Roman"/>
                <w:sz w:val="20"/>
                <w:szCs w:val="20"/>
                <w:lang w:eastAsia="ru-RU"/>
              </w:rPr>
              <w:t>ЦПМУ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62D8C" w:rsidRPr="00262D8C" w:rsidRDefault="00262D8C" w:rsidP="00935459">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Pr>
                <w:rFonts w:eastAsia="Times New Roman" w:cs="Times New Roman"/>
                <w:b/>
                <w:sz w:val="20"/>
                <w:szCs w:val="20"/>
                <w:lang w:eastAsia="ru-RU"/>
              </w:rPr>
              <w:t>12</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262D8C" w:rsidRPr="00512609" w:rsidRDefault="00262D8C" w:rsidP="00935459">
            <w:pPr>
              <w:ind w:firstLine="459"/>
              <w:jc w:val="both"/>
              <w:rPr>
                <w:rFonts w:eastAsia="Times New Roman" w:cs="Times New Roman"/>
                <w:sz w:val="20"/>
                <w:szCs w:val="20"/>
                <w:lang w:eastAsia="ru-RU"/>
              </w:rPr>
            </w:pPr>
            <w:r w:rsidRPr="00512609">
              <w:rPr>
                <w:rFonts w:eastAsia="Times New Roman" w:cs="Times New Roman"/>
                <w:sz w:val="20"/>
                <w:szCs w:val="20"/>
                <w:lang w:eastAsia="ru-RU"/>
              </w:rPr>
              <w:t>Рішення про відмову в продовженні строку перебування може бути протягом 10 календарних днів з дати його прийняття оскаржено іноземцем або особою без громадянства в адміністративному порядку до ДМС (якщо воно прийняте територіальним органом ДМС) або до суду в установленому порядку.</w:t>
            </w:r>
          </w:p>
          <w:p w:rsidR="00262D8C" w:rsidRPr="00512609" w:rsidRDefault="00262D8C" w:rsidP="00935459">
            <w:pPr>
              <w:ind w:firstLine="459"/>
              <w:jc w:val="both"/>
              <w:rPr>
                <w:rFonts w:eastAsia="Times New Roman" w:cs="Times New Roman"/>
                <w:sz w:val="20"/>
                <w:szCs w:val="20"/>
                <w:lang w:eastAsia="ru-RU"/>
              </w:rPr>
            </w:pPr>
            <w:bookmarkStart w:id="32" w:name="n211"/>
            <w:bookmarkEnd w:id="32"/>
            <w:r w:rsidRPr="00512609">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262D8C" w:rsidRPr="00512609" w:rsidRDefault="00262D8C" w:rsidP="00935459">
            <w:pPr>
              <w:ind w:firstLine="459"/>
              <w:jc w:val="both"/>
              <w:rPr>
                <w:rFonts w:eastAsia="Times New Roman" w:cs="Times New Roman"/>
                <w:sz w:val="20"/>
                <w:szCs w:val="20"/>
                <w:lang w:eastAsia="ru-RU"/>
              </w:rPr>
            </w:pPr>
            <w:bookmarkStart w:id="33" w:name="n212"/>
            <w:bookmarkEnd w:id="33"/>
            <w:r w:rsidRPr="00512609">
              <w:rPr>
                <w:rFonts w:eastAsia="Times New Roman" w:cs="Times New Roman"/>
                <w:sz w:val="20"/>
                <w:szCs w:val="20"/>
                <w:lang w:eastAsia="ru-RU"/>
              </w:rPr>
              <w:t>ДМС має право переглянути рішення про відмову в продовженні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w:t>
            </w:r>
            <w:r>
              <w:rPr>
                <w:rFonts w:eastAsia="Times New Roman" w:cs="Times New Roman"/>
                <w:sz w:val="20"/>
                <w:szCs w:val="20"/>
                <w:lang w:eastAsia="ru-RU"/>
              </w:rPr>
              <w:t>м документів, доданих до скарги</w:t>
            </w:r>
            <w:r w:rsidRPr="00512609">
              <w:rPr>
                <w:rFonts w:eastAsia="Times New Roman" w:cs="Times New Roman"/>
                <w:sz w:val="20"/>
                <w:szCs w:val="20"/>
                <w:lang w:eastAsia="ru-RU"/>
              </w:rPr>
              <w:t>.</w:t>
            </w:r>
          </w:p>
          <w:p w:rsidR="00262D8C" w:rsidRPr="00FA1C91" w:rsidRDefault="00262D8C" w:rsidP="00935459">
            <w:pPr>
              <w:ind w:firstLine="459"/>
              <w:jc w:val="both"/>
              <w:rPr>
                <w:rFonts w:eastAsia="Times New Roman" w:cs="Times New Roman"/>
                <w:sz w:val="20"/>
                <w:szCs w:val="20"/>
                <w:lang w:eastAsia="ru-RU"/>
              </w:rPr>
            </w:pPr>
            <w:bookmarkStart w:id="34" w:name="n213"/>
            <w:bookmarkEnd w:id="34"/>
            <w:r w:rsidRPr="0051260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262D8C" w:rsidTr="00935459">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262D8C" w:rsidRPr="009D73C0" w:rsidRDefault="00262D8C" w:rsidP="00935459">
            <w:pPr>
              <w:jc w:val="both"/>
              <w:rPr>
                <w:rFonts w:ascii="Verdana" w:eastAsia="Times New Roman" w:hAnsi="Verdana" w:cs="Times New Roman"/>
                <w:b/>
                <w:sz w:val="16"/>
                <w:szCs w:val="16"/>
                <w:lang w:eastAsia="ru-RU"/>
              </w:rPr>
            </w:pPr>
            <w:r>
              <w:rPr>
                <w:rFonts w:eastAsia="Times New Roman" w:cs="Times New Roman"/>
                <w:b/>
                <w:sz w:val="20"/>
                <w:szCs w:val="20"/>
                <w:lang w:eastAsia="ru-RU"/>
              </w:rPr>
              <w:t>13</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262D8C" w:rsidRDefault="00262D8C" w:rsidP="00935459">
            <w:pPr>
              <w:ind w:firstLine="321"/>
              <w:jc w:val="both"/>
              <w:rPr>
                <w:rFonts w:eastAsia="Times New Roman" w:cs="Times New Roman"/>
                <w:sz w:val="20"/>
                <w:szCs w:val="20"/>
                <w:lang w:eastAsia="ru-RU"/>
              </w:rPr>
            </w:pPr>
            <w:r w:rsidRPr="00512609">
              <w:rPr>
                <w:rFonts w:eastAsia="Times New Roman" w:cs="Times New Roman"/>
                <w:sz w:val="20"/>
                <w:szCs w:val="20"/>
                <w:lang w:eastAsia="ru-RU"/>
              </w:rPr>
              <w:t>Іноземець та особа без громадянства або приймаюча сторона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прийнятті документів, за умови</w:t>
            </w:r>
            <w:r>
              <w:rPr>
                <w:rFonts w:eastAsia="Times New Roman" w:cs="Times New Roman"/>
                <w:sz w:val="20"/>
                <w:szCs w:val="20"/>
                <w:lang w:eastAsia="ru-RU"/>
              </w:rPr>
              <w:t xml:space="preserve"> дотримання строків, визначених </w:t>
            </w:r>
            <w:hyperlink r:id="rId17" w:anchor="n117" w:history="1">
              <w:r w:rsidRPr="00512609">
                <w:rPr>
                  <w:rStyle w:val="a5"/>
                  <w:rFonts w:eastAsia="Times New Roman" w:cs="Times New Roman"/>
                  <w:color w:val="auto"/>
                  <w:sz w:val="20"/>
                  <w:szCs w:val="20"/>
                  <w:u w:val="none"/>
                  <w:lang w:eastAsia="ru-RU"/>
                </w:rPr>
                <w:t>пунктом 5</w:t>
              </w:r>
            </w:hyperlink>
            <w:r w:rsidRPr="00512609">
              <w:rPr>
                <w:rFonts w:eastAsia="Times New Roman" w:cs="Times New Roman"/>
                <w:sz w:val="20"/>
                <w:szCs w:val="20"/>
                <w:lang w:eastAsia="ru-RU"/>
              </w:rPr>
              <w:t xml:space="preserve"> Порядку</w:t>
            </w:r>
          </w:p>
          <w:p w:rsidR="00262D8C" w:rsidRPr="00FA1C91" w:rsidRDefault="00262D8C" w:rsidP="00935459">
            <w:pPr>
              <w:ind w:firstLine="321"/>
              <w:jc w:val="both"/>
              <w:rPr>
                <w:rFonts w:eastAsia="Times New Roman" w:cs="Times New Roman"/>
                <w:sz w:val="20"/>
                <w:szCs w:val="20"/>
                <w:lang w:eastAsia="ru-RU"/>
              </w:rPr>
            </w:pPr>
            <w:r w:rsidRPr="00512609">
              <w:rPr>
                <w:rFonts w:eastAsia="Times New Roman" w:cs="Times New Roman"/>
                <w:sz w:val="20"/>
                <w:szCs w:val="20"/>
                <w:lang w:eastAsia="ru-RU"/>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w:t>
            </w:r>
            <w:r>
              <w:rPr>
                <w:rFonts w:eastAsia="Times New Roman" w:cs="Times New Roman"/>
                <w:sz w:val="20"/>
                <w:szCs w:val="20"/>
                <w:lang w:eastAsia="ru-RU"/>
              </w:rPr>
              <w:t xml:space="preserve"> дотримання строків, визначених </w:t>
            </w:r>
            <w:hyperlink r:id="rId18" w:anchor="n117" w:history="1">
              <w:r w:rsidRPr="00512609">
                <w:rPr>
                  <w:rStyle w:val="a5"/>
                  <w:rFonts w:eastAsia="Times New Roman" w:cs="Times New Roman"/>
                  <w:color w:val="auto"/>
                  <w:sz w:val="20"/>
                  <w:szCs w:val="20"/>
                  <w:u w:val="none"/>
                  <w:lang w:eastAsia="ru-RU"/>
                </w:rPr>
                <w:t>пунктом 5</w:t>
              </w:r>
            </w:hyperlink>
            <w:r w:rsidRPr="00512609">
              <w:rPr>
                <w:rFonts w:eastAsia="Times New Roman" w:cs="Times New Roman"/>
                <w:sz w:val="20"/>
                <w:szCs w:val="20"/>
                <w:lang w:eastAsia="ru-RU"/>
              </w:rPr>
              <w:t>Порядку</w:t>
            </w:r>
            <w:r>
              <w:rPr>
                <w:rFonts w:eastAsia="Times New Roman" w:cs="Times New Roman"/>
                <w:sz w:val="20"/>
                <w:szCs w:val="20"/>
                <w:lang w:eastAsia="ru-RU"/>
              </w:rPr>
              <w:t>.</w:t>
            </w:r>
          </w:p>
        </w:tc>
      </w:tr>
    </w:tbl>
    <w:p w:rsidR="00E8675B" w:rsidRPr="00E8675B" w:rsidRDefault="00E8675B" w:rsidP="00E8675B">
      <w:pPr>
        <w:rPr>
          <w:rFonts w:ascii="Verdana" w:eastAsia="Times New Roman" w:hAnsi="Verdana" w:cs="Times New Roman"/>
          <w:sz w:val="16"/>
          <w:szCs w:val="16"/>
          <w:lang w:eastAsia="uk-UA"/>
        </w:rPr>
      </w:pPr>
    </w:p>
    <w:sectPr w:rsidR="00E8675B" w:rsidRPr="00E8675B" w:rsidSect="00DD675B">
      <w:headerReference w:type="default" r:id="rId19"/>
      <w:pgSz w:w="11906" w:h="16838"/>
      <w:pgMar w:top="567" w:right="567" w:bottom="1560"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AB4" w:rsidRDefault="00236AB4">
      <w:r>
        <w:separator/>
      </w:r>
    </w:p>
  </w:endnote>
  <w:endnote w:type="continuationSeparator" w:id="0">
    <w:p w:rsidR="00236AB4" w:rsidRDefault="0023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AB4" w:rsidRDefault="00236AB4">
      <w:r>
        <w:separator/>
      </w:r>
    </w:p>
  </w:footnote>
  <w:footnote w:type="continuationSeparator" w:id="0">
    <w:p w:rsidR="00236AB4" w:rsidRDefault="00236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22" w:rsidRDefault="006859D8">
    <w:pPr>
      <w:pStyle w:val="a3"/>
      <w:jc w:val="center"/>
      <w:rPr>
        <w:sz w:val="22"/>
      </w:rPr>
    </w:pPr>
    <w:r>
      <w:rPr>
        <w:sz w:val="22"/>
      </w:rPr>
      <w:fldChar w:fldCharType="begin"/>
    </w:r>
    <w:r w:rsidR="00422664">
      <w:rPr>
        <w:sz w:val="22"/>
      </w:rPr>
      <w:instrText>PAGE</w:instrText>
    </w:r>
    <w:r>
      <w:rPr>
        <w:sz w:val="22"/>
      </w:rPr>
      <w:fldChar w:fldCharType="separate"/>
    </w:r>
    <w:r w:rsidR="006B7ABB">
      <w:rPr>
        <w:noProof/>
        <w:sz w:val="22"/>
      </w:rPr>
      <w:t>9</w:t>
    </w:r>
    <w:r>
      <w:rPr>
        <w:sz w:val="22"/>
      </w:rPr>
      <w:fldChar w:fldCharType="end"/>
    </w:r>
  </w:p>
  <w:p w:rsidR="00B67922" w:rsidRDefault="00236AB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8675B"/>
    <w:rsid w:val="00183FA5"/>
    <w:rsid w:val="001D5B68"/>
    <w:rsid w:val="00236AB4"/>
    <w:rsid w:val="00262D8C"/>
    <w:rsid w:val="002B1EEF"/>
    <w:rsid w:val="002E3F86"/>
    <w:rsid w:val="00315F4F"/>
    <w:rsid w:val="0038453A"/>
    <w:rsid w:val="003E1A02"/>
    <w:rsid w:val="003F7E4D"/>
    <w:rsid w:val="00422664"/>
    <w:rsid w:val="00681527"/>
    <w:rsid w:val="006859D8"/>
    <w:rsid w:val="006A62B6"/>
    <w:rsid w:val="006B7ABB"/>
    <w:rsid w:val="006D7907"/>
    <w:rsid w:val="006E1714"/>
    <w:rsid w:val="00757EB2"/>
    <w:rsid w:val="0087327B"/>
    <w:rsid w:val="00884311"/>
    <w:rsid w:val="008F62F2"/>
    <w:rsid w:val="00904E6F"/>
    <w:rsid w:val="0093469E"/>
    <w:rsid w:val="009D5387"/>
    <w:rsid w:val="009E1528"/>
    <w:rsid w:val="009F56FC"/>
    <w:rsid w:val="00A17A24"/>
    <w:rsid w:val="00A42E56"/>
    <w:rsid w:val="00A47FA6"/>
    <w:rsid w:val="00A81351"/>
    <w:rsid w:val="00A97F76"/>
    <w:rsid w:val="00B33D12"/>
    <w:rsid w:val="00BA2879"/>
    <w:rsid w:val="00BA6052"/>
    <w:rsid w:val="00C61D90"/>
    <w:rsid w:val="00DD675B"/>
    <w:rsid w:val="00DE04EE"/>
    <w:rsid w:val="00DE54B8"/>
    <w:rsid w:val="00E052CA"/>
    <w:rsid w:val="00E52FC5"/>
    <w:rsid w:val="00E8675B"/>
    <w:rsid w:val="00EE6289"/>
    <w:rsid w:val="00F276CF"/>
    <w:rsid w:val="00F770D8"/>
    <w:rsid w:val="00FC21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AA762"/>
  <w15:docId w15:val="{759A2596-D6D5-48C7-971D-EF618F404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E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 w:type="character" w:customStyle="1" w:styleId="-">
    <w:name w:val="Интернет-ссылка"/>
    <w:basedOn w:val="a0"/>
    <w:unhideWhenUsed/>
    <w:rsid w:val="008F62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hyperlink" Target="https://zakon.rada.gov.ua/laws/show/150-2012-%D0%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zakon.rada.gov.ua/laws/show/150-2012-%D0%BF" TargetMode="External"/><Relationship Id="rId12" Type="http://schemas.openxmlformats.org/officeDocument/2006/relationships/hyperlink" Target="https://zakon.rada.gov.ua/laws/show/150-2012-%D0%BF" TargetMode="External"/><Relationship Id="rId17" Type="http://schemas.openxmlformats.org/officeDocument/2006/relationships/hyperlink" Target="https://zakon.rada.gov.ua/laws/show/150-2012-%D0%BF" TargetMode="External"/><Relationship Id="rId2" Type="http://schemas.openxmlformats.org/officeDocument/2006/relationships/settings" Target="settings.xml"/><Relationship Id="rId16" Type="http://schemas.openxmlformats.org/officeDocument/2006/relationships/hyperlink" Target="https://zakon.rada.gov.ua/laws/show/150-2012-%D0%B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7118@dmsu.gov.ua" TargetMode="External"/><Relationship Id="rId11" Type="http://schemas.openxmlformats.org/officeDocument/2006/relationships/hyperlink" Target="https://zakon.rada.gov.ua/laws/show/150-2012-%D0%BF" TargetMode="External"/><Relationship Id="rId5" Type="http://schemas.openxmlformats.org/officeDocument/2006/relationships/endnotes" Target="end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18652</Words>
  <Characters>10633</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DMS</cp:lastModifiedBy>
  <cp:revision>13</cp:revision>
  <cp:lastPrinted>2024-02-21T12:03:00Z</cp:lastPrinted>
  <dcterms:created xsi:type="dcterms:W3CDTF">2024-02-26T08:00:00Z</dcterms:created>
  <dcterms:modified xsi:type="dcterms:W3CDTF">2024-03-05T14:29:00Z</dcterms:modified>
</cp:coreProperties>
</file>