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21BCC" w14:textId="77777777" w:rsidR="004C2D1E" w:rsidRDefault="007C2520" w:rsidP="007C2520">
      <w:pPr>
        <w:jc w:val="center"/>
        <w:rPr>
          <w:b/>
        </w:rPr>
      </w:pPr>
      <w:r w:rsidRPr="007C2520">
        <w:rPr>
          <w:b/>
        </w:rPr>
        <w:t xml:space="preserve">Пропозиції </w:t>
      </w:r>
    </w:p>
    <w:p w14:paraId="5868B68E" w14:textId="67EC56F3" w:rsidR="004C2D1E" w:rsidRDefault="007C2520" w:rsidP="007C2520">
      <w:pPr>
        <w:jc w:val="center"/>
        <w:rPr>
          <w:sz w:val="20"/>
          <w:szCs w:val="16"/>
        </w:rPr>
      </w:pPr>
      <w:r w:rsidRPr="007C2520">
        <w:rPr>
          <w:b/>
        </w:rPr>
        <w:t xml:space="preserve">Державної міграційної служби України до </w:t>
      </w:r>
      <w:r>
        <w:rPr>
          <w:b/>
        </w:rPr>
        <w:br/>
        <w:t>проєкту Плану відновлення України</w:t>
      </w:r>
    </w:p>
    <w:p w14:paraId="0E1FDAAE" w14:textId="77777777" w:rsidR="004C2D1E" w:rsidRPr="004C2D1E" w:rsidRDefault="004C2D1E" w:rsidP="004C2D1E">
      <w:pPr>
        <w:ind w:firstLine="709"/>
        <w:jc w:val="both"/>
        <w:rPr>
          <w:szCs w:val="28"/>
        </w:rPr>
      </w:pPr>
    </w:p>
    <w:p w14:paraId="74954B1F" w14:textId="77777777" w:rsidR="00555CD4" w:rsidRDefault="004C2D1E" w:rsidP="004C2D1E">
      <w:pPr>
        <w:ind w:firstLine="709"/>
        <w:jc w:val="both"/>
        <w:rPr>
          <w:b/>
          <w:bCs/>
          <w:szCs w:val="28"/>
        </w:rPr>
      </w:pPr>
      <w:r w:rsidRPr="001D5F81">
        <w:rPr>
          <w:b/>
          <w:bCs/>
          <w:szCs w:val="28"/>
        </w:rPr>
        <w:t>І. Пропозиції до Матеріалів робочої групи «Повернення громадян, які тимчасово переміщені, зокрема за кордон та їх інтеграції в суспільно-економічне життя держави» проєкту Плану відновлення України</w:t>
      </w:r>
    </w:p>
    <w:p w14:paraId="3435D116" w14:textId="021C4A69" w:rsidR="0092229B" w:rsidRPr="00534FEA" w:rsidRDefault="004C2D1E" w:rsidP="001F0770">
      <w:pPr>
        <w:jc w:val="both"/>
        <w:rPr>
          <w:b/>
          <w:sz w:val="24"/>
          <w:szCs w:val="24"/>
        </w:rPr>
      </w:pPr>
      <w:r w:rsidRPr="00534FEA">
        <w:rPr>
          <w:sz w:val="24"/>
          <w:szCs w:val="24"/>
        </w:rPr>
        <w:t>(</w:t>
      </w:r>
      <w:hyperlink r:id="rId9" w:history="1">
        <w:r w:rsidR="00534FEA" w:rsidRPr="00EA308A">
          <w:rPr>
            <w:rStyle w:val="a8"/>
            <w:sz w:val="24"/>
            <w:szCs w:val="24"/>
          </w:rPr>
          <w:t>https://www.kmu.gov.ua/storage/app/sites/1/recoveryrada/ua/return-of-temporarily-displaced-citizens.pdf</w:t>
        </w:r>
      </w:hyperlink>
      <w:r w:rsidR="00534FEA">
        <w:rPr>
          <w:sz w:val="24"/>
          <w:szCs w:val="24"/>
        </w:rPr>
        <w:t xml:space="preserve"> </w:t>
      </w:r>
      <w:r w:rsidRPr="00534FEA">
        <w:rPr>
          <w:sz w:val="24"/>
          <w:szCs w:val="24"/>
        </w:rPr>
        <w:t>)</w:t>
      </w:r>
    </w:p>
    <w:p w14:paraId="5B32BE77" w14:textId="77777777" w:rsidR="00093582" w:rsidRPr="007C2520" w:rsidRDefault="00093582" w:rsidP="007C2520">
      <w:pPr>
        <w:jc w:val="center"/>
        <w:rPr>
          <w:b/>
        </w:rPr>
      </w:pPr>
    </w:p>
    <w:p w14:paraId="1ACD82F2" w14:textId="6FAB5AA7" w:rsidR="004C2D1E" w:rsidRDefault="00FA1893" w:rsidP="001D5F81">
      <w:pPr>
        <w:ind w:firstLine="708"/>
        <w:jc w:val="both"/>
        <w:rPr>
          <w:b/>
        </w:rPr>
      </w:pPr>
      <w:r>
        <w:rPr>
          <w:b/>
        </w:rPr>
        <w:t xml:space="preserve">1. </w:t>
      </w:r>
      <w:r w:rsidR="004C2D1E">
        <w:rPr>
          <w:b/>
        </w:rPr>
        <w:t xml:space="preserve">Внести до </w:t>
      </w:r>
      <w:r w:rsidR="00DC3AA1">
        <w:rPr>
          <w:b/>
        </w:rPr>
        <w:t>матеріалів</w:t>
      </w:r>
      <w:r w:rsidR="004C2D1E">
        <w:rPr>
          <w:b/>
        </w:rPr>
        <w:t xml:space="preserve"> Плану відновлення</w:t>
      </w:r>
      <w:r w:rsidR="001C1226">
        <w:rPr>
          <w:b/>
        </w:rPr>
        <w:t xml:space="preserve"> України, Комітет </w:t>
      </w:r>
      <w:r w:rsidR="00793044">
        <w:rPr>
          <w:b/>
        </w:rPr>
        <w:br/>
      </w:r>
      <w:r w:rsidR="001C1226">
        <w:rPr>
          <w:b/>
        </w:rPr>
        <w:t>№ 6, г</w:t>
      </w:r>
      <w:r w:rsidR="001C1226" w:rsidRPr="001C1226">
        <w:rPr>
          <w:b/>
        </w:rPr>
        <w:t>рупа «Повернення громадян, які тимчасово переміщені, зокрема за кордон та їх інтеграції в суспільно-економічне життя держави»</w:t>
      </w:r>
      <w:r w:rsidR="001C1226">
        <w:rPr>
          <w:b/>
        </w:rPr>
        <w:t xml:space="preserve"> наступні зміни та доповнення:</w:t>
      </w:r>
    </w:p>
    <w:p w14:paraId="098C81EB" w14:textId="77777777" w:rsidR="00534FEA" w:rsidRDefault="00534FEA" w:rsidP="001D5F81">
      <w:pPr>
        <w:ind w:firstLine="708"/>
        <w:jc w:val="both"/>
        <w:rPr>
          <w:b/>
        </w:rPr>
      </w:pPr>
    </w:p>
    <w:p w14:paraId="70EF09A4" w14:textId="6E6E7C54" w:rsidR="00600C42" w:rsidRDefault="00600C42" w:rsidP="00600C42">
      <w:pPr>
        <w:ind w:firstLine="708"/>
        <w:jc w:val="both"/>
      </w:pPr>
      <w:r w:rsidRPr="001A3974">
        <w:rPr>
          <w:b/>
          <w:bCs/>
        </w:rPr>
        <w:t>1)</w:t>
      </w:r>
      <w:r>
        <w:t xml:space="preserve"> Замінити по тексту </w:t>
      </w:r>
      <w:r w:rsidRPr="00600C42">
        <w:rPr>
          <w:szCs w:val="28"/>
        </w:rPr>
        <w:t>проєкту Плану відновлення України</w:t>
      </w:r>
      <w:r w:rsidRPr="004C2D1E">
        <w:rPr>
          <w:szCs w:val="28"/>
        </w:rPr>
        <w:t xml:space="preserve"> </w:t>
      </w:r>
      <w:r>
        <w:rPr>
          <w:szCs w:val="28"/>
        </w:rPr>
        <w:t xml:space="preserve">слова  «тимчасовий прихисток» у всіх відмінках словами «тимчасовий захист» у відповідних відмінках, а </w:t>
      </w:r>
      <w:r>
        <w:t xml:space="preserve">слово «прихисток» </w:t>
      </w:r>
      <w:r>
        <w:rPr>
          <w:szCs w:val="28"/>
        </w:rPr>
        <w:t xml:space="preserve">у всіх відмінках </w:t>
      </w:r>
      <w:r w:rsidR="00DC3AA1">
        <w:rPr>
          <w:szCs w:val="28"/>
        </w:rPr>
        <w:t xml:space="preserve">- </w:t>
      </w:r>
      <w:r>
        <w:t>на слово «притулок» у відповідних відмінках.</w:t>
      </w:r>
    </w:p>
    <w:p w14:paraId="377DD206" w14:textId="77777777" w:rsidR="00600C42" w:rsidRDefault="00600C42" w:rsidP="007C2520">
      <w:pPr>
        <w:jc w:val="both"/>
        <w:rPr>
          <w:b/>
        </w:rPr>
      </w:pPr>
    </w:p>
    <w:p w14:paraId="19B5B8FD" w14:textId="48BC307D" w:rsidR="001D5F81" w:rsidRDefault="00600C42" w:rsidP="00473E4A">
      <w:pPr>
        <w:ind w:firstLine="708"/>
        <w:jc w:val="both"/>
        <w:rPr>
          <w:bCs/>
        </w:rPr>
      </w:pPr>
      <w:r w:rsidRPr="001A3974">
        <w:rPr>
          <w:b/>
        </w:rPr>
        <w:t>2</w:t>
      </w:r>
      <w:r w:rsidR="00FA1893" w:rsidRPr="001A3974">
        <w:rPr>
          <w:b/>
        </w:rPr>
        <w:t>)</w:t>
      </w:r>
      <w:r w:rsidR="00473E4A" w:rsidRPr="00FA1893">
        <w:rPr>
          <w:bCs/>
        </w:rPr>
        <w:t xml:space="preserve"> у В</w:t>
      </w:r>
      <w:r w:rsidR="001D5F81" w:rsidRPr="00FA1893">
        <w:rPr>
          <w:bCs/>
        </w:rPr>
        <w:t>ступ</w:t>
      </w:r>
      <w:r w:rsidR="00473E4A" w:rsidRPr="00FA1893">
        <w:rPr>
          <w:bCs/>
        </w:rPr>
        <w:t>і:</w:t>
      </w:r>
    </w:p>
    <w:p w14:paraId="6E60C5F9" w14:textId="77777777" w:rsidR="00534FEA" w:rsidRPr="00FA1893" w:rsidRDefault="00534FEA" w:rsidP="00473E4A">
      <w:pPr>
        <w:ind w:firstLine="708"/>
        <w:jc w:val="both"/>
        <w:rPr>
          <w:bCs/>
        </w:rPr>
      </w:pPr>
    </w:p>
    <w:p w14:paraId="1F140081" w14:textId="4052E347" w:rsidR="00473E4A" w:rsidRPr="00A953F6" w:rsidRDefault="00473E4A" w:rsidP="00473E4A">
      <w:pPr>
        <w:rPr>
          <w:u w:val="single"/>
        </w:rPr>
      </w:pPr>
      <w:r w:rsidRPr="00534FEA">
        <w:tab/>
      </w:r>
      <w:r w:rsidRPr="00A953F6">
        <w:rPr>
          <w:u w:val="single"/>
        </w:rPr>
        <w:t>доповнити після пункту 4 новим</w:t>
      </w:r>
      <w:r w:rsidR="00175238">
        <w:rPr>
          <w:u w:val="single"/>
        </w:rPr>
        <w:t>и пункто</w:t>
      </w:r>
      <w:r w:rsidRPr="00A953F6">
        <w:rPr>
          <w:u w:val="single"/>
        </w:rPr>
        <w:t>м такого змісту:</w:t>
      </w:r>
    </w:p>
    <w:p w14:paraId="313BB22C" w14:textId="77777777" w:rsidR="009A5490" w:rsidRPr="00473E4A" w:rsidRDefault="009A5490" w:rsidP="00473E4A"/>
    <w:p w14:paraId="581E0396" w14:textId="72991C6F" w:rsidR="009A5490" w:rsidRDefault="00473E4A" w:rsidP="00A953F6">
      <w:pPr>
        <w:ind w:firstLine="720"/>
        <w:jc w:val="both"/>
        <w:rPr>
          <w:szCs w:val="28"/>
        </w:rPr>
      </w:pPr>
      <w:r>
        <w:t xml:space="preserve">«5. </w:t>
      </w:r>
      <w:r w:rsidR="009A5490">
        <w:rPr>
          <w:szCs w:val="28"/>
        </w:rPr>
        <w:t xml:space="preserve">Потребують невідкладного вирішення питання </w:t>
      </w:r>
      <w:r w:rsidR="00A57F98">
        <w:rPr>
          <w:szCs w:val="28"/>
        </w:rPr>
        <w:t xml:space="preserve">пошуку та </w:t>
      </w:r>
      <w:r w:rsidR="009A5490">
        <w:rPr>
          <w:szCs w:val="28"/>
        </w:rPr>
        <w:t xml:space="preserve">ідентифікації </w:t>
      </w:r>
      <w:r w:rsidR="009A5490" w:rsidRPr="001175AE">
        <w:rPr>
          <w:szCs w:val="28"/>
        </w:rPr>
        <w:t>населення, вивезеного насильницьки</w:t>
      </w:r>
      <w:r w:rsidR="009A5490">
        <w:rPr>
          <w:szCs w:val="28"/>
        </w:rPr>
        <w:t xml:space="preserve">ми методами на територію росії і білорусі, визначення місць їх тримання </w:t>
      </w:r>
      <w:r w:rsidR="009A5490" w:rsidRPr="001175AE">
        <w:rPr>
          <w:szCs w:val="28"/>
        </w:rPr>
        <w:t xml:space="preserve">та </w:t>
      </w:r>
      <w:r w:rsidR="00A57F98">
        <w:rPr>
          <w:szCs w:val="28"/>
        </w:rPr>
        <w:t xml:space="preserve">створення їм можливостей </w:t>
      </w:r>
      <w:r w:rsidR="009A5490" w:rsidRPr="001175AE">
        <w:rPr>
          <w:szCs w:val="28"/>
        </w:rPr>
        <w:t>повернення до України</w:t>
      </w:r>
      <w:r w:rsidR="009A5490">
        <w:rPr>
          <w:szCs w:val="28"/>
        </w:rPr>
        <w:t>.</w:t>
      </w:r>
    </w:p>
    <w:p w14:paraId="11903F2F" w14:textId="3989ED86" w:rsidR="009A5490" w:rsidRPr="008005D7" w:rsidRDefault="009A5490" w:rsidP="00A953F6">
      <w:pPr>
        <w:ind w:firstLine="720"/>
        <w:jc w:val="both"/>
        <w:rPr>
          <w:rFonts w:cs="Times New Roman"/>
          <w:szCs w:val="28"/>
        </w:rPr>
      </w:pPr>
      <w:r w:rsidRPr="008005D7">
        <w:rPr>
          <w:rFonts w:cs="Times New Roman"/>
          <w:szCs w:val="28"/>
        </w:rPr>
        <w:t>В офіційних джерелах зазначається про виїзд громадян України до російської федерації (2 197 679 ос</w:t>
      </w:r>
      <w:r w:rsidR="00DC3AA1" w:rsidRPr="008005D7">
        <w:rPr>
          <w:rFonts w:cs="Times New Roman"/>
          <w:szCs w:val="28"/>
        </w:rPr>
        <w:t>і</w:t>
      </w:r>
      <w:r w:rsidRPr="008005D7">
        <w:rPr>
          <w:rFonts w:cs="Times New Roman"/>
          <w:szCs w:val="28"/>
        </w:rPr>
        <w:t>б</w:t>
      </w:r>
      <w:r w:rsidR="00930225" w:rsidRPr="008005D7">
        <w:rPr>
          <w:rFonts w:cs="Times New Roman"/>
          <w:szCs w:val="28"/>
        </w:rPr>
        <w:t xml:space="preserve"> за перші пів</w:t>
      </w:r>
      <w:r w:rsidR="00526E76" w:rsidRPr="008005D7">
        <w:rPr>
          <w:rFonts w:cs="Times New Roman"/>
          <w:szCs w:val="28"/>
        </w:rPr>
        <w:t xml:space="preserve"> </w:t>
      </w:r>
      <w:r w:rsidR="00930225" w:rsidRPr="008005D7">
        <w:rPr>
          <w:rFonts w:cs="Times New Roman"/>
          <w:szCs w:val="28"/>
        </w:rPr>
        <w:t>року війни</w:t>
      </w:r>
      <w:r w:rsidRPr="008005D7">
        <w:rPr>
          <w:rFonts w:cs="Times New Roman"/>
          <w:szCs w:val="28"/>
        </w:rPr>
        <w:t>) та республіки білорусь (16</w:t>
      </w:r>
      <w:r w:rsidR="00DC3AA1" w:rsidRPr="008005D7">
        <w:rPr>
          <w:rFonts w:cs="Times New Roman"/>
          <w:szCs w:val="28"/>
        </w:rPr>
        <w:t> </w:t>
      </w:r>
      <w:r w:rsidRPr="008005D7">
        <w:rPr>
          <w:rFonts w:cs="Times New Roman"/>
          <w:szCs w:val="28"/>
        </w:rPr>
        <w:t>689</w:t>
      </w:r>
      <w:r w:rsidR="00DC3AA1" w:rsidRPr="008005D7">
        <w:rPr>
          <w:rFonts w:cs="Times New Roman"/>
          <w:szCs w:val="28"/>
        </w:rPr>
        <w:t xml:space="preserve"> осіб</w:t>
      </w:r>
      <w:r w:rsidR="00930225" w:rsidRPr="008005D7">
        <w:rPr>
          <w:rFonts w:cs="Times New Roman"/>
          <w:szCs w:val="28"/>
        </w:rPr>
        <w:t xml:space="preserve"> за перші пів</w:t>
      </w:r>
      <w:r w:rsidR="00526E76" w:rsidRPr="008005D7">
        <w:rPr>
          <w:rFonts w:cs="Times New Roman"/>
          <w:szCs w:val="28"/>
        </w:rPr>
        <w:t xml:space="preserve"> </w:t>
      </w:r>
      <w:r w:rsidR="00930225" w:rsidRPr="008005D7">
        <w:rPr>
          <w:rFonts w:cs="Times New Roman"/>
          <w:szCs w:val="28"/>
        </w:rPr>
        <w:t>року війни</w:t>
      </w:r>
      <w:r w:rsidRPr="008005D7">
        <w:rPr>
          <w:rFonts w:cs="Times New Roman"/>
          <w:szCs w:val="28"/>
        </w:rPr>
        <w:t>)</w:t>
      </w:r>
      <w:r w:rsidR="00DC3AA1" w:rsidRPr="008005D7">
        <w:rPr>
          <w:rFonts w:cs="Times New Roman"/>
          <w:szCs w:val="28"/>
        </w:rPr>
        <w:t>. В</w:t>
      </w:r>
      <w:r w:rsidRPr="008005D7">
        <w:rPr>
          <w:rFonts w:cs="Times New Roman"/>
          <w:szCs w:val="28"/>
        </w:rPr>
        <w:t>одночас, вказані дані були надані урядами країн-агресорів і можуть не відповідати дійсності та включати кількість громадян України, насильно вивезених з тимчасово окупованих територій.</w:t>
      </w:r>
    </w:p>
    <w:p w14:paraId="07ED5B73" w14:textId="7B69F30F" w:rsidR="00DE271D" w:rsidRDefault="009A5490" w:rsidP="00A953F6">
      <w:pPr>
        <w:ind w:firstLine="708"/>
        <w:jc w:val="both"/>
      </w:pPr>
      <w:r w:rsidRPr="008005D7">
        <w:t>З</w:t>
      </w:r>
      <w:r w:rsidR="00DE271D" w:rsidRPr="008005D7">
        <w:t xml:space="preserve">а інформацією </w:t>
      </w:r>
      <w:r w:rsidR="006C63EC" w:rsidRPr="008005D7">
        <w:t>радника</w:t>
      </w:r>
      <w:r w:rsidR="00930225" w:rsidRPr="008005D7">
        <w:t xml:space="preserve"> – </w:t>
      </w:r>
      <w:r w:rsidR="006C63EC" w:rsidRPr="008005D7">
        <w:t>Уповноваженого Пр</w:t>
      </w:r>
      <w:r w:rsidR="00DE271D" w:rsidRPr="008005D7">
        <w:t xml:space="preserve">езидента України з прав дитини та дитячої реабілітації, </w:t>
      </w:r>
      <w:r w:rsidR="00930225" w:rsidRPr="008005D7">
        <w:t>за перші пів</w:t>
      </w:r>
      <w:r w:rsidR="00526E76" w:rsidRPr="008005D7">
        <w:t xml:space="preserve"> </w:t>
      </w:r>
      <w:r w:rsidR="00930225" w:rsidRPr="008005D7">
        <w:t xml:space="preserve">року війни </w:t>
      </w:r>
      <w:r w:rsidR="00DE271D" w:rsidRPr="008005D7">
        <w:t>щонайменше 5 100 українських дітей були примусово депортовані в росію або на окуповані</w:t>
      </w:r>
      <w:r w:rsidR="00DE271D" w:rsidRPr="00DE271D">
        <w:t xml:space="preserve"> території. Точну кількість встановити неможливо. При цьому повернути вдалося лише кілька десятків.</w:t>
      </w:r>
    </w:p>
    <w:p w14:paraId="37D9FBC8" w14:textId="34932349" w:rsidR="00877748" w:rsidRDefault="00877748" w:rsidP="007C2520">
      <w:pPr>
        <w:jc w:val="both"/>
      </w:pPr>
      <w:r>
        <w:tab/>
        <w:t>Наразі неофіційним шляхом встановлено наявність 18 фільтраційних таборів для громадян України на території росії та на тимчасово окупованих територіях України.</w:t>
      </w:r>
      <w:r w:rsidR="009A5490">
        <w:t>»;</w:t>
      </w:r>
    </w:p>
    <w:p w14:paraId="0BBD748D" w14:textId="77777777" w:rsidR="009A5490" w:rsidRDefault="009A5490" w:rsidP="007C2520">
      <w:pPr>
        <w:jc w:val="both"/>
      </w:pPr>
    </w:p>
    <w:p w14:paraId="0C2B4D85" w14:textId="7FC1881B" w:rsidR="00A953F6" w:rsidRDefault="00175238" w:rsidP="00175238">
      <w:pPr>
        <w:ind w:firstLine="708"/>
        <w:jc w:val="both"/>
      </w:pPr>
      <w:r>
        <w:rPr>
          <w:szCs w:val="28"/>
        </w:rPr>
        <w:t>У зв’язку з цим пункти 5 та 6 вважати відповідно пунктами 6 та 7.</w:t>
      </w:r>
    </w:p>
    <w:p w14:paraId="7449A2BB" w14:textId="77777777" w:rsidR="00A953F6" w:rsidRDefault="00A953F6" w:rsidP="007C2520">
      <w:pPr>
        <w:jc w:val="both"/>
      </w:pPr>
    </w:p>
    <w:p w14:paraId="636D558D" w14:textId="48BCA5D1" w:rsidR="006F30B4" w:rsidRDefault="00877748" w:rsidP="007C2520">
      <w:pPr>
        <w:jc w:val="both"/>
        <w:rPr>
          <w:u w:val="single"/>
        </w:rPr>
      </w:pPr>
      <w:r w:rsidRPr="00534FEA">
        <w:lastRenderedPageBreak/>
        <w:tab/>
      </w:r>
      <w:r w:rsidR="009A5490" w:rsidRPr="00A953F6">
        <w:rPr>
          <w:u w:val="single"/>
        </w:rPr>
        <w:t xml:space="preserve">доповнити після пункту </w:t>
      </w:r>
      <w:r w:rsidR="00175238">
        <w:rPr>
          <w:u w:val="single"/>
        </w:rPr>
        <w:t>7</w:t>
      </w:r>
      <w:r w:rsidR="009A5490" w:rsidRPr="00A953F6">
        <w:rPr>
          <w:u w:val="single"/>
        </w:rPr>
        <w:t xml:space="preserve"> новим пунктом такого змісту</w:t>
      </w:r>
      <w:r w:rsidR="006F30B4" w:rsidRPr="00A953F6">
        <w:rPr>
          <w:u w:val="single"/>
        </w:rPr>
        <w:t>:</w:t>
      </w:r>
    </w:p>
    <w:p w14:paraId="06635411" w14:textId="77777777" w:rsidR="00534FEA" w:rsidRPr="00A953F6" w:rsidRDefault="00534FEA" w:rsidP="007C2520">
      <w:pPr>
        <w:jc w:val="both"/>
        <w:rPr>
          <w:u w:val="single"/>
        </w:rPr>
      </w:pPr>
    </w:p>
    <w:p w14:paraId="49072602" w14:textId="178CE3CD" w:rsidR="006F30B4" w:rsidRDefault="00877748" w:rsidP="007C2520">
      <w:pPr>
        <w:jc w:val="both"/>
        <w:rPr>
          <w:szCs w:val="28"/>
        </w:rPr>
      </w:pPr>
      <w:r>
        <w:tab/>
      </w:r>
      <w:r w:rsidR="006F30B4">
        <w:t xml:space="preserve">«8. </w:t>
      </w:r>
      <w:r w:rsidR="00B3153D">
        <w:t xml:space="preserve">В Україні відсутня програма репатріації </w:t>
      </w:r>
      <w:r w:rsidR="007F05EB">
        <w:t>етнічних українців з-за кордону</w:t>
      </w:r>
      <w:r w:rsidR="00A91485">
        <w:rPr>
          <w:szCs w:val="28"/>
        </w:rPr>
        <w:t xml:space="preserve">, не здійснюється заохочення представників діаспори реалізовувати </w:t>
      </w:r>
      <w:r w:rsidR="00A91485" w:rsidRPr="008005D7">
        <w:rPr>
          <w:szCs w:val="28"/>
        </w:rPr>
        <w:t xml:space="preserve">свої можливості на благо </w:t>
      </w:r>
      <w:r w:rsidR="00930225" w:rsidRPr="008005D7">
        <w:rPr>
          <w:szCs w:val="28"/>
        </w:rPr>
        <w:t>України</w:t>
      </w:r>
      <w:r w:rsidR="00A91485" w:rsidRPr="008005D7">
        <w:rPr>
          <w:szCs w:val="28"/>
        </w:rPr>
        <w:t>.</w:t>
      </w:r>
      <w:r w:rsidR="006F30B4" w:rsidRPr="008005D7">
        <w:rPr>
          <w:szCs w:val="28"/>
        </w:rPr>
        <w:t>».</w:t>
      </w:r>
      <w:bookmarkStart w:id="0" w:name="_GoBack"/>
      <w:bookmarkEnd w:id="0"/>
      <w:r w:rsidR="006F30B4">
        <w:rPr>
          <w:szCs w:val="28"/>
        </w:rPr>
        <w:t xml:space="preserve"> </w:t>
      </w:r>
    </w:p>
    <w:p w14:paraId="5929FC81" w14:textId="77777777" w:rsidR="006F30B4" w:rsidRDefault="006F30B4" w:rsidP="007C2520">
      <w:pPr>
        <w:jc w:val="both"/>
        <w:rPr>
          <w:szCs w:val="28"/>
        </w:rPr>
      </w:pPr>
    </w:p>
    <w:p w14:paraId="147D4597" w14:textId="000DDCD3" w:rsidR="00877748" w:rsidRDefault="00175238" w:rsidP="006F30B4">
      <w:pPr>
        <w:ind w:firstLine="708"/>
        <w:jc w:val="both"/>
        <w:rPr>
          <w:szCs w:val="28"/>
        </w:rPr>
      </w:pPr>
      <w:r>
        <w:rPr>
          <w:szCs w:val="28"/>
        </w:rPr>
        <w:t>У зв’язку з цим</w:t>
      </w:r>
      <w:r w:rsidR="006F30B4">
        <w:rPr>
          <w:szCs w:val="28"/>
        </w:rPr>
        <w:t xml:space="preserve"> 7 – 16 вважати відповідно пунктами 9 – 18.</w:t>
      </w:r>
    </w:p>
    <w:p w14:paraId="73109DCC" w14:textId="5F828AD3" w:rsidR="006F30B4" w:rsidRDefault="006F30B4" w:rsidP="007C2520">
      <w:pPr>
        <w:jc w:val="both"/>
        <w:rPr>
          <w:szCs w:val="28"/>
        </w:rPr>
      </w:pPr>
    </w:p>
    <w:p w14:paraId="67D359C8" w14:textId="2C84FED0" w:rsidR="00FB6226" w:rsidRPr="00175238" w:rsidRDefault="00600C42" w:rsidP="009239F8">
      <w:pPr>
        <w:ind w:firstLine="709"/>
        <w:jc w:val="both"/>
        <w:rPr>
          <w:szCs w:val="28"/>
        </w:rPr>
      </w:pPr>
      <w:r w:rsidRPr="001A3974">
        <w:rPr>
          <w:b/>
          <w:bCs/>
          <w:szCs w:val="28"/>
        </w:rPr>
        <w:t>3</w:t>
      </w:r>
      <w:r w:rsidR="00FA1893" w:rsidRPr="001A3974">
        <w:rPr>
          <w:b/>
          <w:bCs/>
          <w:szCs w:val="28"/>
        </w:rPr>
        <w:t>)</w:t>
      </w:r>
      <w:r w:rsidR="00FA1893">
        <w:rPr>
          <w:szCs w:val="28"/>
        </w:rPr>
        <w:t xml:space="preserve"> у розділі </w:t>
      </w:r>
      <w:r w:rsidR="009239F8">
        <w:rPr>
          <w:szCs w:val="28"/>
        </w:rPr>
        <w:t>«</w:t>
      </w:r>
      <w:r w:rsidR="00FA1893">
        <w:rPr>
          <w:szCs w:val="28"/>
        </w:rPr>
        <w:t xml:space="preserve">1. </w:t>
      </w:r>
      <w:r w:rsidR="00FA1893" w:rsidRPr="00FA1893">
        <w:rPr>
          <w:szCs w:val="28"/>
        </w:rPr>
        <w:t>Цілі,</w:t>
      </w:r>
      <w:r w:rsidR="009239F8">
        <w:rPr>
          <w:szCs w:val="28"/>
        </w:rPr>
        <w:t xml:space="preserve"> </w:t>
      </w:r>
      <w:r w:rsidR="00FA1893" w:rsidRPr="00FA1893">
        <w:rPr>
          <w:szCs w:val="28"/>
        </w:rPr>
        <w:t>завдання,</w:t>
      </w:r>
      <w:r w:rsidR="009239F8">
        <w:rPr>
          <w:szCs w:val="28"/>
        </w:rPr>
        <w:t xml:space="preserve"> </w:t>
      </w:r>
      <w:r w:rsidR="00FA1893" w:rsidRPr="00FA1893">
        <w:rPr>
          <w:szCs w:val="28"/>
        </w:rPr>
        <w:t>етапи</w:t>
      </w:r>
      <w:r w:rsidR="009239F8">
        <w:rPr>
          <w:szCs w:val="28"/>
        </w:rPr>
        <w:t xml:space="preserve"> </w:t>
      </w:r>
      <w:r w:rsidR="00FA1893" w:rsidRPr="00FA1893">
        <w:rPr>
          <w:szCs w:val="28"/>
        </w:rPr>
        <w:t>Плану</w:t>
      </w:r>
      <w:r w:rsidR="009239F8">
        <w:rPr>
          <w:szCs w:val="28"/>
        </w:rPr>
        <w:t xml:space="preserve"> </w:t>
      </w:r>
      <w:r w:rsidR="00FA1893" w:rsidRPr="00FA1893">
        <w:rPr>
          <w:szCs w:val="28"/>
        </w:rPr>
        <w:t>відновлення</w:t>
      </w:r>
      <w:r w:rsidR="009239F8">
        <w:rPr>
          <w:szCs w:val="28"/>
        </w:rPr>
        <w:t xml:space="preserve"> </w:t>
      </w:r>
      <w:r w:rsidR="00FA1893" w:rsidRPr="00FA1893">
        <w:rPr>
          <w:szCs w:val="28"/>
        </w:rPr>
        <w:t>за</w:t>
      </w:r>
      <w:r w:rsidR="009239F8">
        <w:rPr>
          <w:szCs w:val="28"/>
        </w:rPr>
        <w:t xml:space="preserve"> </w:t>
      </w:r>
      <w:r w:rsidR="00FA1893" w:rsidRPr="00FA1893">
        <w:rPr>
          <w:szCs w:val="28"/>
        </w:rPr>
        <w:t>напрямом</w:t>
      </w:r>
      <w:r w:rsidR="009239F8">
        <w:rPr>
          <w:szCs w:val="28"/>
        </w:rPr>
        <w:t xml:space="preserve"> </w:t>
      </w:r>
      <w:r w:rsidR="00FA1893" w:rsidRPr="00FA1893">
        <w:rPr>
          <w:szCs w:val="28"/>
        </w:rPr>
        <w:t>«Повернення</w:t>
      </w:r>
      <w:r w:rsidR="009239F8">
        <w:rPr>
          <w:szCs w:val="28"/>
        </w:rPr>
        <w:t xml:space="preserve"> </w:t>
      </w:r>
      <w:r w:rsidR="00FA1893" w:rsidRPr="00FA1893">
        <w:rPr>
          <w:szCs w:val="28"/>
        </w:rPr>
        <w:t>громадян,</w:t>
      </w:r>
      <w:r w:rsidR="009239F8">
        <w:rPr>
          <w:szCs w:val="28"/>
        </w:rPr>
        <w:t xml:space="preserve"> </w:t>
      </w:r>
      <w:r w:rsidR="00FA1893" w:rsidRPr="00FA1893">
        <w:rPr>
          <w:szCs w:val="28"/>
        </w:rPr>
        <w:t>які</w:t>
      </w:r>
      <w:r w:rsidR="009239F8">
        <w:rPr>
          <w:szCs w:val="28"/>
        </w:rPr>
        <w:t xml:space="preserve"> </w:t>
      </w:r>
      <w:r w:rsidR="00FA1893" w:rsidRPr="00FA1893">
        <w:rPr>
          <w:szCs w:val="28"/>
        </w:rPr>
        <w:t>тимчасово переміщені, зокрема за кордон та їх інтеграції в суспільно-економічне життя держави» в обраній сфері</w:t>
      </w:r>
      <w:r w:rsidR="009239F8">
        <w:rPr>
          <w:szCs w:val="28"/>
        </w:rPr>
        <w:t>»</w:t>
      </w:r>
      <w:r w:rsidR="004E3035">
        <w:rPr>
          <w:szCs w:val="28"/>
        </w:rPr>
        <w:t xml:space="preserve"> </w:t>
      </w:r>
      <w:r w:rsidR="00FB6226" w:rsidRPr="00FB6226">
        <w:rPr>
          <w:szCs w:val="28"/>
        </w:rPr>
        <w:t>Загальн</w:t>
      </w:r>
      <w:r w:rsidR="00B538C6">
        <w:rPr>
          <w:szCs w:val="28"/>
        </w:rPr>
        <w:t xml:space="preserve">ої </w:t>
      </w:r>
      <w:r w:rsidR="00FB6226" w:rsidRPr="00FB6226">
        <w:rPr>
          <w:szCs w:val="28"/>
        </w:rPr>
        <w:t>ціл</w:t>
      </w:r>
      <w:r w:rsidR="00B538C6">
        <w:rPr>
          <w:szCs w:val="28"/>
        </w:rPr>
        <w:t>і</w:t>
      </w:r>
      <w:r w:rsidR="00FB6226" w:rsidRPr="00FB6226">
        <w:rPr>
          <w:szCs w:val="28"/>
        </w:rPr>
        <w:t xml:space="preserve"> І </w:t>
      </w:r>
      <w:r w:rsidR="00B538C6">
        <w:rPr>
          <w:szCs w:val="28"/>
        </w:rPr>
        <w:t>«</w:t>
      </w:r>
      <w:r w:rsidR="00FB6226" w:rsidRPr="00FB6226">
        <w:rPr>
          <w:szCs w:val="28"/>
        </w:rPr>
        <w:t>Створення Урядом України привабливих соціально-економічних та інфраструктурних умов для громадян України повернутися і залишитися в Україні</w:t>
      </w:r>
      <w:r w:rsidR="00FB6226">
        <w:rPr>
          <w:szCs w:val="28"/>
        </w:rPr>
        <w:t xml:space="preserve">» </w:t>
      </w:r>
      <w:r w:rsidR="00B538C6" w:rsidRPr="00175238">
        <w:rPr>
          <w:b/>
          <w:szCs w:val="28"/>
        </w:rPr>
        <w:t>доповнити</w:t>
      </w:r>
      <w:r w:rsidR="00B538C6" w:rsidRPr="00175238">
        <w:rPr>
          <w:szCs w:val="28"/>
        </w:rPr>
        <w:t xml:space="preserve"> «Ціль</w:t>
      </w:r>
      <w:r w:rsidR="00DC3AA1" w:rsidRPr="00175238">
        <w:rPr>
          <w:szCs w:val="28"/>
        </w:rPr>
        <w:t>,</w:t>
      </w:r>
      <w:r w:rsidR="00B538C6" w:rsidRPr="00175238">
        <w:rPr>
          <w:szCs w:val="28"/>
        </w:rPr>
        <w:t xml:space="preserve"> яку необхідно </w:t>
      </w:r>
      <w:r w:rsidR="00B538C6" w:rsidRPr="00175238">
        <w:t>досягти для вирішення проблеми на кожному етапі</w:t>
      </w:r>
      <w:r w:rsidR="003E4E0E" w:rsidRPr="00175238">
        <w:t xml:space="preserve">» </w:t>
      </w:r>
      <w:r w:rsidR="003E4E0E" w:rsidRPr="00175238">
        <w:rPr>
          <w:b/>
        </w:rPr>
        <w:t>пунктом 1.5. наступного змісту:</w:t>
      </w:r>
      <w:r w:rsidR="001F0770" w:rsidRPr="001F0770">
        <w:t xml:space="preserve"> </w:t>
      </w:r>
      <w:r w:rsidR="001F0770" w:rsidRPr="001F0770">
        <w:rPr>
          <w:sz w:val="24"/>
          <w:szCs w:val="24"/>
        </w:rPr>
        <w:t>(стор. 5)</w:t>
      </w:r>
    </w:p>
    <w:p w14:paraId="4CD5BE66" w14:textId="77777777" w:rsidR="00FB6226" w:rsidRDefault="00FB6226" w:rsidP="009239F8">
      <w:pPr>
        <w:ind w:firstLine="709"/>
        <w:jc w:val="both"/>
        <w:rPr>
          <w:szCs w:val="28"/>
        </w:rPr>
      </w:pPr>
    </w:p>
    <w:p w14:paraId="22E28462" w14:textId="26FA8CD0" w:rsidR="00A91485" w:rsidRDefault="0014074B" w:rsidP="0014074B">
      <w:pPr>
        <w:ind w:firstLine="708"/>
        <w:jc w:val="both"/>
      </w:pPr>
      <w:r>
        <w:t>«</w:t>
      </w:r>
      <w:r w:rsidR="00794233">
        <w:t xml:space="preserve">1.5. Розроблення </w:t>
      </w:r>
      <w:r w:rsidR="00A953F6" w:rsidRPr="00A953F6">
        <w:t>і подання на затвердження Уряду програми репатріації етнічних українців з-за кордону</w:t>
      </w:r>
      <w:r>
        <w:t>.»</w:t>
      </w:r>
      <w:r w:rsidR="000C0267">
        <w:t>.</w:t>
      </w:r>
    </w:p>
    <w:p w14:paraId="66FD6576" w14:textId="04171B6C" w:rsidR="00A91485" w:rsidRDefault="00A91485" w:rsidP="007C2520">
      <w:pPr>
        <w:jc w:val="both"/>
      </w:pPr>
    </w:p>
    <w:p w14:paraId="0583BFF3" w14:textId="0391DBA5" w:rsidR="003E4E0E" w:rsidRDefault="003E4E0E" w:rsidP="007C2520">
      <w:pPr>
        <w:jc w:val="both"/>
      </w:pPr>
      <w:r>
        <w:tab/>
      </w:r>
      <w:r w:rsidR="00FA5D09" w:rsidRPr="001A3974">
        <w:rPr>
          <w:b/>
          <w:bCs/>
        </w:rPr>
        <w:t>4</w:t>
      </w:r>
      <w:r w:rsidRPr="001A3974">
        <w:rPr>
          <w:b/>
          <w:bCs/>
        </w:rPr>
        <w:t>)</w:t>
      </w:r>
      <w:r>
        <w:t xml:space="preserve"> </w:t>
      </w:r>
      <w:r w:rsidR="00F032B2">
        <w:t>«</w:t>
      </w:r>
      <w:r w:rsidR="00F032B2" w:rsidRPr="003E4E0E">
        <w:t>Етап 2: січень 2023 – грудень 2025 року</w:t>
      </w:r>
      <w:r w:rsidR="00F032B2">
        <w:t>» р</w:t>
      </w:r>
      <w:r>
        <w:t>озділ</w:t>
      </w:r>
      <w:r w:rsidR="00F032B2">
        <w:t>у</w:t>
      </w:r>
      <w:r>
        <w:t xml:space="preserve"> «Визначення завдань по досягненню цілі І» </w:t>
      </w:r>
      <w:r w:rsidR="00AC1D7A" w:rsidRPr="00175238">
        <w:rPr>
          <w:b/>
        </w:rPr>
        <w:t xml:space="preserve">доповнити </w:t>
      </w:r>
      <w:r w:rsidR="00BC6BEB" w:rsidRPr="00175238">
        <w:rPr>
          <w:b/>
        </w:rPr>
        <w:t xml:space="preserve">після пункту </w:t>
      </w:r>
      <w:r w:rsidR="008B449C">
        <w:rPr>
          <w:b/>
        </w:rPr>
        <w:t>7</w:t>
      </w:r>
      <w:r w:rsidR="00BC6BEB" w:rsidRPr="00175238">
        <w:rPr>
          <w:b/>
        </w:rPr>
        <w:t xml:space="preserve"> </w:t>
      </w:r>
      <w:r w:rsidR="00AC1D7A" w:rsidRPr="00175238">
        <w:rPr>
          <w:b/>
        </w:rPr>
        <w:t xml:space="preserve">новим пунктом </w:t>
      </w:r>
      <w:r w:rsidR="00EB3AFD" w:rsidRPr="00175238">
        <w:rPr>
          <w:b/>
        </w:rPr>
        <w:t>такого</w:t>
      </w:r>
      <w:r w:rsidR="00AC1D7A" w:rsidRPr="00175238">
        <w:rPr>
          <w:b/>
        </w:rPr>
        <w:t xml:space="preserve"> змісту</w:t>
      </w:r>
      <w:r w:rsidR="00AC1D7A">
        <w:t>:</w:t>
      </w:r>
      <w:r w:rsidR="001F0770">
        <w:t xml:space="preserve"> </w:t>
      </w:r>
      <w:r w:rsidR="001F0770" w:rsidRPr="001F0770">
        <w:rPr>
          <w:sz w:val="24"/>
          <w:szCs w:val="24"/>
        </w:rPr>
        <w:t>(стор. 13)</w:t>
      </w:r>
    </w:p>
    <w:p w14:paraId="5614DE08" w14:textId="7996C759" w:rsidR="00AC1D7A" w:rsidRDefault="00AC1D7A" w:rsidP="007C2520">
      <w:pPr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2127"/>
        <w:gridCol w:w="2687"/>
      </w:tblGrid>
      <w:tr w:rsidR="00AC1D7A" w:rsidRPr="00AC1D7A" w14:paraId="5AA06980" w14:textId="77777777" w:rsidTr="00AC1D7A">
        <w:tc>
          <w:tcPr>
            <w:tcW w:w="562" w:type="dxa"/>
          </w:tcPr>
          <w:p w14:paraId="039E7787" w14:textId="513D7587" w:rsidR="00AC1D7A" w:rsidRPr="00AC1D7A" w:rsidRDefault="008B449C" w:rsidP="007C25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C1D7A" w:rsidRPr="00AC1D7A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715C1A15" w14:textId="4065F28D" w:rsidR="00AC1D7A" w:rsidRPr="00AC1D7A" w:rsidRDefault="00AC1D7A" w:rsidP="007C2520">
            <w:pPr>
              <w:jc w:val="both"/>
              <w:rPr>
                <w:sz w:val="24"/>
                <w:szCs w:val="24"/>
              </w:rPr>
            </w:pPr>
            <w:r w:rsidRPr="00AC1D7A">
              <w:rPr>
                <w:sz w:val="24"/>
                <w:szCs w:val="24"/>
              </w:rPr>
              <w:t>Розроблення і подання на затвердження Уряду програми репатріації етнічних українців з-за кордону</w:t>
            </w:r>
          </w:p>
        </w:tc>
        <w:tc>
          <w:tcPr>
            <w:tcW w:w="2127" w:type="dxa"/>
          </w:tcPr>
          <w:p w14:paraId="75617FA0" w14:textId="7C9C7098" w:rsidR="00AC1D7A" w:rsidRPr="00AC1D7A" w:rsidRDefault="00AC1D7A" w:rsidP="007C2520">
            <w:pPr>
              <w:jc w:val="both"/>
              <w:rPr>
                <w:sz w:val="24"/>
                <w:szCs w:val="24"/>
              </w:rPr>
            </w:pPr>
            <w:r w:rsidRPr="00AC1D7A">
              <w:rPr>
                <w:sz w:val="24"/>
                <w:szCs w:val="24"/>
              </w:rPr>
              <w:t>Грудень 2023</w:t>
            </w:r>
          </w:p>
        </w:tc>
        <w:tc>
          <w:tcPr>
            <w:tcW w:w="2687" w:type="dxa"/>
          </w:tcPr>
          <w:p w14:paraId="389C5347" w14:textId="77777777" w:rsidR="00AC1D7A" w:rsidRDefault="00AC1D7A" w:rsidP="007C2520">
            <w:pPr>
              <w:jc w:val="both"/>
              <w:rPr>
                <w:sz w:val="24"/>
                <w:szCs w:val="24"/>
              </w:rPr>
            </w:pPr>
            <w:r w:rsidRPr="00AC1D7A">
              <w:rPr>
                <w:sz w:val="24"/>
                <w:szCs w:val="24"/>
              </w:rPr>
              <w:t xml:space="preserve">Економічна політика, </w:t>
            </w:r>
          </w:p>
          <w:p w14:paraId="39595FDA" w14:textId="77777777" w:rsidR="00AC1D7A" w:rsidRDefault="00AC1D7A" w:rsidP="007C2520">
            <w:pPr>
              <w:jc w:val="both"/>
              <w:rPr>
                <w:sz w:val="24"/>
                <w:szCs w:val="24"/>
              </w:rPr>
            </w:pPr>
            <w:r w:rsidRPr="00AC1D7A">
              <w:rPr>
                <w:sz w:val="24"/>
                <w:szCs w:val="24"/>
              </w:rPr>
              <w:t>Соціальні політика,</w:t>
            </w:r>
          </w:p>
          <w:p w14:paraId="2CFADF29" w14:textId="74F8DBEE" w:rsidR="00AC1D7A" w:rsidRDefault="00AC1D7A" w:rsidP="007C2520">
            <w:pPr>
              <w:jc w:val="both"/>
              <w:rPr>
                <w:sz w:val="24"/>
                <w:szCs w:val="24"/>
              </w:rPr>
            </w:pPr>
            <w:r w:rsidRPr="00AC1D7A">
              <w:rPr>
                <w:sz w:val="24"/>
                <w:szCs w:val="24"/>
              </w:rPr>
              <w:t xml:space="preserve">Інфраструктура, </w:t>
            </w:r>
          </w:p>
          <w:p w14:paraId="29B02E5F" w14:textId="77777777" w:rsidR="00AC1D7A" w:rsidRDefault="00AC1D7A" w:rsidP="007C2520">
            <w:pPr>
              <w:jc w:val="both"/>
              <w:rPr>
                <w:sz w:val="24"/>
                <w:szCs w:val="24"/>
              </w:rPr>
            </w:pPr>
            <w:r w:rsidRPr="00AC1D7A">
              <w:rPr>
                <w:sz w:val="24"/>
                <w:szCs w:val="24"/>
              </w:rPr>
              <w:t>Розвиток регіонів,</w:t>
            </w:r>
          </w:p>
          <w:p w14:paraId="0A1A2789" w14:textId="77777777" w:rsidR="00AC1D7A" w:rsidRDefault="00AC1D7A" w:rsidP="007C2520">
            <w:pPr>
              <w:jc w:val="both"/>
              <w:rPr>
                <w:sz w:val="24"/>
                <w:szCs w:val="24"/>
              </w:rPr>
            </w:pPr>
            <w:r w:rsidRPr="00AC1D7A">
              <w:rPr>
                <w:sz w:val="24"/>
                <w:szCs w:val="24"/>
              </w:rPr>
              <w:t>Діджиталізація</w:t>
            </w:r>
            <w:r w:rsidR="00A953F6">
              <w:rPr>
                <w:sz w:val="24"/>
                <w:szCs w:val="24"/>
              </w:rPr>
              <w:t>,</w:t>
            </w:r>
          </w:p>
          <w:p w14:paraId="386A21D3" w14:textId="3A471BAE" w:rsidR="00A953F6" w:rsidRPr="00AC1D7A" w:rsidRDefault="00A953F6" w:rsidP="007C25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Міграційна політика</w:t>
            </w:r>
          </w:p>
        </w:tc>
      </w:tr>
    </w:tbl>
    <w:p w14:paraId="286A977F" w14:textId="286B5FCE" w:rsidR="00AC1D7A" w:rsidRDefault="00AC1D7A" w:rsidP="007C2520">
      <w:pPr>
        <w:jc w:val="both"/>
      </w:pPr>
    </w:p>
    <w:p w14:paraId="617B09FF" w14:textId="35370750" w:rsidR="003E4E0E" w:rsidRDefault="00AC1D7A" w:rsidP="007C2520">
      <w:pPr>
        <w:jc w:val="both"/>
      </w:pPr>
      <w:r>
        <w:tab/>
        <w:t>У зв</w:t>
      </w:r>
      <w:r w:rsidR="008B449C">
        <w:t>’</w:t>
      </w:r>
      <w:r>
        <w:t xml:space="preserve">язку з </w:t>
      </w:r>
      <w:r w:rsidR="008B449C">
        <w:t>т</w:t>
      </w:r>
      <w:r>
        <w:t>им</w:t>
      </w:r>
      <w:r w:rsidR="008B449C">
        <w:t>, що пункт 8 був пропущений,</w:t>
      </w:r>
      <w:r>
        <w:t xml:space="preserve"> пункти </w:t>
      </w:r>
      <w:r w:rsidR="008B449C">
        <w:t>9</w:t>
      </w:r>
      <w:r>
        <w:t xml:space="preserve"> – 21 </w:t>
      </w:r>
      <w:r w:rsidR="008B449C">
        <w:t>залишаються незмінними</w:t>
      </w:r>
      <w:r>
        <w:t>.</w:t>
      </w:r>
    </w:p>
    <w:p w14:paraId="5C2D6CB2" w14:textId="0F3AB0DC" w:rsidR="00AC1D7A" w:rsidRDefault="00AC1D7A" w:rsidP="007C2520">
      <w:pPr>
        <w:jc w:val="both"/>
      </w:pPr>
    </w:p>
    <w:p w14:paraId="0E47C6BA" w14:textId="16A3BF94" w:rsidR="00A91485" w:rsidRPr="00175238" w:rsidRDefault="00EB3AFD" w:rsidP="007C2520">
      <w:pPr>
        <w:jc w:val="both"/>
      </w:pPr>
      <w:r>
        <w:tab/>
      </w:r>
      <w:r w:rsidR="00FA5D09" w:rsidRPr="001A3974">
        <w:rPr>
          <w:b/>
          <w:bCs/>
        </w:rPr>
        <w:t>5</w:t>
      </w:r>
      <w:r w:rsidRPr="001A3974">
        <w:rPr>
          <w:b/>
          <w:bCs/>
        </w:rPr>
        <w:t>)</w:t>
      </w:r>
      <w:r>
        <w:t xml:space="preserve"> </w:t>
      </w:r>
      <w:r>
        <w:rPr>
          <w:szCs w:val="28"/>
        </w:rPr>
        <w:t xml:space="preserve">У розділі «1. </w:t>
      </w:r>
      <w:r w:rsidRPr="00FA1893">
        <w:rPr>
          <w:szCs w:val="28"/>
        </w:rPr>
        <w:t>Цілі,</w:t>
      </w:r>
      <w:r>
        <w:rPr>
          <w:szCs w:val="28"/>
        </w:rPr>
        <w:t xml:space="preserve"> </w:t>
      </w:r>
      <w:r w:rsidRPr="00FA1893">
        <w:rPr>
          <w:szCs w:val="28"/>
        </w:rPr>
        <w:t>завдання,</w:t>
      </w:r>
      <w:r>
        <w:rPr>
          <w:szCs w:val="28"/>
        </w:rPr>
        <w:t xml:space="preserve"> </w:t>
      </w:r>
      <w:r w:rsidRPr="00FA1893">
        <w:rPr>
          <w:szCs w:val="28"/>
        </w:rPr>
        <w:t>етапи</w:t>
      </w:r>
      <w:r>
        <w:rPr>
          <w:szCs w:val="28"/>
        </w:rPr>
        <w:t xml:space="preserve"> </w:t>
      </w:r>
      <w:r w:rsidRPr="00FA1893">
        <w:rPr>
          <w:szCs w:val="28"/>
        </w:rPr>
        <w:t>Плану</w:t>
      </w:r>
      <w:r>
        <w:rPr>
          <w:szCs w:val="28"/>
        </w:rPr>
        <w:t xml:space="preserve"> </w:t>
      </w:r>
      <w:r w:rsidRPr="00FA1893">
        <w:rPr>
          <w:szCs w:val="28"/>
        </w:rPr>
        <w:t>відновлення</w:t>
      </w:r>
      <w:r>
        <w:rPr>
          <w:szCs w:val="28"/>
        </w:rPr>
        <w:t xml:space="preserve"> </w:t>
      </w:r>
      <w:r w:rsidRPr="00FA1893">
        <w:rPr>
          <w:szCs w:val="28"/>
        </w:rPr>
        <w:t>за</w:t>
      </w:r>
      <w:r>
        <w:rPr>
          <w:szCs w:val="28"/>
        </w:rPr>
        <w:t xml:space="preserve"> </w:t>
      </w:r>
      <w:r w:rsidRPr="00FA1893">
        <w:rPr>
          <w:szCs w:val="28"/>
        </w:rPr>
        <w:t>напрямом</w:t>
      </w:r>
      <w:r>
        <w:rPr>
          <w:szCs w:val="28"/>
        </w:rPr>
        <w:t xml:space="preserve"> </w:t>
      </w:r>
      <w:r w:rsidRPr="00FA1893">
        <w:rPr>
          <w:szCs w:val="28"/>
        </w:rPr>
        <w:t>«Повернення</w:t>
      </w:r>
      <w:r>
        <w:rPr>
          <w:szCs w:val="28"/>
        </w:rPr>
        <w:t xml:space="preserve"> </w:t>
      </w:r>
      <w:r w:rsidRPr="00FA1893">
        <w:rPr>
          <w:szCs w:val="28"/>
        </w:rPr>
        <w:t>громадян,</w:t>
      </w:r>
      <w:r>
        <w:rPr>
          <w:szCs w:val="28"/>
        </w:rPr>
        <w:t xml:space="preserve"> </w:t>
      </w:r>
      <w:r w:rsidRPr="00FA1893">
        <w:rPr>
          <w:szCs w:val="28"/>
        </w:rPr>
        <w:t>які</w:t>
      </w:r>
      <w:r>
        <w:rPr>
          <w:szCs w:val="28"/>
        </w:rPr>
        <w:t xml:space="preserve"> </w:t>
      </w:r>
      <w:r w:rsidRPr="00FA1893">
        <w:rPr>
          <w:szCs w:val="28"/>
        </w:rPr>
        <w:t>тимчасово переміщені, зокрема за кордон та їх інтеграції в суспільно-економічне життя держави» в обраній сфері</w:t>
      </w:r>
      <w:r>
        <w:rPr>
          <w:szCs w:val="28"/>
        </w:rPr>
        <w:t xml:space="preserve">» </w:t>
      </w:r>
      <w:r w:rsidRPr="001F0770">
        <w:rPr>
          <w:b/>
          <w:szCs w:val="28"/>
        </w:rPr>
        <w:t>з</w:t>
      </w:r>
      <w:r w:rsidR="00406B09" w:rsidRPr="001F0770">
        <w:rPr>
          <w:b/>
        </w:rPr>
        <w:t>агальн</w:t>
      </w:r>
      <w:r w:rsidRPr="001F0770">
        <w:rPr>
          <w:b/>
        </w:rPr>
        <w:t>ої</w:t>
      </w:r>
      <w:r w:rsidR="00406B09" w:rsidRPr="001F0770">
        <w:rPr>
          <w:b/>
        </w:rPr>
        <w:t xml:space="preserve"> ц</w:t>
      </w:r>
      <w:r w:rsidR="00A91485" w:rsidRPr="001F0770">
        <w:rPr>
          <w:b/>
        </w:rPr>
        <w:t>іл</w:t>
      </w:r>
      <w:r w:rsidRPr="001F0770">
        <w:rPr>
          <w:b/>
        </w:rPr>
        <w:t>і</w:t>
      </w:r>
      <w:r w:rsidR="00A91485" w:rsidRPr="001F0770">
        <w:rPr>
          <w:b/>
        </w:rPr>
        <w:t xml:space="preserve"> ІІ</w:t>
      </w:r>
      <w:r w:rsidR="00794233" w:rsidRPr="00050B30">
        <w:t xml:space="preserve"> «Вироблення нової партнерської взаємодії між Україною та ЄС щодо повернення в Україну її громадян»</w:t>
      </w:r>
      <w:r w:rsidR="00050B30">
        <w:rPr>
          <w:b/>
        </w:rPr>
        <w:t xml:space="preserve"> </w:t>
      </w:r>
      <w:r w:rsidR="00175238" w:rsidRPr="00175238">
        <w:rPr>
          <w:b/>
        </w:rPr>
        <w:t xml:space="preserve">доповнити </w:t>
      </w:r>
      <w:r w:rsidR="00175238" w:rsidRPr="00175238">
        <w:rPr>
          <w:b/>
          <w:szCs w:val="28"/>
        </w:rPr>
        <w:t>розділ</w:t>
      </w:r>
      <w:r w:rsidR="00050B30" w:rsidRPr="00175238">
        <w:rPr>
          <w:szCs w:val="28"/>
        </w:rPr>
        <w:t xml:space="preserve"> «Ціл</w:t>
      </w:r>
      <w:r w:rsidR="00F032B2" w:rsidRPr="00175238">
        <w:rPr>
          <w:szCs w:val="28"/>
        </w:rPr>
        <w:t>ь</w:t>
      </w:r>
      <w:r w:rsidR="00DC3AA1" w:rsidRPr="00175238">
        <w:rPr>
          <w:szCs w:val="28"/>
        </w:rPr>
        <w:t>,</w:t>
      </w:r>
      <w:r w:rsidR="00050B30" w:rsidRPr="00175238">
        <w:rPr>
          <w:szCs w:val="28"/>
        </w:rPr>
        <w:t xml:space="preserve"> яку необхідно </w:t>
      </w:r>
      <w:r w:rsidR="00050B30" w:rsidRPr="00175238">
        <w:t xml:space="preserve">досягти для вирішення проблеми на кожному етапі» </w:t>
      </w:r>
      <w:r w:rsidR="00175238" w:rsidRPr="00175238">
        <w:rPr>
          <w:b/>
        </w:rPr>
        <w:t>новим</w:t>
      </w:r>
      <w:r w:rsidR="00A91485" w:rsidRPr="00175238">
        <w:rPr>
          <w:b/>
        </w:rPr>
        <w:t xml:space="preserve"> </w:t>
      </w:r>
      <w:r w:rsidR="00175238" w:rsidRPr="00175238">
        <w:rPr>
          <w:b/>
        </w:rPr>
        <w:t>пунктом</w:t>
      </w:r>
      <w:r w:rsidR="00BC1AB5" w:rsidRPr="00175238">
        <w:t>:</w:t>
      </w:r>
      <w:r w:rsidR="001F0770">
        <w:t xml:space="preserve"> </w:t>
      </w:r>
      <w:r w:rsidR="001F0770" w:rsidRPr="001F0770">
        <w:rPr>
          <w:sz w:val="24"/>
          <w:szCs w:val="24"/>
        </w:rPr>
        <w:t>(стор. 18)</w:t>
      </w:r>
    </w:p>
    <w:p w14:paraId="54FDC4BE" w14:textId="77777777" w:rsidR="00A953F6" w:rsidRDefault="00A953F6" w:rsidP="007C2520">
      <w:pPr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6"/>
        <w:gridCol w:w="4252"/>
        <w:gridCol w:w="2127"/>
        <w:gridCol w:w="2687"/>
      </w:tblGrid>
      <w:tr w:rsidR="00BC1AB5" w:rsidRPr="00F032B2" w14:paraId="215A920C" w14:textId="77777777" w:rsidTr="00175238">
        <w:tc>
          <w:tcPr>
            <w:tcW w:w="576" w:type="dxa"/>
          </w:tcPr>
          <w:p w14:paraId="48DEFFD8" w14:textId="6FA7EA2F" w:rsidR="00BC1AB5" w:rsidRPr="00F032B2" w:rsidRDefault="00BC1AB5" w:rsidP="001752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2E09E6D9" w14:textId="0EA08115" w:rsidR="00BC1AB5" w:rsidRPr="00930225" w:rsidRDefault="00175238" w:rsidP="00175238">
            <w:pPr>
              <w:tabs>
                <w:tab w:val="left" w:pos="1185"/>
              </w:tabs>
              <w:jc w:val="both"/>
              <w:rPr>
                <w:sz w:val="24"/>
                <w:szCs w:val="24"/>
              </w:rPr>
            </w:pPr>
            <w:r w:rsidRPr="00930225">
              <w:rPr>
                <w:sz w:val="24"/>
                <w:szCs w:val="24"/>
              </w:rPr>
              <w:t xml:space="preserve">Етап 1: червень 2022 року – кінець 2022 року </w:t>
            </w:r>
          </w:p>
        </w:tc>
        <w:tc>
          <w:tcPr>
            <w:tcW w:w="2127" w:type="dxa"/>
          </w:tcPr>
          <w:p w14:paraId="4CE9E374" w14:textId="455AC0F2" w:rsidR="00BC1AB5" w:rsidRPr="00930225" w:rsidRDefault="00175238" w:rsidP="00136536">
            <w:pPr>
              <w:jc w:val="both"/>
              <w:rPr>
                <w:sz w:val="24"/>
                <w:szCs w:val="24"/>
              </w:rPr>
            </w:pPr>
            <w:r w:rsidRPr="00930225">
              <w:rPr>
                <w:sz w:val="24"/>
                <w:szCs w:val="24"/>
              </w:rPr>
              <w:t>Етап 2: січень 2023 року – грудень 2025 року</w:t>
            </w:r>
          </w:p>
        </w:tc>
        <w:tc>
          <w:tcPr>
            <w:tcW w:w="2687" w:type="dxa"/>
          </w:tcPr>
          <w:p w14:paraId="1B803AC0" w14:textId="6CBE373E" w:rsidR="00BC1AB5" w:rsidRPr="00930225" w:rsidRDefault="00175238" w:rsidP="00136536">
            <w:pPr>
              <w:jc w:val="both"/>
              <w:rPr>
                <w:sz w:val="24"/>
                <w:szCs w:val="24"/>
              </w:rPr>
            </w:pPr>
            <w:r w:rsidRPr="00930225">
              <w:rPr>
                <w:sz w:val="24"/>
                <w:szCs w:val="24"/>
              </w:rPr>
              <w:t>Етап 3: січень 2026 року – грудень 2032 року</w:t>
            </w:r>
          </w:p>
        </w:tc>
      </w:tr>
      <w:tr w:rsidR="00175238" w:rsidRPr="00F032B2" w14:paraId="173E47F2" w14:textId="77777777" w:rsidTr="005728A6">
        <w:tc>
          <w:tcPr>
            <w:tcW w:w="576" w:type="dxa"/>
          </w:tcPr>
          <w:p w14:paraId="67D9048B" w14:textId="17A77782" w:rsidR="00175238" w:rsidRPr="00F032B2" w:rsidRDefault="00175238" w:rsidP="001752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0B903452" w14:textId="714DEA88" w:rsidR="00175238" w:rsidRPr="00F032B2" w:rsidRDefault="00175238" w:rsidP="001365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4" w:type="dxa"/>
            <w:gridSpan w:val="2"/>
          </w:tcPr>
          <w:p w14:paraId="01864629" w14:textId="7823FCD5" w:rsidR="00175238" w:rsidRPr="00F032B2" w:rsidRDefault="00175238" w:rsidP="00F03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  <w:r w:rsidRPr="00F032B2">
              <w:rPr>
                <w:sz w:val="24"/>
                <w:szCs w:val="24"/>
              </w:rPr>
              <w:t xml:space="preserve">Проведення всебічного комплексного </w:t>
            </w:r>
            <w:r>
              <w:rPr>
                <w:sz w:val="24"/>
                <w:szCs w:val="24"/>
              </w:rPr>
              <w:t xml:space="preserve">збору і </w:t>
            </w:r>
            <w:r w:rsidRPr="00F032B2">
              <w:rPr>
                <w:sz w:val="24"/>
                <w:szCs w:val="24"/>
              </w:rPr>
              <w:t xml:space="preserve">аналізу даних щодо осіб, які насильницькими методами вивезені на </w:t>
            </w:r>
            <w:r w:rsidRPr="00F032B2">
              <w:rPr>
                <w:sz w:val="24"/>
                <w:szCs w:val="24"/>
              </w:rPr>
              <w:lastRenderedPageBreak/>
              <w:t>територію росії та білорусі</w:t>
            </w:r>
            <w:r>
              <w:rPr>
                <w:sz w:val="24"/>
                <w:szCs w:val="24"/>
              </w:rPr>
              <w:t xml:space="preserve"> та визначення місць їх перебування</w:t>
            </w:r>
          </w:p>
        </w:tc>
      </w:tr>
    </w:tbl>
    <w:p w14:paraId="20D78F07" w14:textId="77777777" w:rsidR="0060795E" w:rsidRDefault="0060795E" w:rsidP="00464C39">
      <w:pPr>
        <w:ind w:firstLine="708"/>
        <w:jc w:val="both"/>
      </w:pPr>
    </w:p>
    <w:p w14:paraId="58AB9F72" w14:textId="3AB7FB8D" w:rsidR="00F032B2" w:rsidRDefault="00FA5D09" w:rsidP="00464C39">
      <w:pPr>
        <w:ind w:firstLine="708"/>
        <w:jc w:val="both"/>
      </w:pPr>
      <w:r w:rsidRPr="001A3974">
        <w:rPr>
          <w:b/>
          <w:bCs/>
        </w:rPr>
        <w:t>6</w:t>
      </w:r>
      <w:r w:rsidR="0012757F" w:rsidRPr="001A3974">
        <w:rPr>
          <w:b/>
          <w:bCs/>
        </w:rPr>
        <w:t>)</w:t>
      </w:r>
      <w:r w:rsidR="0012757F">
        <w:t xml:space="preserve"> </w:t>
      </w:r>
      <w:r w:rsidR="00081E54">
        <w:rPr>
          <w:b/>
        </w:rPr>
        <w:t>Д</w:t>
      </w:r>
      <w:r w:rsidR="00081E54" w:rsidRPr="008B449C">
        <w:rPr>
          <w:b/>
        </w:rPr>
        <w:t xml:space="preserve">оповнити </w:t>
      </w:r>
      <w:r w:rsidR="0060795E">
        <w:t>«Етап 2: січень 2023 – грудень 2025 року»</w:t>
      </w:r>
      <w:r w:rsidR="00F032B2">
        <w:t xml:space="preserve"> розділу «</w:t>
      </w:r>
      <w:r w:rsidR="00F032B2" w:rsidRPr="00F032B2">
        <w:t>Визначення завдань по досягненню цілі ІІ</w:t>
      </w:r>
      <w:r w:rsidR="00F032B2">
        <w:t>»</w:t>
      </w:r>
      <w:r w:rsidR="0060795E">
        <w:t xml:space="preserve"> </w:t>
      </w:r>
      <w:r w:rsidR="0060795E" w:rsidRPr="008B449C">
        <w:rPr>
          <w:b/>
        </w:rPr>
        <w:t>новим</w:t>
      </w:r>
      <w:r w:rsidR="008B449C">
        <w:rPr>
          <w:b/>
        </w:rPr>
        <w:t>и</w:t>
      </w:r>
      <w:r w:rsidR="0060795E" w:rsidRPr="008B449C">
        <w:rPr>
          <w:b/>
        </w:rPr>
        <w:t xml:space="preserve"> пункт</w:t>
      </w:r>
      <w:r w:rsidR="008B449C">
        <w:rPr>
          <w:b/>
        </w:rPr>
        <w:t>а</w:t>
      </w:r>
      <w:r w:rsidR="0060795E" w:rsidRPr="008B449C">
        <w:rPr>
          <w:b/>
        </w:rPr>
        <w:t>м</w:t>
      </w:r>
      <w:r w:rsidR="008B449C">
        <w:rPr>
          <w:b/>
        </w:rPr>
        <w:t>и</w:t>
      </w:r>
      <w:r w:rsidR="00F032B2" w:rsidRPr="008B449C">
        <w:rPr>
          <w:b/>
        </w:rPr>
        <w:t xml:space="preserve"> такого змісту</w:t>
      </w:r>
      <w:r w:rsidR="0060795E">
        <w:t>:</w:t>
      </w:r>
      <w:r w:rsidR="001F0770">
        <w:t xml:space="preserve"> </w:t>
      </w:r>
      <w:r w:rsidR="001F0770" w:rsidRPr="001F0770">
        <w:rPr>
          <w:sz w:val="24"/>
          <w:szCs w:val="24"/>
        </w:rPr>
        <w:t>(стор. 23)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2127"/>
        <w:gridCol w:w="2687"/>
      </w:tblGrid>
      <w:tr w:rsidR="00F032B2" w:rsidRPr="00F032B2" w14:paraId="28FDA80A" w14:textId="77777777" w:rsidTr="00136536">
        <w:tc>
          <w:tcPr>
            <w:tcW w:w="562" w:type="dxa"/>
          </w:tcPr>
          <w:p w14:paraId="52135AAD" w14:textId="7070D13B" w:rsidR="00F032B2" w:rsidRPr="00F032B2" w:rsidRDefault="008B449C" w:rsidP="001365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032B2" w:rsidRPr="00F032B2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4B8A7431" w14:textId="31072955" w:rsidR="00F032B2" w:rsidRPr="00F032B2" w:rsidRDefault="008B449C" w:rsidP="00136536">
            <w:pPr>
              <w:jc w:val="both"/>
              <w:rPr>
                <w:sz w:val="24"/>
                <w:szCs w:val="24"/>
              </w:rPr>
            </w:pPr>
            <w:r w:rsidRPr="00F032B2">
              <w:rPr>
                <w:sz w:val="24"/>
                <w:szCs w:val="24"/>
              </w:rPr>
              <w:t xml:space="preserve">Проведення всебічного комплексного </w:t>
            </w:r>
            <w:r>
              <w:rPr>
                <w:sz w:val="24"/>
                <w:szCs w:val="24"/>
              </w:rPr>
              <w:t xml:space="preserve">збору і </w:t>
            </w:r>
            <w:r w:rsidRPr="00F032B2">
              <w:rPr>
                <w:sz w:val="24"/>
                <w:szCs w:val="24"/>
              </w:rPr>
              <w:t>аналізу даних щодо осіб, які насильницькими методами вивезені на територію росії та білорусі</w:t>
            </w:r>
            <w:r>
              <w:rPr>
                <w:sz w:val="24"/>
                <w:szCs w:val="24"/>
              </w:rPr>
              <w:t xml:space="preserve"> та визначення місць їх перебування</w:t>
            </w:r>
          </w:p>
        </w:tc>
        <w:tc>
          <w:tcPr>
            <w:tcW w:w="2127" w:type="dxa"/>
          </w:tcPr>
          <w:p w14:paraId="1998515F" w14:textId="3EEC5AE0" w:rsidR="00F032B2" w:rsidRPr="00F032B2" w:rsidRDefault="008B449C" w:rsidP="001365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2687" w:type="dxa"/>
          </w:tcPr>
          <w:p w14:paraId="1CF11268" w14:textId="77777777" w:rsidR="008B449C" w:rsidRDefault="008B449C" w:rsidP="008B449C">
            <w:pPr>
              <w:jc w:val="both"/>
              <w:rPr>
                <w:sz w:val="24"/>
                <w:szCs w:val="24"/>
              </w:rPr>
            </w:pPr>
            <w:r w:rsidRPr="00F032B2">
              <w:rPr>
                <w:sz w:val="24"/>
                <w:szCs w:val="24"/>
              </w:rPr>
              <w:t>Захист прав людини,</w:t>
            </w:r>
          </w:p>
          <w:p w14:paraId="675BD2E1" w14:textId="77777777" w:rsidR="008B449C" w:rsidRDefault="008B449C" w:rsidP="008B449C">
            <w:pPr>
              <w:jc w:val="both"/>
              <w:rPr>
                <w:sz w:val="24"/>
                <w:szCs w:val="24"/>
              </w:rPr>
            </w:pPr>
            <w:r w:rsidRPr="00F032B2">
              <w:rPr>
                <w:sz w:val="24"/>
                <w:szCs w:val="24"/>
              </w:rPr>
              <w:t>Модернізація безпеки і оборони,</w:t>
            </w:r>
          </w:p>
          <w:p w14:paraId="48B5FD4B" w14:textId="0C6720BD" w:rsidR="008B449C" w:rsidRPr="00F032B2" w:rsidRDefault="008B449C" w:rsidP="008B449C">
            <w:pPr>
              <w:jc w:val="both"/>
              <w:rPr>
                <w:sz w:val="24"/>
                <w:szCs w:val="24"/>
              </w:rPr>
            </w:pPr>
            <w:r w:rsidRPr="00F032B2">
              <w:rPr>
                <w:sz w:val="24"/>
                <w:szCs w:val="24"/>
              </w:rPr>
              <w:t>Соціальна політика</w:t>
            </w:r>
            <w:r>
              <w:rPr>
                <w:sz w:val="24"/>
                <w:szCs w:val="24"/>
              </w:rPr>
              <w:t>,</w:t>
            </w:r>
          </w:p>
          <w:p w14:paraId="3CD741A2" w14:textId="08C3143F" w:rsidR="00F032B2" w:rsidRPr="00F032B2" w:rsidRDefault="008B449C" w:rsidP="008B44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Міграційна політика</w:t>
            </w:r>
          </w:p>
        </w:tc>
      </w:tr>
      <w:tr w:rsidR="008B449C" w:rsidRPr="00F032B2" w14:paraId="07E07D34" w14:textId="77777777" w:rsidTr="00136536">
        <w:tc>
          <w:tcPr>
            <w:tcW w:w="562" w:type="dxa"/>
          </w:tcPr>
          <w:p w14:paraId="654E650D" w14:textId="4E8955D5" w:rsidR="008B449C" w:rsidRDefault="008B449C" w:rsidP="001365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30225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0B8782A9" w14:textId="1A539775" w:rsidR="008B449C" w:rsidRPr="008005D7" w:rsidRDefault="008B449C" w:rsidP="00136536">
            <w:pPr>
              <w:jc w:val="both"/>
              <w:rPr>
                <w:sz w:val="24"/>
                <w:szCs w:val="24"/>
              </w:rPr>
            </w:pPr>
            <w:r w:rsidRPr="008005D7">
              <w:rPr>
                <w:sz w:val="24"/>
                <w:szCs w:val="24"/>
              </w:rPr>
              <w:t xml:space="preserve">Запровадження постійного діалогу та партнерських програм з найвпливовішими міжнародними організаціями щодо повернення громадян України, </w:t>
            </w:r>
            <w:r w:rsidR="00930225" w:rsidRPr="008005D7">
              <w:rPr>
                <w:sz w:val="24"/>
                <w:szCs w:val="24"/>
              </w:rPr>
              <w:t xml:space="preserve">у тому числі дітей, </w:t>
            </w:r>
            <w:r w:rsidRPr="008005D7">
              <w:rPr>
                <w:sz w:val="24"/>
                <w:szCs w:val="24"/>
              </w:rPr>
              <w:t>які насильницькими методами вивезені з території України на територію росії та білорусі</w:t>
            </w:r>
          </w:p>
        </w:tc>
        <w:tc>
          <w:tcPr>
            <w:tcW w:w="2127" w:type="dxa"/>
          </w:tcPr>
          <w:p w14:paraId="68AC4630" w14:textId="0AA30ADC" w:rsidR="008B449C" w:rsidRPr="008005D7" w:rsidRDefault="008B449C" w:rsidP="00136536">
            <w:pPr>
              <w:jc w:val="both"/>
              <w:rPr>
                <w:sz w:val="24"/>
                <w:szCs w:val="24"/>
              </w:rPr>
            </w:pPr>
            <w:r w:rsidRPr="008005D7">
              <w:rPr>
                <w:sz w:val="24"/>
                <w:szCs w:val="24"/>
              </w:rPr>
              <w:t>Постійно</w:t>
            </w:r>
          </w:p>
        </w:tc>
        <w:tc>
          <w:tcPr>
            <w:tcW w:w="2687" w:type="dxa"/>
          </w:tcPr>
          <w:p w14:paraId="2BE45112" w14:textId="77777777" w:rsidR="008B449C" w:rsidRPr="008005D7" w:rsidRDefault="008B449C" w:rsidP="008E6F6C">
            <w:pPr>
              <w:jc w:val="both"/>
              <w:rPr>
                <w:sz w:val="24"/>
                <w:szCs w:val="24"/>
              </w:rPr>
            </w:pPr>
            <w:r w:rsidRPr="008005D7">
              <w:rPr>
                <w:sz w:val="24"/>
                <w:szCs w:val="24"/>
              </w:rPr>
              <w:t>Захист прав людини,</w:t>
            </w:r>
          </w:p>
          <w:p w14:paraId="7106ED63" w14:textId="77777777" w:rsidR="008B449C" w:rsidRPr="008005D7" w:rsidRDefault="008B449C" w:rsidP="008E6F6C">
            <w:pPr>
              <w:jc w:val="both"/>
              <w:rPr>
                <w:sz w:val="24"/>
                <w:szCs w:val="24"/>
              </w:rPr>
            </w:pPr>
            <w:r w:rsidRPr="008005D7">
              <w:rPr>
                <w:sz w:val="24"/>
                <w:szCs w:val="24"/>
              </w:rPr>
              <w:t>Модернізація безпеки і оборони,</w:t>
            </w:r>
          </w:p>
          <w:p w14:paraId="31CDE49A" w14:textId="6B5FB292" w:rsidR="008B449C" w:rsidRPr="008005D7" w:rsidRDefault="008B449C" w:rsidP="008E6F6C">
            <w:pPr>
              <w:jc w:val="both"/>
              <w:rPr>
                <w:sz w:val="24"/>
                <w:szCs w:val="24"/>
              </w:rPr>
            </w:pPr>
            <w:r w:rsidRPr="008005D7">
              <w:rPr>
                <w:sz w:val="24"/>
                <w:szCs w:val="24"/>
              </w:rPr>
              <w:t>Соціальна політика,</w:t>
            </w:r>
          </w:p>
          <w:p w14:paraId="340D9381" w14:textId="7AC97678" w:rsidR="008B449C" w:rsidRPr="008005D7" w:rsidRDefault="008B449C" w:rsidP="00136536">
            <w:pPr>
              <w:jc w:val="both"/>
              <w:rPr>
                <w:sz w:val="24"/>
                <w:szCs w:val="24"/>
              </w:rPr>
            </w:pPr>
            <w:r w:rsidRPr="008005D7">
              <w:rPr>
                <w:sz w:val="24"/>
                <w:szCs w:val="24"/>
              </w:rPr>
              <w:t>Міграційна політика</w:t>
            </w:r>
          </w:p>
        </w:tc>
      </w:tr>
      <w:tr w:rsidR="00930225" w:rsidRPr="00F032B2" w14:paraId="496C2F6A" w14:textId="77777777" w:rsidTr="00136536">
        <w:tc>
          <w:tcPr>
            <w:tcW w:w="562" w:type="dxa"/>
          </w:tcPr>
          <w:p w14:paraId="21C2DF35" w14:textId="5663D258" w:rsidR="00930225" w:rsidRPr="008005D7" w:rsidRDefault="00930225" w:rsidP="00136536">
            <w:pPr>
              <w:jc w:val="both"/>
              <w:rPr>
                <w:sz w:val="24"/>
                <w:szCs w:val="24"/>
              </w:rPr>
            </w:pPr>
            <w:r w:rsidRPr="008005D7">
              <w:rPr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14:paraId="4BF9C733" w14:textId="462AE9A2" w:rsidR="00930225" w:rsidRPr="008005D7" w:rsidRDefault="00930225" w:rsidP="00136536">
            <w:pPr>
              <w:jc w:val="both"/>
              <w:rPr>
                <w:sz w:val="24"/>
                <w:szCs w:val="24"/>
              </w:rPr>
            </w:pPr>
            <w:r w:rsidRPr="008005D7">
              <w:rPr>
                <w:sz w:val="24"/>
                <w:szCs w:val="24"/>
              </w:rPr>
              <w:t>Проведення переговорів з впливовими країнами та міжнародними організаціями про можливість представництва українських інтересів на росії, для допомоги громадянам України</w:t>
            </w:r>
          </w:p>
        </w:tc>
        <w:tc>
          <w:tcPr>
            <w:tcW w:w="2127" w:type="dxa"/>
          </w:tcPr>
          <w:p w14:paraId="485BCC4A" w14:textId="2A099371" w:rsidR="00930225" w:rsidRPr="008005D7" w:rsidRDefault="00930225" w:rsidP="00136536">
            <w:pPr>
              <w:jc w:val="both"/>
              <w:rPr>
                <w:sz w:val="24"/>
                <w:szCs w:val="24"/>
              </w:rPr>
            </w:pPr>
            <w:r w:rsidRPr="008005D7">
              <w:rPr>
                <w:sz w:val="24"/>
                <w:szCs w:val="24"/>
              </w:rPr>
              <w:t>Постійно</w:t>
            </w:r>
          </w:p>
        </w:tc>
        <w:tc>
          <w:tcPr>
            <w:tcW w:w="2687" w:type="dxa"/>
          </w:tcPr>
          <w:p w14:paraId="4C6A30CA" w14:textId="77777777" w:rsidR="00930225" w:rsidRPr="008005D7" w:rsidRDefault="00930225" w:rsidP="009C41D4">
            <w:pPr>
              <w:jc w:val="both"/>
              <w:rPr>
                <w:sz w:val="24"/>
                <w:szCs w:val="24"/>
              </w:rPr>
            </w:pPr>
            <w:r w:rsidRPr="008005D7">
              <w:rPr>
                <w:sz w:val="24"/>
                <w:szCs w:val="24"/>
              </w:rPr>
              <w:t>Захист прав людини,</w:t>
            </w:r>
          </w:p>
          <w:p w14:paraId="20DE8DF3" w14:textId="77777777" w:rsidR="00930225" w:rsidRPr="008005D7" w:rsidRDefault="00930225" w:rsidP="009C41D4">
            <w:pPr>
              <w:jc w:val="both"/>
              <w:rPr>
                <w:sz w:val="24"/>
                <w:szCs w:val="24"/>
              </w:rPr>
            </w:pPr>
            <w:r w:rsidRPr="008005D7">
              <w:rPr>
                <w:sz w:val="24"/>
                <w:szCs w:val="24"/>
              </w:rPr>
              <w:t>Модернізація безпеки і оборони,</w:t>
            </w:r>
          </w:p>
          <w:p w14:paraId="14F87195" w14:textId="77777777" w:rsidR="00930225" w:rsidRPr="008005D7" w:rsidRDefault="00930225" w:rsidP="009C41D4">
            <w:pPr>
              <w:jc w:val="both"/>
              <w:rPr>
                <w:sz w:val="24"/>
                <w:szCs w:val="24"/>
              </w:rPr>
            </w:pPr>
            <w:r w:rsidRPr="008005D7">
              <w:rPr>
                <w:sz w:val="24"/>
                <w:szCs w:val="24"/>
              </w:rPr>
              <w:t>Соціальна політика,</w:t>
            </w:r>
          </w:p>
          <w:p w14:paraId="04B907C8" w14:textId="1A2A0D7D" w:rsidR="00930225" w:rsidRPr="008005D7" w:rsidRDefault="00930225" w:rsidP="008E6F6C">
            <w:pPr>
              <w:jc w:val="both"/>
              <w:rPr>
                <w:sz w:val="24"/>
                <w:szCs w:val="24"/>
              </w:rPr>
            </w:pPr>
            <w:r w:rsidRPr="008005D7">
              <w:rPr>
                <w:sz w:val="24"/>
                <w:szCs w:val="24"/>
              </w:rPr>
              <w:t>Міграційна політика</w:t>
            </w:r>
          </w:p>
        </w:tc>
      </w:tr>
    </w:tbl>
    <w:p w14:paraId="293B869F" w14:textId="77777777" w:rsidR="00081E54" w:rsidRPr="00534FEA" w:rsidRDefault="00081E54" w:rsidP="00081E54">
      <w:pPr>
        <w:ind w:firstLine="708"/>
        <w:jc w:val="both"/>
      </w:pPr>
    </w:p>
    <w:p w14:paraId="141A5B47" w14:textId="459CC901" w:rsidR="00081E54" w:rsidRDefault="003E454A" w:rsidP="00081E54">
      <w:pPr>
        <w:ind w:firstLine="708"/>
        <w:jc w:val="both"/>
      </w:pPr>
      <w:r>
        <w:rPr>
          <w:b/>
        </w:rPr>
        <w:t>7</w:t>
      </w:r>
      <w:r w:rsidR="00081E54" w:rsidRPr="00634620">
        <w:rPr>
          <w:b/>
        </w:rPr>
        <w:t>)</w:t>
      </w:r>
      <w:r w:rsidR="00081E54">
        <w:t xml:space="preserve"> </w:t>
      </w:r>
      <w:r w:rsidR="00081E54" w:rsidRPr="00634620">
        <w:rPr>
          <w:b/>
        </w:rPr>
        <w:t>Пункт 1</w:t>
      </w:r>
      <w:r w:rsidR="00081E54">
        <w:t xml:space="preserve"> в «Етап 3: січень 2026 року – грудень 2032 року»</w:t>
      </w:r>
      <w:r w:rsidR="00081E54" w:rsidRPr="00081E54">
        <w:t xml:space="preserve"> </w:t>
      </w:r>
      <w:r w:rsidR="00081E54">
        <w:t xml:space="preserve">розділу «Визначення завдань по досягненню цілі ІІ» </w:t>
      </w:r>
      <w:r w:rsidR="00081E54" w:rsidRPr="00634620">
        <w:rPr>
          <w:b/>
        </w:rPr>
        <w:t>викласти у наступній редакції:</w:t>
      </w:r>
      <w:r w:rsidR="001F0770">
        <w:rPr>
          <w:b/>
        </w:rPr>
        <w:t xml:space="preserve"> </w:t>
      </w:r>
      <w:r w:rsidR="001F0770" w:rsidRPr="001F0770">
        <w:rPr>
          <w:sz w:val="24"/>
          <w:szCs w:val="24"/>
        </w:rPr>
        <w:t>(стор. 23)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2127"/>
        <w:gridCol w:w="2687"/>
      </w:tblGrid>
      <w:tr w:rsidR="00081E54" w:rsidRPr="00F032B2" w14:paraId="6AB2A318" w14:textId="77777777" w:rsidTr="00084DC4">
        <w:tc>
          <w:tcPr>
            <w:tcW w:w="562" w:type="dxa"/>
          </w:tcPr>
          <w:p w14:paraId="522C7853" w14:textId="77777777" w:rsidR="00081E54" w:rsidRPr="00F032B2" w:rsidRDefault="00081E54" w:rsidP="00084D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032B2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0F10F793" w14:textId="6DE5C1DB" w:rsidR="00081E54" w:rsidRPr="00F032B2" w:rsidRDefault="00B76B50" w:rsidP="00B76B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Створення</w:t>
            </w:r>
            <w:r w:rsidR="00081E54" w:rsidRPr="006346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081E54" w:rsidRPr="00634620">
              <w:rPr>
                <w:sz w:val="24"/>
                <w:szCs w:val="24"/>
              </w:rPr>
              <w:t>Ситуаційн</w:t>
            </w:r>
            <w:r w:rsidR="00081E54">
              <w:rPr>
                <w:sz w:val="24"/>
                <w:szCs w:val="24"/>
              </w:rPr>
              <w:t>ого</w:t>
            </w:r>
            <w:r w:rsidR="00081E54" w:rsidRPr="00634620">
              <w:rPr>
                <w:sz w:val="24"/>
                <w:szCs w:val="24"/>
              </w:rPr>
              <w:t xml:space="preserve"> центр</w:t>
            </w:r>
            <w:r w:rsidR="00081E54">
              <w:rPr>
                <w:sz w:val="24"/>
                <w:szCs w:val="24"/>
              </w:rPr>
              <w:t>у</w:t>
            </w:r>
            <w:r w:rsidR="00081E54" w:rsidRPr="00634620">
              <w:rPr>
                <w:sz w:val="24"/>
                <w:szCs w:val="24"/>
              </w:rPr>
              <w:t xml:space="preserve"> з моніторингу міграційних процесів та їх прогнозування</w:t>
            </w:r>
            <w:r>
              <w:rPr>
                <w:sz w:val="24"/>
                <w:szCs w:val="24"/>
              </w:rPr>
              <w:t>»</w:t>
            </w:r>
            <w:r w:rsidR="00081E54" w:rsidRPr="00634620">
              <w:rPr>
                <w:sz w:val="24"/>
                <w:szCs w:val="24"/>
              </w:rPr>
              <w:t xml:space="preserve"> </w:t>
            </w:r>
            <w:r w:rsidR="00081E54">
              <w:rPr>
                <w:sz w:val="24"/>
                <w:szCs w:val="24"/>
              </w:rPr>
              <w:t xml:space="preserve">на базі </w:t>
            </w:r>
            <w:r w:rsidR="00081E54" w:rsidRPr="00634620">
              <w:rPr>
                <w:sz w:val="24"/>
                <w:szCs w:val="24"/>
              </w:rPr>
              <w:t>Державної міграційної служби України, з урахуванням необхідності задоволення міжвідомчих інформаційних потреб у сферах міграції</w:t>
            </w:r>
          </w:p>
        </w:tc>
        <w:tc>
          <w:tcPr>
            <w:tcW w:w="2127" w:type="dxa"/>
          </w:tcPr>
          <w:p w14:paraId="18F679B4" w14:textId="77777777" w:rsidR="00081E54" w:rsidRPr="00F032B2" w:rsidRDefault="00081E54" w:rsidP="00084D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Січень</w:t>
            </w:r>
            <w:r w:rsidRPr="00EE6E17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87" w:type="dxa"/>
          </w:tcPr>
          <w:p w14:paraId="42A7A3D1" w14:textId="77777777" w:rsidR="00081E54" w:rsidRDefault="00081E54" w:rsidP="00084D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Міграційна політика,</w:t>
            </w:r>
          </w:p>
          <w:p w14:paraId="34444FF5" w14:textId="77777777" w:rsidR="00081E54" w:rsidRDefault="00081E54" w:rsidP="00084DC4">
            <w:pPr>
              <w:jc w:val="both"/>
              <w:rPr>
                <w:sz w:val="24"/>
                <w:szCs w:val="24"/>
              </w:rPr>
            </w:pPr>
            <w:r w:rsidRPr="00EE6E17">
              <w:rPr>
                <w:sz w:val="24"/>
                <w:szCs w:val="24"/>
              </w:rPr>
              <w:t>Євроінтеграція,</w:t>
            </w:r>
          </w:p>
          <w:p w14:paraId="3BBC4B56" w14:textId="77777777" w:rsidR="00081E54" w:rsidRDefault="00081E54" w:rsidP="00084D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Діджиталізація</w:t>
            </w:r>
          </w:p>
          <w:p w14:paraId="41A2FA35" w14:textId="77777777" w:rsidR="00081E54" w:rsidRDefault="00081E54" w:rsidP="00084DC4">
            <w:pPr>
              <w:jc w:val="both"/>
              <w:rPr>
                <w:sz w:val="24"/>
                <w:szCs w:val="24"/>
              </w:rPr>
            </w:pPr>
            <w:r w:rsidRPr="00EE6E17">
              <w:rPr>
                <w:sz w:val="24"/>
                <w:szCs w:val="24"/>
              </w:rPr>
              <w:t>Модернізація</w:t>
            </w:r>
            <w:r>
              <w:rPr>
                <w:sz w:val="24"/>
                <w:szCs w:val="24"/>
              </w:rPr>
              <w:t xml:space="preserve"> </w:t>
            </w:r>
            <w:r w:rsidRPr="00EE6E17">
              <w:rPr>
                <w:sz w:val="24"/>
                <w:szCs w:val="24"/>
              </w:rPr>
              <w:t>та розвиток</w:t>
            </w:r>
            <w:r>
              <w:rPr>
                <w:sz w:val="24"/>
                <w:szCs w:val="24"/>
              </w:rPr>
              <w:t xml:space="preserve"> </w:t>
            </w:r>
            <w:r w:rsidRPr="00EE6E17">
              <w:rPr>
                <w:sz w:val="24"/>
                <w:szCs w:val="24"/>
              </w:rPr>
              <w:t>сфери</w:t>
            </w:r>
            <w:r>
              <w:rPr>
                <w:sz w:val="24"/>
                <w:szCs w:val="24"/>
              </w:rPr>
              <w:t xml:space="preserve"> </w:t>
            </w:r>
            <w:r w:rsidRPr="00EE6E17">
              <w:rPr>
                <w:sz w:val="24"/>
                <w:szCs w:val="24"/>
              </w:rPr>
              <w:t>безпеки</w:t>
            </w:r>
            <w:r>
              <w:rPr>
                <w:sz w:val="24"/>
                <w:szCs w:val="24"/>
              </w:rPr>
              <w:t xml:space="preserve"> </w:t>
            </w:r>
            <w:r w:rsidRPr="00EE6E17">
              <w:rPr>
                <w:sz w:val="24"/>
                <w:szCs w:val="24"/>
              </w:rPr>
              <w:t>і оборони</w:t>
            </w:r>
          </w:p>
          <w:p w14:paraId="2465A689" w14:textId="77777777" w:rsidR="00081E54" w:rsidRPr="00F032B2" w:rsidRDefault="00081E54" w:rsidP="00084DC4">
            <w:pPr>
              <w:jc w:val="both"/>
              <w:rPr>
                <w:sz w:val="24"/>
                <w:szCs w:val="24"/>
              </w:rPr>
            </w:pPr>
          </w:p>
        </w:tc>
      </w:tr>
    </w:tbl>
    <w:p w14:paraId="1AE78F27" w14:textId="77777777" w:rsidR="00F032B2" w:rsidRDefault="00F032B2" w:rsidP="00464C39">
      <w:pPr>
        <w:ind w:firstLine="708"/>
        <w:jc w:val="both"/>
      </w:pPr>
    </w:p>
    <w:p w14:paraId="6CE854B5" w14:textId="6FB7D5D9" w:rsidR="00112C91" w:rsidRPr="00112C91" w:rsidRDefault="003E454A" w:rsidP="00112C91">
      <w:pPr>
        <w:ind w:firstLine="708"/>
        <w:jc w:val="both"/>
        <w:rPr>
          <w:b/>
        </w:rPr>
      </w:pPr>
      <w:r>
        <w:rPr>
          <w:b/>
        </w:rPr>
        <w:t>8</w:t>
      </w:r>
      <w:r w:rsidR="00634620" w:rsidRPr="00112C91">
        <w:rPr>
          <w:b/>
        </w:rPr>
        <w:t>)</w:t>
      </w:r>
      <w:r w:rsidR="00634620">
        <w:t xml:space="preserve"> </w:t>
      </w:r>
      <w:r w:rsidR="00112C91" w:rsidRPr="00112C91">
        <w:rPr>
          <w:b/>
        </w:rPr>
        <w:t xml:space="preserve">Назву загальної цілі ІІІ </w:t>
      </w:r>
      <w:r w:rsidR="001F0770">
        <w:rPr>
          <w:b/>
        </w:rPr>
        <w:t xml:space="preserve">привести у відповідність до «визначеної проблеми, яка потребує рішення в зазначеній сфері аналізу» і </w:t>
      </w:r>
      <w:r w:rsidR="00112C91" w:rsidRPr="00112C91">
        <w:rPr>
          <w:b/>
        </w:rPr>
        <w:t>викласти у наступній редакції:</w:t>
      </w:r>
      <w:r w:rsidR="001F0770">
        <w:rPr>
          <w:b/>
        </w:rPr>
        <w:t xml:space="preserve"> </w:t>
      </w:r>
      <w:r w:rsidR="001F0770" w:rsidRPr="001F0770">
        <w:rPr>
          <w:sz w:val="24"/>
          <w:szCs w:val="24"/>
        </w:rPr>
        <w:t>(стор. 24)</w:t>
      </w:r>
    </w:p>
    <w:p w14:paraId="2B89E899" w14:textId="73127000" w:rsidR="00112C91" w:rsidRPr="00406B09" w:rsidRDefault="00112C91" w:rsidP="00112C91">
      <w:pPr>
        <w:ind w:firstLine="708"/>
        <w:jc w:val="both"/>
        <w:rPr>
          <w:b/>
        </w:rPr>
      </w:pPr>
      <w:r>
        <w:t xml:space="preserve">«Загальна ціль ІІІ. </w:t>
      </w:r>
      <w:r w:rsidRPr="00112C91">
        <w:t xml:space="preserve">Забезпечення злагодженості у формуванні та реалізації інтеграційної </w:t>
      </w:r>
      <w:r>
        <w:t xml:space="preserve">та демографічної </w:t>
      </w:r>
      <w:r w:rsidRPr="00112C91">
        <w:t>політики шляхом міжсекторальної взаємодії органів влади та місцевого самоврядування.».</w:t>
      </w:r>
    </w:p>
    <w:p w14:paraId="3D91AC1A" w14:textId="77777777" w:rsidR="00081E54" w:rsidRDefault="00081E54" w:rsidP="00464C39">
      <w:pPr>
        <w:ind w:firstLine="708"/>
        <w:jc w:val="both"/>
        <w:rPr>
          <w:b/>
        </w:rPr>
      </w:pPr>
    </w:p>
    <w:p w14:paraId="1873A1A7" w14:textId="5262183F" w:rsidR="00634620" w:rsidRDefault="003E454A" w:rsidP="00464C39">
      <w:pPr>
        <w:ind w:firstLine="708"/>
        <w:jc w:val="both"/>
        <w:rPr>
          <w:sz w:val="24"/>
          <w:szCs w:val="24"/>
        </w:rPr>
      </w:pPr>
      <w:r>
        <w:rPr>
          <w:b/>
        </w:rPr>
        <w:t>9</w:t>
      </w:r>
      <w:r w:rsidR="00112C91" w:rsidRPr="00112C91">
        <w:rPr>
          <w:b/>
        </w:rPr>
        <w:t>)</w:t>
      </w:r>
      <w:r w:rsidR="00112C91">
        <w:t xml:space="preserve"> </w:t>
      </w:r>
      <w:r w:rsidR="00112C91" w:rsidRPr="00112C91">
        <w:rPr>
          <w:b/>
        </w:rPr>
        <w:t>Доповнити</w:t>
      </w:r>
      <w:r w:rsidR="00112C91">
        <w:t xml:space="preserve"> пункт «Ціль яку необхідно досягти для вирішення проблеми на кожному етапі»</w:t>
      </w:r>
      <w:r w:rsidR="00081E54">
        <w:t xml:space="preserve"> Загальної цілі ІІІ</w:t>
      </w:r>
      <w:r w:rsidR="00112C91">
        <w:t xml:space="preserve">, </w:t>
      </w:r>
      <w:r w:rsidR="00112C91" w:rsidRPr="00112C91">
        <w:rPr>
          <w:b/>
        </w:rPr>
        <w:t>новим абзацом такого змісту</w:t>
      </w:r>
      <w:r w:rsidR="00112C91">
        <w:t>:</w:t>
      </w:r>
      <w:r w:rsidR="001F0770">
        <w:t xml:space="preserve"> </w:t>
      </w:r>
      <w:r w:rsidR="001F0770" w:rsidRPr="001F0770">
        <w:rPr>
          <w:sz w:val="24"/>
          <w:szCs w:val="24"/>
        </w:rPr>
        <w:t>(стор. 24)</w:t>
      </w:r>
    </w:p>
    <w:p w14:paraId="5E9AD10B" w14:textId="56A23E56" w:rsidR="00112C91" w:rsidRDefault="00112C91" w:rsidP="00112C91">
      <w:pPr>
        <w:tabs>
          <w:tab w:val="left" w:pos="2685"/>
        </w:tabs>
        <w:ind w:firstLine="708"/>
        <w:jc w:val="both"/>
      </w:pPr>
      <w:r>
        <w:t>«Розроблення Стратегії демографічного розвитку України».</w:t>
      </w:r>
    </w:p>
    <w:p w14:paraId="293E3B5E" w14:textId="77777777" w:rsidR="00112C91" w:rsidRDefault="00112C91" w:rsidP="00112C91">
      <w:pPr>
        <w:tabs>
          <w:tab w:val="left" w:pos="2685"/>
        </w:tabs>
        <w:ind w:firstLine="708"/>
        <w:jc w:val="both"/>
      </w:pPr>
    </w:p>
    <w:p w14:paraId="53783B9F" w14:textId="55016244" w:rsidR="00112C91" w:rsidRPr="00112C91" w:rsidRDefault="003E454A" w:rsidP="00112C91">
      <w:pPr>
        <w:tabs>
          <w:tab w:val="left" w:pos="2685"/>
        </w:tabs>
        <w:ind w:firstLine="708"/>
        <w:jc w:val="both"/>
        <w:rPr>
          <w:b/>
        </w:rPr>
      </w:pPr>
      <w:r>
        <w:rPr>
          <w:b/>
        </w:rPr>
        <w:lastRenderedPageBreak/>
        <w:t>10</w:t>
      </w:r>
      <w:r w:rsidR="00112C91" w:rsidRPr="00112C91">
        <w:rPr>
          <w:b/>
        </w:rPr>
        <w:t>)</w:t>
      </w:r>
      <w:r w:rsidR="00112C91">
        <w:t xml:space="preserve"> </w:t>
      </w:r>
      <w:r w:rsidR="00112C91" w:rsidRPr="00112C91">
        <w:rPr>
          <w:b/>
        </w:rPr>
        <w:t>Доповнити</w:t>
      </w:r>
      <w:r w:rsidR="00112C91">
        <w:t xml:space="preserve"> пункт «Вимірюваний показник досягнення цілі»</w:t>
      </w:r>
      <w:r w:rsidR="00081E54">
        <w:t xml:space="preserve"> загальної цілі ІІІ </w:t>
      </w:r>
      <w:r w:rsidR="00112C91">
        <w:t xml:space="preserve"> </w:t>
      </w:r>
      <w:r w:rsidR="00112C91" w:rsidRPr="00112C91">
        <w:rPr>
          <w:b/>
        </w:rPr>
        <w:t>новим пунктом такого змісту:</w:t>
      </w:r>
      <w:r w:rsidR="001F0770">
        <w:rPr>
          <w:b/>
        </w:rPr>
        <w:t xml:space="preserve"> </w:t>
      </w:r>
      <w:r w:rsidR="001F0770" w:rsidRPr="001F0770">
        <w:rPr>
          <w:sz w:val="24"/>
          <w:szCs w:val="24"/>
        </w:rPr>
        <w:t>(стор. 25)</w:t>
      </w:r>
    </w:p>
    <w:p w14:paraId="16D29413" w14:textId="6062C50B" w:rsidR="00112C91" w:rsidRDefault="00112C91" w:rsidP="00112C91">
      <w:pPr>
        <w:tabs>
          <w:tab w:val="left" w:pos="2685"/>
        </w:tabs>
        <w:ind w:firstLine="708"/>
        <w:jc w:val="both"/>
      </w:pPr>
      <w:r>
        <w:t xml:space="preserve">«Затвердження Стратегії демографічного розвитку України та плану дій </w:t>
      </w:r>
      <w:r w:rsidR="00081E54">
        <w:t>з</w:t>
      </w:r>
      <w:r>
        <w:t xml:space="preserve"> її реалізації».</w:t>
      </w:r>
    </w:p>
    <w:p w14:paraId="57418A12" w14:textId="6FBFBFC3" w:rsidR="00112C91" w:rsidRDefault="00112C91" w:rsidP="00112C91">
      <w:pPr>
        <w:tabs>
          <w:tab w:val="left" w:pos="2685"/>
        </w:tabs>
        <w:ind w:firstLine="708"/>
        <w:jc w:val="both"/>
      </w:pPr>
      <w:r w:rsidRPr="00112C91">
        <w:rPr>
          <w:b/>
        </w:rPr>
        <w:t>1</w:t>
      </w:r>
      <w:r w:rsidR="003E454A">
        <w:rPr>
          <w:b/>
        </w:rPr>
        <w:t>1</w:t>
      </w:r>
      <w:r w:rsidRPr="00112C91">
        <w:rPr>
          <w:b/>
        </w:rPr>
        <w:t>) Доповнити пункт</w:t>
      </w:r>
      <w:r>
        <w:t xml:space="preserve"> «Зв’язок цілі з іншими напрямами»</w:t>
      </w:r>
      <w:r w:rsidR="00081E54">
        <w:t xml:space="preserve"> загальної </w:t>
      </w:r>
      <w:r w:rsidR="00081E54">
        <w:br/>
        <w:t>цілі ІІІ</w:t>
      </w:r>
      <w:r>
        <w:t xml:space="preserve"> </w:t>
      </w:r>
      <w:r w:rsidRPr="00112C91">
        <w:rPr>
          <w:b/>
        </w:rPr>
        <w:t>абзацом наступного змісту:</w:t>
      </w:r>
      <w:r w:rsidR="001F0770">
        <w:rPr>
          <w:b/>
        </w:rPr>
        <w:t xml:space="preserve"> </w:t>
      </w:r>
      <w:r w:rsidR="001F0770" w:rsidRPr="001F0770">
        <w:rPr>
          <w:sz w:val="24"/>
          <w:szCs w:val="24"/>
        </w:rPr>
        <w:t>(стор. 25-26)</w:t>
      </w:r>
    </w:p>
    <w:p w14:paraId="5CA0D3FD" w14:textId="77777777" w:rsidR="001F0770" w:rsidRDefault="001F0770" w:rsidP="00112C91">
      <w:pPr>
        <w:tabs>
          <w:tab w:val="left" w:pos="2685"/>
        </w:tabs>
        <w:ind w:firstLine="708"/>
        <w:jc w:val="both"/>
      </w:pPr>
    </w:p>
    <w:p w14:paraId="4521DE89" w14:textId="223BB23D" w:rsidR="00112C91" w:rsidRDefault="00112C91" w:rsidP="00112C91">
      <w:pPr>
        <w:tabs>
          <w:tab w:val="left" w:pos="2685"/>
        </w:tabs>
        <w:ind w:firstLine="708"/>
        <w:jc w:val="both"/>
      </w:pPr>
      <w:r>
        <w:t>«Міграційна політика»</w:t>
      </w:r>
      <w:r w:rsidR="00081E54">
        <w:t>.</w:t>
      </w:r>
    </w:p>
    <w:p w14:paraId="673191AB" w14:textId="77777777" w:rsidR="00081E54" w:rsidRDefault="00081E54" w:rsidP="00112C91">
      <w:pPr>
        <w:tabs>
          <w:tab w:val="left" w:pos="2685"/>
        </w:tabs>
        <w:ind w:firstLine="708"/>
        <w:jc w:val="both"/>
      </w:pPr>
    </w:p>
    <w:p w14:paraId="2DCBDABF" w14:textId="3484EEA0" w:rsidR="00081E54" w:rsidRDefault="00081E54" w:rsidP="00081E54">
      <w:pPr>
        <w:ind w:firstLine="708"/>
        <w:jc w:val="both"/>
        <w:rPr>
          <w:sz w:val="24"/>
          <w:szCs w:val="24"/>
        </w:rPr>
      </w:pPr>
      <w:r>
        <w:rPr>
          <w:b/>
          <w:bCs/>
        </w:rPr>
        <w:t>1</w:t>
      </w:r>
      <w:r w:rsidR="003E454A">
        <w:rPr>
          <w:b/>
          <w:bCs/>
        </w:rPr>
        <w:t>2</w:t>
      </w:r>
      <w:r w:rsidRPr="001A3974">
        <w:rPr>
          <w:b/>
          <w:bCs/>
        </w:rPr>
        <w:t>)</w:t>
      </w:r>
      <w:r>
        <w:t xml:space="preserve"> </w:t>
      </w:r>
      <w:r w:rsidRPr="008B449C">
        <w:rPr>
          <w:b/>
        </w:rPr>
        <w:t>Пункт 4</w:t>
      </w:r>
      <w:r>
        <w:t xml:space="preserve"> «Етап 2: січень 2023 – грудень 2025 року» розділу «Визначення завдань по досягненню цілі ІІІ» </w:t>
      </w:r>
      <w:r w:rsidRPr="008B449C">
        <w:rPr>
          <w:b/>
        </w:rPr>
        <w:t>викласти у наступній редакції</w:t>
      </w:r>
      <w:r w:rsidRPr="00A953F6">
        <w:rPr>
          <w:u w:val="single"/>
        </w:rPr>
        <w:t>:</w:t>
      </w:r>
      <w:r w:rsidR="001F0770">
        <w:rPr>
          <w:u w:val="single"/>
        </w:rPr>
        <w:t xml:space="preserve"> </w:t>
      </w:r>
      <w:r w:rsidR="001F0770" w:rsidRPr="001F0770">
        <w:rPr>
          <w:sz w:val="24"/>
          <w:szCs w:val="24"/>
        </w:rPr>
        <w:t>(стор. 27)</w:t>
      </w:r>
    </w:p>
    <w:p w14:paraId="42DABD66" w14:textId="77777777" w:rsidR="001F0770" w:rsidRPr="00A953F6" w:rsidRDefault="001F0770" w:rsidP="00081E54">
      <w:pPr>
        <w:ind w:firstLine="708"/>
        <w:jc w:val="both"/>
        <w:rPr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2127"/>
        <w:gridCol w:w="2687"/>
      </w:tblGrid>
      <w:tr w:rsidR="00081E54" w:rsidRPr="00F032B2" w14:paraId="56BB2913" w14:textId="77777777" w:rsidTr="009C7C6A">
        <w:tc>
          <w:tcPr>
            <w:tcW w:w="562" w:type="dxa"/>
          </w:tcPr>
          <w:p w14:paraId="0093974D" w14:textId="77777777" w:rsidR="00081E54" w:rsidRPr="00F032B2" w:rsidRDefault="00081E54" w:rsidP="009C7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032B2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39200425" w14:textId="77777777" w:rsidR="00081E54" w:rsidRPr="00F032B2" w:rsidRDefault="00081E54" w:rsidP="009C7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Внесення змін до</w:t>
            </w:r>
            <w:r w:rsidRPr="00EE6E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Стратегії </w:t>
            </w:r>
            <w:r w:rsidRPr="00EE6E17">
              <w:rPr>
                <w:sz w:val="24"/>
                <w:szCs w:val="24"/>
              </w:rPr>
              <w:t>державної міграційної політики України</w:t>
            </w:r>
            <w:r>
              <w:rPr>
                <w:sz w:val="24"/>
                <w:szCs w:val="24"/>
              </w:rPr>
              <w:t xml:space="preserve"> на період до 2025 року та формування плану заходів з її реалізації на 2023-2025 роки</w:t>
            </w:r>
          </w:p>
        </w:tc>
        <w:tc>
          <w:tcPr>
            <w:tcW w:w="2127" w:type="dxa"/>
          </w:tcPr>
          <w:p w14:paraId="1C4BC880" w14:textId="77777777" w:rsidR="00081E54" w:rsidRPr="00F032B2" w:rsidRDefault="00081E54" w:rsidP="009C7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</w:t>
            </w:r>
            <w:r w:rsidRPr="00EE6E17">
              <w:rPr>
                <w:sz w:val="24"/>
                <w:szCs w:val="24"/>
              </w:rPr>
              <w:t>нь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14:paraId="22579943" w14:textId="77777777" w:rsidR="00081E54" w:rsidRDefault="00081E54" w:rsidP="009C7C6A">
            <w:pPr>
              <w:jc w:val="both"/>
              <w:rPr>
                <w:sz w:val="24"/>
                <w:szCs w:val="24"/>
              </w:rPr>
            </w:pPr>
            <w:r w:rsidRPr="00EE6E17">
              <w:rPr>
                <w:sz w:val="24"/>
                <w:szCs w:val="24"/>
              </w:rPr>
              <w:t>Євроінтеграція,</w:t>
            </w:r>
          </w:p>
          <w:p w14:paraId="210FD5DC" w14:textId="77777777" w:rsidR="00081E54" w:rsidRDefault="00081E54" w:rsidP="009C7C6A">
            <w:pPr>
              <w:jc w:val="both"/>
              <w:rPr>
                <w:sz w:val="24"/>
                <w:szCs w:val="24"/>
              </w:rPr>
            </w:pPr>
            <w:r w:rsidRPr="00EE6E17">
              <w:rPr>
                <w:sz w:val="24"/>
                <w:szCs w:val="24"/>
              </w:rPr>
              <w:t>Модернізація</w:t>
            </w:r>
            <w:r>
              <w:rPr>
                <w:sz w:val="24"/>
                <w:szCs w:val="24"/>
              </w:rPr>
              <w:t xml:space="preserve"> </w:t>
            </w:r>
            <w:r w:rsidRPr="00EE6E17">
              <w:rPr>
                <w:sz w:val="24"/>
                <w:szCs w:val="24"/>
              </w:rPr>
              <w:t>та розвиток</w:t>
            </w:r>
            <w:r>
              <w:rPr>
                <w:sz w:val="24"/>
                <w:szCs w:val="24"/>
              </w:rPr>
              <w:t xml:space="preserve"> </w:t>
            </w:r>
            <w:r w:rsidRPr="00EE6E17">
              <w:rPr>
                <w:sz w:val="24"/>
                <w:szCs w:val="24"/>
              </w:rPr>
              <w:t>сфери</w:t>
            </w:r>
            <w:r>
              <w:rPr>
                <w:sz w:val="24"/>
                <w:szCs w:val="24"/>
              </w:rPr>
              <w:t xml:space="preserve"> </w:t>
            </w:r>
            <w:r w:rsidRPr="00EE6E17">
              <w:rPr>
                <w:sz w:val="24"/>
                <w:szCs w:val="24"/>
              </w:rPr>
              <w:t>безпеки</w:t>
            </w:r>
            <w:r>
              <w:rPr>
                <w:sz w:val="24"/>
                <w:szCs w:val="24"/>
              </w:rPr>
              <w:t xml:space="preserve"> </w:t>
            </w:r>
            <w:r w:rsidRPr="00EE6E17">
              <w:rPr>
                <w:sz w:val="24"/>
                <w:szCs w:val="24"/>
              </w:rPr>
              <w:t>і оборони</w:t>
            </w:r>
          </w:p>
          <w:p w14:paraId="778C26D8" w14:textId="77777777" w:rsidR="00081E54" w:rsidRPr="00F032B2" w:rsidRDefault="00081E54" w:rsidP="009C7C6A">
            <w:pPr>
              <w:jc w:val="both"/>
              <w:rPr>
                <w:sz w:val="24"/>
                <w:szCs w:val="24"/>
              </w:rPr>
            </w:pPr>
          </w:p>
        </w:tc>
      </w:tr>
    </w:tbl>
    <w:p w14:paraId="65239A70" w14:textId="77777777" w:rsidR="00081E54" w:rsidRDefault="00081E54" w:rsidP="00081E54">
      <w:pPr>
        <w:ind w:firstLine="708"/>
        <w:jc w:val="both"/>
      </w:pPr>
    </w:p>
    <w:p w14:paraId="193E2D3C" w14:textId="38453B0F" w:rsidR="003E454A" w:rsidRDefault="003E454A" w:rsidP="00081E54">
      <w:pPr>
        <w:ind w:firstLine="708"/>
        <w:jc w:val="both"/>
        <w:rPr>
          <w:sz w:val="24"/>
          <w:szCs w:val="24"/>
        </w:rPr>
      </w:pPr>
      <w:r w:rsidRPr="003E454A">
        <w:rPr>
          <w:b/>
        </w:rPr>
        <w:t>13) Доповнити</w:t>
      </w:r>
      <w:r>
        <w:t xml:space="preserve"> «Етап 2: січень 2023 – грудень 2025 року» розділу «Визначення завдань по досягненню цілі ІІІ» </w:t>
      </w:r>
      <w:r w:rsidRPr="003E454A">
        <w:rPr>
          <w:b/>
        </w:rPr>
        <w:t>новими пунктами такого змісту:</w:t>
      </w:r>
      <w:r w:rsidR="001F0770">
        <w:rPr>
          <w:b/>
        </w:rPr>
        <w:t xml:space="preserve"> </w:t>
      </w:r>
      <w:r w:rsidR="001F0770" w:rsidRPr="001F0770">
        <w:rPr>
          <w:sz w:val="24"/>
          <w:szCs w:val="24"/>
        </w:rPr>
        <w:t>(стор. 28)</w:t>
      </w:r>
    </w:p>
    <w:p w14:paraId="01B9756E" w14:textId="77777777" w:rsidR="001F0770" w:rsidRDefault="001F0770" w:rsidP="00081E54">
      <w:pPr>
        <w:ind w:firstLine="708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2127"/>
        <w:gridCol w:w="2687"/>
      </w:tblGrid>
      <w:tr w:rsidR="003E454A" w:rsidRPr="00F032B2" w14:paraId="0F370422" w14:textId="77777777" w:rsidTr="009C7C6A">
        <w:tc>
          <w:tcPr>
            <w:tcW w:w="562" w:type="dxa"/>
          </w:tcPr>
          <w:p w14:paraId="5C94FF17" w14:textId="553F5E5C" w:rsidR="003E454A" w:rsidRPr="00F032B2" w:rsidRDefault="003E454A" w:rsidP="003E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032B2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5B0AEF31" w14:textId="47B44C83" w:rsidR="003E454A" w:rsidRPr="00F032B2" w:rsidRDefault="003E454A" w:rsidP="003E4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Розробка і впровадження </w:t>
            </w:r>
            <w:r w:rsidRPr="003E454A">
              <w:rPr>
                <w:sz w:val="24"/>
                <w:szCs w:val="24"/>
              </w:rPr>
              <w:t xml:space="preserve">фінансових, податкових, освітніх, культурних та інших інструментів </w:t>
            </w:r>
            <w:r w:rsidR="00534FEA">
              <w:rPr>
                <w:sz w:val="24"/>
                <w:szCs w:val="24"/>
              </w:rPr>
              <w:t xml:space="preserve">для </w:t>
            </w:r>
            <w:r w:rsidRPr="003E454A">
              <w:rPr>
                <w:sz w:val="24"/>
                <w:szCs w:val="24"/>
              </w:rPr>
              <w:t>стимулювання рівня народжуваності</w:t>
            </w:r>
            <w:r>
              <w:rPr>
                <w:sz w:val="24"/>
                <w:szCs w:val="24"/>
              </w:rPr>
              <w:t xml:space="preserve"> </w:t>
            </w:r>
            <w:r w:rsidR="00534FEA">
              <w:rPr>
                <w:sz w:val="24"/>
                <w:szCs w:val="24"/>
              </w:rPr>
              <w:t>в Україні</w:t>
            </w:r>
          </w:p>
        </w:tc>
        <w:tc>
          <w:tcPr>
            <w:tcW w:w="2127" w:type="dxa"/>
          </w:tcPr>
          <w:p w14:paraId="4D8722D6" w14:textId="1BFDDABE" w:rsidR="003E454A" w:rsidRPr="00F032B2" w:rsidRDefault="003E454A" w:rsidP="009C7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Груде</w:t>
            </w:r>
            <w:r w:rsidRPr="00EE6E17">
              <w:rPr>
                <w:sz w:val="24"/>
                <w:szCs w:val="24"/>
              </w:rPr>
              <w:t>нь 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87" w:type="dxa"/>
          </w:tcPr>
          <w:p w14:paraId="7C55D3E8" w14:textId="77777777" w:rsidR="003E454A" w:rsidRDefault="003E454A" w:rsidP="003E4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Демографічна політика,</w:t>
            </w:r>
          </w:p>
          <w:p w14:paraId="03AF6FD5" w14:textId="77777777" w:rsidR="003E454A" w:rsidRDefault="003E454A" w:rsidP="003E4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Міграційна політика,</w:t>
            </w:r>
          </w:p>
          <w:p w14:paraId="74201E4A" w14:textId="56655AC3" w:rsidR="003E454A" w:rsidRPr="00F032B2" w:rsidRDefault="003E454A" w:rsidP="003E4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Соціальна політика</w:t>
            </w:r>
            <w:r w:rsidRPr="00F032B2">
              <w:rPr>
                <w:sz w:val="24"/>
                <w:szCs w:val="24"/>
              </w:rPr>
              <w:t xml:space="preserve"> </w:t>
            </w:r>
          </w:p>
        </w:tc>
      </w:tr>
      <w:tr w:rsidR="003E454A" w:rsidRPr="00F032B2" w14:paraId="1BC0F2E8" w14:textId="77777777" w:rsidTr="009C7C6A">
        <w:tc>
          <w:tcPr>
            <w:tcW w:w="562" w:type="dxa"/>
          </w:tcPr>
          <w:p w14:paraId="0C41D2F3" w14:textId="7B13CCC7" w:rsidR="003E454A" w:rsidRDefault="003E454A" w:rsidP="003E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52" w:type="dxa"/>
          </w:tcPr>
          <w:p w14:paraId="544670D2" w14:textId="51CC2A36" w:rsidR="003E454A" w:rsidRDefault="003E454A" w:rsidP="003E4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454A">
              <w:rPr>
                <w:sz w:val="24"/>
                <w:szCs w:val="24"/>
              </w:rPr>
              <w:t>роведення інформаційно-освітніх кампаній для зміцнення національного духу та ідентичності населення України, впевненості у тому, що нові покоління українців збудують краще майбутнє, на яке вони заслуговують</w:t>
            </w:r>
          </w:p>
        </w:tc>
        <w:tc>
          <w:tcPr>
            <w:tcW w:w="2127" w:type="dxa"/>
          </w:tcPr>
          <w:p w14:paraId="2D62F923" w14:textId="207C44FE" w:rsidR="003E454A" w:rsidRDefault="003E454A" w:rsidP="009C7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2687" w:type="dxa"/>
          </w:tcPr>
          <w:p w14:paraId="5A6F82EA" w14:textId="69FDF455" w:rsidR="003E454A" w:rsidRDefault="003E454A" w:rsidP="009C7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Демографічна політика,</w:t>
            </w:r>
          </w:p>
          <w:p w14:paraId="4E934090" w14:textId="77777777" w:rsidR="003E454A" w:rsidRDefault="003E454A" w:rsidP="009C7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Міграційна політика,</w:t>
            </w:r>
          </w:p>
          <w:p w14:paraId="48FC8D2E" w14:textId="3DF63B1D" w:rsidR="003E454A" w:rsidRPr="00EE6E17" w:rsidRDefault="003E454A" w:rsidP="009C7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Соціальна політика</w:t>
            </w:r>
          </w:p>
        </w:tc>
      </w:tr>
    </w:tbl>
    <w:p w14:paraId="75E94C88" w14:textId="0220C36F" w:rsidR="003E454A" w:rsidRDefault="003E454A" w:rsidP="00081E54">
      <w:pPr>
        <w:ind w:firstLine="708"/>
        <w:jc w:val="both"/>
      </w:pPr>
    </w:p>
    <w:p w14:paraId="410083F1" w14:textId="0DCB90B7" w:rsidR="000E4F78" w:rsidRDefault="00534FEA" w:rsidP="00464C39">
      <w:pPr>
        <w:ind w:firstLine="708"/>
        <w:jc w:val="both"/>
        <w:rPr>
          <w:b/>
        </w:rPr>
      </w:pPr>
      <w:r>
        <w:rPr>
          <w:b/>
          <w:bCs/>
        </w:rPr>
        <w:t>14</w:t>
      </w:r>
      <w:r w:rsidR="00EE6E17" w:rsidRPr="001A3974">
        <w:rPr>
          <w:b/>
          <w:bCs/>
        </w:rPr>
        <w:t>)</w:t>
      </w:r>
      <w:r w:rsidR="00EE6E17">
        <w:t xml:space="preserve"> Пункт 5 розділу </w:t>
      </w:r>
      <w:r w:rsidR="000E4F78" w:rsidRPr="001A3974">
        <w:rPr>
          <w:bCs/>
        </w:rPr>
        <w:t>«Необхідне нормативно-правове забезпечення»</w:t>
      </w:r>
      <w:r w:rsidR="00EE6E17" w:rsidRPr="001A3974">
        <w:rPr>
          <w:bCs/>
        </w:rPr>
        <w:t xml:space="preserve"> викласти у наступній редакції:</w:t>
      </w:r>
      <w:r w:rsidR="001F0770">
        <w:rPr>
          <w:bCs/>
        </w:rPr>
        <w:t xml:space="preserve"> </w:t>
      </w:r>
      <w:r w:rsidR="001F0770" w:rsidRPr="001F0770">
        <w:rPr>
          <w:sz w:val="24"/>
          <w:szCs w:val="24"/>
        </w:rPr>
        <w:t>(стор. 31)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4"/>
        <w:gridCol w:w="2765"/>
        <w:gridCol w:w="2133"/>
        <w:gridCol w:w="1984"/>
        <w:gridCol w:w="1125"/>
        <w:gridCol w:w="1137"/>
      </w:tblGrid>
      <w:tr w:rsidR="009F6455" w:rsidRPr="00F032B2" w14:paraId="606931F4" w14:textId="77777777" w:rsidTr="009F6455">
        <w:tc>
          <w:tcPr>
            <w:tcW w:w="484" w:type="dxa"/>
          </w:tcPr>
          <w:p w14:paraId="51AAEEC2" w14:textId="3EF1C011" w:rsidR="009F6455" w:rsidRPr="00F032B2" w:rsidRDefault="009F6455" w:rsidP="001365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032B2">
              <w:rPr>
                <w:sz w:val="24"/>
                <w:szCs w:val="24"/>
              </w:rPr>
              <w:t>.</w:t>
            </w:r>
          </w:p>
        </w:tc>
        <w:tc>
          <w:tcPr>
            <w:tcW w:w="2765" w:type="dxa"/>
          </w:tcPr>
          <w:p w14:paraId="25965F78" w14:textId="2FF45C98" w:rsidR="009F6455" w:rsidRPr="00F032B2" w:rsidRDefault="009F6455" w:rsidP="00136536">
            <w:pPr>
              <w:jc w:val="both"/>
              <w:rPr>
                <w:sz w:val="24"/>
                <w:szCs w:val="24"/>
              </w:rPr>
            </w:pPr>
            <w:r w:rsidRPr="009F6455">
              <w:rPr>
                <w:sz w:val="24"/>
                <w:szCs w:val="24"/>
              </w:rPr>
              <w:t>Про</w:t>
            </w:r>
            <w:r w:rsidR="00DC3AA1">
              <w:rPr>
                <w:sz w:val="24"/>
                <w:szCs w:val="24"/>
              </w:rPr>
              <w:t>є</w:t>
            </w:r>
            <w:r w:rsidRPr="009F6455">
              <w:rPr>
                <w:sz w:val="24"/>
                <w:szCs w:val="24"/>
              </w:rPr>
              <w:t>кт</w:t>
            </w:r>
            <w:r>
              <w:rPr>
                <w:sz w:val="24"/>
                <w:szCs w:val="24"/>
              </w:rPr>
              <w:t xml:space="preserve"> </w:t>
            </w:r>
            <w:r w:rsidRPr="009F6455">
              <w:rPr>
                <w:sz w:val="24"/>
                <w:szCs w:val="24"/>
              </w:rPr>
              <w:t>розпорядження</w:t>
            </w:r>
            <w:r>
              <w:rPr>
                <w:sz w:val="24"/>
                <w:szCs w:val="24"/>
              </w:rPr>
              <w:t xml:space="preserve"> </w:t>
            </w:r>
            <w:r w:rsidRPr="009F6455">
              <w:rPr>
                <w:sz w:val="24"/>
                <w:szCs w:val="24"/>
              </w:rPr>
              <w:t>Кабінету</w:t>
            </w:r>
            <w:r>
              <w:rPr>
                <w:sz w:val="24"/>
                <w:szCs w:val="24"/>
              </w:rPr>
              <w:t xml:space="preserve"> </w:t>
            </w:r>
            <w:r w:rsidRPr="009F6455">
              <w:rPr>
                <w:sz w:val="24"/>
                <w:szCs w:val="24"/>
              </w:rPr>
              <w:t>Міністрів України</w:t>
            </w:r>
            <w:r>
              <w:rPr>
                <w:sz w:val="24"/>
                <w:szCs w:val="24"/>
              </w:rPr>
              <w:t xml:space="preserve"> </w:t>
            </w:r>
            <w:r w:rsidRPr="009F6455">
              <w:rPr>
                <w:sz w:val="24"/>
                <w:szCs w:val="24"/>
              </w:rPr>
              <w:t>«Про</w:t>
            </w:r>
            <w:r>
              <w:rPr>
                <w:sz w:val="24"/>
                <w:szCs w:val="24"/>
              </w:rPr>
              <w:t xml:space="preserve"> </w:t>
            </w:r>
            <w:r w:rsidRPr="009F6455">
              <w:rPr>
                <w:sz w:val="24"/>
                <w:szCs w:val="24"/>
              </w:rPr>
              <w:t>внесення</w:t>
            </w:r>
            <w:r>
              <w:rPr>
                <w:sz w:val="24"/>
                <w:szCs w:val="24"/>
              </w:rPr>
              <w:t xml:space="preserve"> </w:t>
            </w:r>
            <w:r w:rsidRPr="009F6455">
              <w:rPr>
                <w:sz w:val="24"/>
                <w:szCs w:val="24"/>
              </w:rPr>
              <w:t>змін</w:t>
            </w:r>
            <w:r>
              <w:rPr>
                <w:sz w:val="24"/>
                <w:szCs w:val="24"/>
              </w:rPr>
              <w:t xml:space="preserve"> </w:t>
            </w:r>
            <w:r w:rsidRPr="009F6455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9F6455">
              <w:rPr>
                <w:sz w:val="24"/>
                <w:szCs w:val="24"/>
              </w:rPr>
              <w:t>розпорядження Кабінету</w:t>
            </w:r>
            <w:r>
              <w:rPr>
                <w:sz w:val="24"/>
                <w:szCs w:val="24"/>
              </w:rPr>
              <w:t xml:space="preserve"> </w:t>
            </w:r>
            <w:r w:rsidRPr="009F6455">
              <w:rPr>
                <w:sz w:val="24"/>
                <w:szCs w:val="24"/>
              </w:rPr>
              <w:t>Міністрів</w:t>
            </w:r>
            <w:r>
              <w:rPr>
                <w:sz w:val="24"/>
                <w:szCs w:val="24"/>
              </w:rPr>
              <w:t xml:space="preserve"> </w:t>
            </w:r>
            <w:r w:rsidRPr="009F6455">
              <w:rPr>
                <w:sz w:val="24"/>
                <w:szCs w:val="24"/>
              </w:rPr>
              <w:t>України</w:t>
            </w:r>
            <w:r>
              <w:rPr>
                <w:sz w:val="24"/>
                <w:szCs w:val="24"/>
              </w:rPr>
              <w:t xml:space="preserve"> «</w:t>
            </w:r>
            <w:r w:rsidRPr="009F6455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 </w:t>
            </w:r>
            <w:r w:rsidRPr="009F6455">
              <w:rPr>
                <w:sz w:val="24"/>
                <w:szCs w:val="24"/>
              </w:rPr>
              <w:t>схвалення Стратегії</w:t>
            </w:r>
            <w:r>
              <w:rPr>
                <w:sz w:val="24"/>
                <w:szCs w:val="24"/>
              </w:rPr>
              <w:t xml:space="preserve"> </w:t>
            </w:r>
            <w:r w:rsidRPr="009F6455">
              <w:rPr>
                <w:sz w:val="24"/>
                <w:szCs w:val="24"/>
              </w:rPr>
              <w:t>державної</w:t>
            </w:r>
            <w:r>
              <w:rPr>
                <w:sz w:val="24"/>
                <w:szCs w:val="24"/>
              </w:rPr>
              <w:t xml:space="preserve"> </w:t>
            </w:r>
            <w:r w:rsidRPr="009F6455">
              <w:rPr>
                <w:sz w:val="24"/>
                <w:szCs w:val="24"/>
              </w:rPr>
              <w:t>міграційної</w:t>
            </w:r>
            <w:r>
              <w:rPr>
                <w:sz w:val="24"/>
                <w:szCs w:val="24"/>
              </w:rPr>
              <w:t xml:space="preserve"> </w:t>
            </w:r>
            <w:r w:rsidRPr="009F6455">
              <w:rPr>
                <w:sz w:val="24"/>
                <w:szCs w:val="24"/>
              </w:rPr>
              <w:t>політики України</w:t>
            </w:r>
            <w:r>
              <w:rPr>
                <w:sz w:val="24"/>
                <w:szCs w:val="24"/>
              </w:rPr>
              <w:t xml:space="preserve"> </w:t>
            </w:r>
            <w:r w:rsidRPr="009F6455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9F6455">
              <w:rPr>
                <w:sz w:val="24"/>
                <w:szCs w:val="24"/>
              </w:rPr>
              <w:t>період</w:t>
            </w:r>
            <w:r>
              <w:rPr>
                <w:sz w:val="24"/>
                <w:szCs w:val="24"/>
              </w:rPr>
              <w:t xml:space="preserve"> </w:t>
            </w:r>
            <w:r w:rsidRPr="009F6455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9F6455">
              <w:rPr>
                <w:sz w:val="24"/>
                <w:szCs w:val="24"/>
              </w:rPr>
              <w:t>2025</w:t>
            </w:r>
            <w:r>
              <w:rPr>
                <w:sz w:val="24"/>
                <w:szCs w:val="24"/>
              </w:rPr>
              <w:t xml:space="preserve"> </w:t>
            </w:r>
            <w:r w:rsidRPr="009F6455">
              <w:rPr>
                <w:sz w:val="24"/>
                <w:szCs w:val="24"/>
              </w:rPr>
              <w:t>року,</w:t>
            </w:r>
            <w:r>
              <w:rPr>
                <w:sz w:val="24"/>
                <w:szCs w:val="24"/>
              </w:rPr>
              <w:t xml:space="preserve"> </w:t>
            </w:r>
            <w:r w:rsidRPr="009F6455">
              <w:rPr>
                <w:sz w:val="24"/>
                <w:szCs w:val="24"/>
              </w:rPr>
              <w:t>схваленої розпорядженням</w:t>
            </w:r>
            <w:r>
              <w:rPr>
                <w:sz w:val="24"/>
                <w:szCs w:val="24"/>
              </w:rPr>
              <w:t xml:space="preserve"> </w:t>
            </w:r>
            <w:r w:rsidRPr="009F6455">
              <w:rPr>
                <w:sz w:val="24"/>
                <w:szCs w:val="24"/>
              </w:rPr>
              <w:t>КМУ</w:t>
            </w:r>
            <w:r>
              <w:rPr>
                <w:sz w:val="24"/>
                <w:szCs w:val="24"/>
              </w:rPr>
              <w:t xml:space="preserve"> </w:t>
            </w:r>
            <w:r w:rsidRPr="009F6455">
              <w:rPr>
                <w:sz w:val="24"/>
                <w:szCs w:val="24"/>
              </w:rPr>
              <w:t>від</w:t>
            </w:r>
            <w:r>
              <w:rPr>
                <w:sz w:val="24"/>
                <w:szCs w:val="24"/>
              </w:rPr>
              <w:t xml:space="preserve"> </w:t>
            </w:r>
            <w:r w:rsidRPr="009F6455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9F6455">
              <w:rPr>
                <w:sz w:val="24"/>
                <w:szCs w:val="24"/>
              </w:rPr>
              <w:t>липня</w:t>
            </w:r>
            <w:r>
              <w:rPr>
                <w:sz w:val="24"/>
                <w:szCs w:val="24"/>
              </w:rPr>
              <w:t xml:space="preserve"> </w:t>
            </w:r>
            <w:r w:rsidRPr="009F6455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</w:t>
            </w:r>
            <w:r w:rsidRPr="009F6455">
              <w:rPr>
                <w:sz w:val="24"/>
                <w:szCs w:val="24"/>
              </w:rPr>
              <w:t>р.</w:t>
            </w:r>
            <w:r>
              <w:rPr>
                <w:sz w:val="24"/>
                <w:szCs w:val="24"/>
              </w:rPr>
              <w:t xml:space="preserve"> </w:t>
            </w:r>
            <w:r w:rsidR="0044620A">
              <w:rPr>
                <w:sz w:val="24"/>
                <w:szCs w:val="24"/>
              </w:rPr>
              <w:br/>
            </w:r>
            <w:r w:rsidRPr="009F6455">
              <w:rPr>
                <w:sz w:val="24"/>
                <w:szCs w:val="24"/>
              </w:rPr>
              <w:t>№ 482-р»</w:t>
            </w:r>
          </w:p>
        </w:tc>
        <w:tc>
          <w:tcPr>
            <w:tcW w:w="2133" w:type="dxa"/>
          </w:tcPr>
          <w:p w14:paraId="2515C4A6" w14:textId="72785816" w:rsidR="009F6455" w:rsidRPr="00F032B2" w:rsidRDefault="009F6455" w:rsidP="00136536">
            <w:pPr>
              <w:jc w:val="both"/>
              <w:rPr>
                <w:sz w:val="24"/>
                <w:szCs w:val="24"/>
              </w:rPr>
            </w:pPr>
            <w:r w:rsidRPr="009F6455">
              <w:rPr>
                <w:sz w:val="24"/>
                <w:szCs w:val="24"/>
              </w:rPr>
              <w:t>Про</w:t>
            </w:r>
            <w:r w:rsidR="00DC3AA1">
              <w:rPr>
                <w:sz w:val="24"/>
                <w:szCs w:val="24"/>
              </w:rPr>
              <w:t>є</w:t>
            </w:r>
            <w:r w:rsidRPr="009F6455">
              <w:rPr>
                <w:sz w:val="24"/>
                <w:szCs w:val="24"/>
              </w:rPr>
              <w:t>кт</w:t>
            </w:r>
            <w:r>
              <w:rPr>
                <w:sz w:val="24"/>
                <w:szCs w:val="24"/>
              </w:rPr>
              <w:t xml:space="preserve"> </w:t>
            </w:r>
            <w:r w:rsidRPr="009F6455">
              <w:rPr>
                <w:sz w:val="24"/>
                <w:szCs w:val="24"/>
              </w:rPr>
              <w:t>акта</w:t>
            </w:r>
            <w:r>
              <w:rPr>
                <w:sz w:val="24"/>
                <w:szCs w:val="24"/>
              </w:rPr>
              <w:t xml:space="preserve"> </w:t>
            </w:r>
            <w:r w:rsidRPr="009F6455">
              <w:rPr>
                <w:sz w:val="24"/>
                <w:szCs w:val="24"/>
              </w:rPr>
              <w:t>спрямований</w:t>
            </w:r>
            <w:r>
              <w:rPr>
                <w:sz w:val="24"/>
                <w:szCs w:val="24"/>
              </w:rPr>
              <w:t xml:space="preserve"> </w:t>
            </w:r>
            <w:r w:rsidRPr="009F6455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коригування </w:t>
            </w:r>
            <w:r w:rsidRPr="009F6455">
              <w:rPr>
                <w:sz w:val="24"/>
                <w:szCs w:val="24"/>
              </w:rPr>
              <w:t>міграційної</w:t>
            </w:r>
            <w:r>
              <w:rPr>
                <w:sz w:val="24"/>
                <w:szCs w:val="24"/>
              </w:rPr>
              <w:t xml:space="preserve"> </w:t>
            </w:r>
            <w:r w:rsidRPr="009F6455">
              <w:rPr>
                <w:sz w:val="24"/>
                <w:szCs w:val="24"/>
              </w:rPr>
              <w:t>політики,</w:t>
            </w:r>
            <w:r>
              <w:rPr>
                <w:sz w:val="24"/>
                <w:szCs w:val="24"/>
              </w:rPr>
              <w:t xml:space="preserve"> </w:t>
            </w:r>
            <w:r w:rsidRPr="009F6455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 </w:t>
            </w:r>
            <w:r w:rsidRPr="009F6455">
              <w:rPr>
                <w:sz w:val="24"/>
                <w:szCs w:val="24"/>
              </w:rPr>
              <w:t>урахуванням наслідків збройної агресії рф проти України</w:t>
            </w:r>
          </w:p>
        </w:tc>
        <w:tc>
          <w:tcPr>
            <w:tcW w:w="1984" w:type="dxa"/>
          </w:tcPr>
          <w:p w14:paraId="749288CD" w14:textId="77777777" w:rsidR="009F6455" w:rsidRDefault="009F6455" w:rsidP="001365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МВС</w:t>
            </w:r>
          </w:p>
          <w:p w14:paraId="544B1E2C" w14:textId="77777777" w:rsidR="009F6455" w:rsidRDefault="009F6455" w:rsidP="001365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ДМС</w:t>
            </w:r>
          </w:p>
          <w:p w14:paraId="268DFF18" w14:textId="77777777" w:rsidR="009F6455" w:rsidRDefault="009F6455" w:rsidP="001365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МЗС, Мінсоцполітики,</w:t>
            </w:r>
          </w:p>
          <w:p w14:paraId="14D95404" w14:textId="148A7365" w:rsidR="009F6455" w:rsidRPr="00F032B2" w:rsidRDefault="009F6455" w:rsidP="001365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Мінреінтеграції</w:t>
            </w:r>
          </w:p>
        </w:tc>
        <w:tc>
          <w:tcPr>
            <w:tcW w:w="1125" w:type="dxa"/>
          </w:tcPr>
          <w:p w14:paraId="664BD43E" w14:textId="13AC3C5E" w:rsidR="009F6455" w:rsidRPr="00F032B2" w:rsidRDefault="009F6455" w:rsidP="001365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Грудень 2022 р.</w:t>
            </w:r>
          </w:p>
        </w:tc>
        <w:tc>
          <w:tcPr>
            <w:tcW w:w="1137" w:type="dxa"/>
          </w:tcPr>
          <w:p w14:paraId="665B877A" w14:textId="33959FB9" w:rsidR="009F6455" w:rsidRPr="00F032B2" w:rsidRDefault="009F6455" w:rsidP="001365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Березень 2023 р. </w:t>
            </w:r>
          </w:p>
        </w:tc>
      </w:tr>
    </w:tbl>
    <w:p w14:paraId="25339E40" w14:textId="56000A3B" w:rsidR="00534FEA" w:rsidRPr="00534FEA" w:rsidRDefault="00534FEA" w:rsidP="00534FEA">
      <w:pPr>
        <w:ind w:firstLine="709"/>
        <w:jc w:val="both"/>
        <w:rPr>
          <w:b/>
          <w:bCs/>
          <w:szCs w:val="28"/>
        </w:rPr>
      </w:pPr>
      <w:r w:rsidRPr="00534FEA">
        <w:rPr>
          <w:b/>
          <w:bCs/>
          <w:szCs w:val="28"/>
        </w:rPr>
        <w:lastRenderedPageBreak/>
        <w:t>ІІ. Пропозиції до Матеріалів робочої групи «</w:t>
      </w:r>
      <w:r w:rsidRPr="00534FEA">
        <w:rPr>
          <w:b/>
        </w:rPr>
        <w:t>Відновлення та розвиток економіки</w:t>
      </w:r>
      <w:r w:rsidRPr="00534FEA">
        <w:rPr>
          <w:b/>
          <w:bCs/>
          <w:szCs w:val="28"/>
        </w:rPr>
        <w:t>» проєкту Плану відновлення України</w:t>
      </w:r>
    </w:p>
    <w:p w14:paraId="484AD1EB" w14:textId="5A9569D3" w:rsidR="00534FEA" w:rsidRPr="00534FEA" w:rsidRDefault="00534FEA" w:rsidP="001F0770">
      <w:pPr>
        <w:jc w:val="both"/>
        <w:rPr>
          <w:b/>
          <w:sz w:val="24"/>
          <w:szCs w:val="24"/>
        </w:rPr>
      </w:pPr>
      <w:r w:rsidRPr="00534FEA">
        <w:rPr>
          <w:sz w:val="24"/>
          <w:szCs w:val="24"/>
        </w:rPr>
        <w:t>(</w:t>
      </w:r>
      <w:hyperlink r:id="rId10" w:history="1">
        <w:r w:rsidRPr="00534FEA">
          <w:rPr>
            <w:rStyle w:val="a8"/>
            <w:sz w:val="24"/>
            <w:szCs w:val="24"/>
          </w:rPr>
          <w:t>https://www.kmu.gov.ua/storage/app/sites/1/recoveryrada/ua/economic-recovery-and-development.pdf</w:t>
        </w:r>
      </w:hyperlink>
      <w:r w:rsidRPr="00534FEA">
        <w:rPr>
          <w:sz w:val="24"/>
          <w:szCs w:val="24"/>
        </w:rPr>
        <w:t xml:space="preserve"> )</w:t>
      </w:r>
    </w:p>
    <w:p w14:paraId="796407F3" w14:textId="77777777" w:rsidR="00534FEA" w:rsidRPr="007C2520" w:rsidRDefault="00534FEA" w:rsidP="00534FEA">
      <w:pPr>
        <w:jc w:val="center"/>
        <w:rPr>
          <w:b/>
        </w:rPr>
      </w:pPr>
    </w:p>
    <w:p w14:paraId="7F2E3CA6" w14:textId="1E56621D" w:rsidR="00D563A3" w:rsidRPr="002A0BF7" w:rsidRDefault="00D563A3" w:rsidP="002A0BF7">
      <w:pPr>
        <w:tabs>
          <w:tab w:val="left" w:pos="1780"/>
        </w:tabs>
        <w:ind w:firstLine="708"/>
        <w:jc w:val="both"/>
      </w:pPr>
      <w:r w:rsidRPr="002A0BF7">
        <w:rPr>
          <w:b/>
        </w:rPr>
        <w:t>Розділ 2. Цілі, завдання, етапи Плану відновлення за напрямом «Від</w:t>
      </w:r>
      <w:r w:rsidR="002A0BF7">
        <w:rPr>
          <w:b/>
        </w:rPr>
        <w:t>новлення та розвиток економіки»</w:t>
      </w:r>
      <w:r w:rsidR="006C63EC" w:rsidRPr="006C63EC">
        <w:t xml:space="preserve"> </w:t>
      </w:r>
      <w:r w:rsidR="006C63EC" w:rsidRPr="001F0770">
        <w:rPr>
          <w:sz w:val="24"/>
          <w:szCs w:val="24"/>
        </w:rPr>
        <w:t>(стор. 22)</w:t>
      </w:r>
    </w:p>
    <w:p w14:paraId="2BD99E1F" w14:textId="77777777" w:rsidR="00D563A3" w:rsidRPr="002A0BF7" w:rsidRDefault="00D563A3" w:rsidP="00534FEA">
      <w:pPr>
        <w:ind w:firstLine="708"/>
        <w:jc w:val="both"/>
      </w:pPr>
    </w:p>
    <w:p w14:paraId="73B890CE" w14:textId="17AB52C4" w:rsidR="002A0BF7" w:rsidRDefault="002A0BF7" w:rsidP="002A0BF7">
      <w:pPr>
        <w:tabs>
          <w:tab w:val="left" w:pos="1780"/>
        </w:tabs>
        <w:ind w:firstLine="708"/>
        <w:jc w:val="both"/>
      </w:pPr>
      <w:r w:rsidRPr="00AF2C4B">
        <w:rPr>
          <w:b/>
        </w:rPr>
        <w:t>Доповнити</w:t>
      </w:r>
      <w:r>
        <w:t xml:space="preserve"> «</w:t>
      </w:r>
      <w:r w:rsidR="00AF2C4B">
        <w:t>Завдання 2.3. Сприяти повній продуктивній зайнятості та реалізації здібностей особистості в трудовій діяльності</w:t>
      </w:r>
      <w:r>
        <w:t xml:space="preserve">» пункту </w:t>
      </w:r>
      <w:r w:rsidR="00AF2C4B">
        <w:br/>
      </w:r>
      <w:r>
        <w:t>«2.2. Середньострокові завдання та заходи етапу «Відновлення, перезапуск економіки та інститутів», 2023–2025 рр.» новим</w:t>
      </w:r>
      <w:r w:rsidR="006C63EC">
        <w:t>и</w:t>
      </w:r>
      <w:r>
        <w:t xml:space="preserve"> пункт</w:t>
      </w:r>
      <w:r w:rsidR="006C63EC">
        <w:t>а</w:t>
      </w:r>
      <w:r>
        <w:t>м</w:t>
      </w:r>
      <w:r w:rsidR="006C63EC">
        <w:t>и</w:t>
      </w:r>
      <w:r>
        <w:t xml:space="preserve"> такого змісту:</w:t>
      </w:r>
    </w:p>
    <w:p w14:paraId="0A7196A9" w14:textId="77777777" w:rsidR="00AF2C4B" w:rsidRDefault="00AF2C4B" w:rsidP="002A0BF7">
      <w:pPr>
        <w:tabs>
          <w:tab w:val="left" w:pos="1780"/>
        </w:tabs>
        <w:ind w:firstLine="708"/>
        <w:jc w:val="both"/>
      </w:pPr>
    </w:p>
    <w:p w14:paraId="073C6340" w14:textId="19CE980F" w:rsidR="00BD3222" w:rsidRDefault="00BD3222" w:rsidP="00BD3222">
      <w:pPr>
        <w:tabs>
          <w:tab w:val="left" w:pos="1780"/>
        </w:tabs>
        <w:ind w:firstLine="708"/>
        <w:jc w:val="both"/>
      </w:pPr>
      <w:r w:rsidRPr="008005D7">
        <w:t xml:space="preserve">«Захід 2.3.10. Поглиблення діалогу органів державної влади </w:t>
      </w:r>
      <w:r w:rsidR="00930225" w:rsidRPr="008005D7">
        <w:t xml:space="preserve">та </w:t>
      </w:r>
      <w:r w:rsidR="00526E76" w:rsidRPr="008005D7">
        <w:t xml:space="preserve">органів </w:t>
      </w:r>
      <w:r w:rsidR="00930225" w:rsidRPr="008005D7">
        <w:t xml:space="preserve">місцевого самоврядування </w:t>
      </w:r>
      <w:r w:rsidRPr="008005D7">
        <w:t>з діаспорою для залучення її спроможностей до</w:t>
      </w:r>
      <w:r>
        <w:t xml:space="preserve"> процесів відновлення України, як у економічній, так і у гуманітарній, соціальній, міграційній сферах.»;</w:t>
      </w:r>
    </w:p>
    <w:p w14:paraId="0DB8E31B" w14:textId="77777777" w:rsidR="00BD3222" w:rsidRDefault="00BD3222" w:rsidP="002A0BF7">
      <w:pPr>
        <w:tabs>
          <w:tab w:val="left" w:pos="1780"/>
        </w:tabs>
        <w:ind w:firstLine="708"/>
        <w:jc w:val="both"/>
      </w:pPr>
    </w:p>
    <w:p w14:paraId="72B9BF57" w14:textId="77B9275C" w:rsidR="00AF2C4B" w:rsidRDefault="00AF2C4B" w:rsidP="000B1F07">
      <w:pPr>
        <w:tabs>
          <w:tab w:val="left" w:pos="1780"/>
        </w:tabs>
        <w:ind w:firstLine="708"/>
        <w:jc w:val="both"/>
      </w:pPr>
      <w:r>
        <w:t>«Захід 2.3.1</w:t>
      </w:r>
      <w:r w:rsidR="00BD3222">
        <w:t>1</w:t>
      </w:r>
      <w:r>
        <w:t xml:space="preserve">. </w:t>
      </w:r>
      <w:r w:rsidR="006C63EC">
        <w:t>Оптимізація</w:t>
      </w:r>
      <w:r w:rsidR="000B1F07" w:rsidRPr="000B1F07">
        <w:t xml:space="preserve"> функцій органів державної влади в оформленні дозволів на працевлаштування та проживання для трудових мігрантів</w:t>
      </w:r>
      <w:r w:rsidR="000B1F07">
        <w:t>.».</w:t>
      </w:r>
    </w:p>
    <w:sectPr w:rsidR="00AF2C4B" w:rsidSect="000C0267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FC5B93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9A6CB" w16cex:dateUtc="2022-09-12T0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C5B93A" w16cid:durableId="26C9A6C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581E9" w14:textId="77777777" w:rsidR="00A632D1" w:rsidRDefault="00A632D1" w:rsidP="000C0267">
      <w:r>
        <w:separator/>
      </w:r>
    </w:p>
  </w:endnote>
  <w:endnote w:type="continuationSeparator" w:id="0">
    <w:p w14:paraId="58BBAAC2" w14:textId="77777777" w:rsidR="00A632D1" w:rsidRDefault="00A632D1" w:rsidP="000C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05647" w14:textId="77777777" w:rsidR="00A632D1" w:rsidRDefault="00A632D1" w:rsidP="000C0267">
      <w:r>
        <w:separator/>
      </w:r>
    </w:p>
  </w:footnote>
  <w:footnote w:type="continuationSeparator" w:id="0">
    <w:p w14:paraId="11B669FC" w14:textId="77777777" w:rsidR="00A632D1" w:rsidRDefault="00A632D1" w:rsidP="000C0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221930"/>
      <w:docPartObj>
        <w:docPartGallery w:val="Page Numbers (Top of Page)"/>
        <w:docPartUnique/>
      </w:docPartObj>
    </w:sdtPr>
    <w:sdtEndPr/>
    <w:sdtContent>
      <w:p w14:paraId="3F6BB3D0" w14:textId="77777777" w:rsidR="000C0267" w:rsidRDefault="000C0267" w:rsidP="000C02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5D7" w:rsidRPr="008005D7">
          <w:rPr>
            <w:noProof/>
            <w:lang w:val="ru-RU"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F2690"/>
    <w:multiLevelType w:val="hybridMultilevel"/>
    <w:tmpl w:val="04743D00"/>
    <w:lvl w:ilvl="0" w:tplc="C82CC152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7005BE9"/>
    <w:multiLevelType w:val="hybridMultilevel"/>
    <w:tmpl w:val="2E22490C"/>
    <w:lvl w:ilvl="0" w:tplc="F02C7814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2A6196C"/>
    <w:multiLevelType w:val="multilevel"/>
    <w:tmpl w:val="0980B7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Володимир Промогайбенко">
    <w15:presenceInfo w15:providerId="Windows Live" w15:userId="d0d7e5d4b6fe5c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20"/>
    <w:rsid w:val="00024AC2"/>
    <w:rsid w:val="00050B30"/>
    <w:rsid w:val="00081E54"/>
    <w:rsid w:val="00093582"/>
    <w:rsid w:val="000B1F07"/>
    <w:rsid w:val="000B4DB5"/>
    <w:rsid w:val="000C0267"/>
    <w:rsid w:val="000C6D16"/>
    <w:rsid w:val="000E4CBF"/>
    <w:rsid w:val="000E4F78"/>
    <w:rsid w:val="00101A73"/>
    <w:rsid w:val="00112C91"/>
    <w:rsid w:val="0011724B"/>
    <w:rsid w:val="0012757F"/>
    <w:rsid w:val="0014074B"/>
    <w:rsid w:val="00175238"/>
    <w:rsid w:val="001A3974"/>
    <w:rsid w:val="001C1226"/>
    <w:rsid w:val="001D5F81"/>
    <w:rsid w:val="001F0770"/>
    <w:rsid w:val="001F4403"/>
    <w:rsid w:val="00221BA9"/>
    <w:rsid w:val="00260564"/>
    <w:rsid w:val="002A0BF7"/>
    <w:rsid w:val="00315C41"/>
    <w:rsid w:val="00331245"/>
    <w:rsid w:val="003313CB"/>
    <w:rsid w:val="00366B19"/>
    <w:rsid w:val="003E454A"/>
    <w:rsid w:val="003E4E0E"/>
    <w:rsid w:val="00404218"/>
    <w:rsid w:val="00406B09"/>
    <w:rsid w:val="00440217"/>
    <w:rsid w:val="0044620A"/>
    <w:rsid w:val="004561C4"/>
    <w:rsid w:val="00464C39"/>
    <w:rsid w:val="00473E4A"/>
    <w:rsid w:val="004C1A5C"/>
    <w:rsid w:val="004C2D1E"/>
    <w:rsid w:val="004C5795"/>
    <w:rsid w:val="004D2569"/>
    <w:rsid w:val="004E3035"/>
    <w:rsid w:val="00526E76"/>
    <w:rsid w:val="00534FEA"/>
    <w:rsid w:val="00555CD4"/>
    <w:rsid w:val="0059240E"/>
    <w:rsid w:val="00593851"/>
    <w:rsid w:val="005D20A1"/>
    <w:rsid w:val="005D4EF2"/>
    <w:rsid w:val="00600C42"/>
    <w:rsid w:val="0060795E"/>
    <w:rsid w:val="0061540E"/>
    <w:rsid w:val="00634620"/>
    <w:rsid w:val="00694EFC"/>
    <w:rsid w:val="006B5376"/>
    <w:rsid w:val="006C63EC"/>
    <w:rsid w:val="006E4D9C"/>
    <w:rsid w:val="006E4F23"/>
    <w:rsid w:val="006F30B4"/>
    <w:rsid w:val="00767681"/>
    <w:rsid w:val="007911B4"/>
    <w:rsid w:val="00793044"/>
    <w:rsid w:val="00794233"/>
    <w:rsid w:val="007A7E04"/>
    <w:rsid w:val="007C2520"/>
    <w:rsid w:val="007E0BA0"/>
    <w:rsid w:val="007F05EB"/>
    <w:rsid w:val="007F4EA0"/>
    <w:rsid w:val="008005D7"/>
    <w:rsid w:val="00877748"/>
    <w:rsid w:val="008925C3"/>
    <w:rsid w:val="00893BD8"/>
    <w:rsid w:val="008B449C"/>
    <w:rsid w:val="008D76B7"/>
    <w:rsid w:val="0092229B"/>
    <w:rsid w:val="009239F8"/>
    <w:rsid w:val="00930225"/>
    <w:rsid w:val="00940E23"/>
    <w:rsid w:val="009A5490"/>
    <w:rsid w:val="009D0001"/>
    <w:rsid w:val="009F6455"/>
    <w:rsid w:val="009F7501"/>
    <w:rsid w:val="00A04BBE"/>
    <w:rsid w:val="00A57F98"/>
    <w:rsid w:val="00A632D1"/>
    <w:rsid w:val="00A773F8"/>
    <w:rsid w:val="00A91485"/>
    <w:rsid w:val="00A953F6"/>
    <w:rsid w:val="00A96D9B"/>
    <w:rsid w:val="00AC1D7A"/>
    <w:rsid w:val="00AF0AED"/>
    <w:rsid w:val="00AF2C4B"/>
    <w:rsid w:val="00B3153D"/>
    <w:rsid w:val="00B538C6"/>
    <w:rsid w:val="00B76B50"/>
    <w:rsid w:val="00B77141"/>
    <w:rsid w:val="00BC1AB5"/>
    <w:rsid w:val="00BC6BEB"/>
    <w:rsid w:val="00BD3222"/>
    <w:rsid w:val="00BF120A"/>
    <w:rsid w:val="00C178AC"/>
    <w:rsid w:val="00CA6A1B"/>
    <w:rsid w:val="00CB0691"/>
    <w:rsid w:val="00D55001"/>
    <w:rsid w:val="00D563A3"/>
    <w:rsid w:val="00D670C6"/>
    <w:rsid w:val="00DB5B0B"/>
    <w:rsid w:val="00DC0B44"/>
    <w:rsid w:val="00DC3AA1"/>
    <w:rsid w:val="00DE271D"/>
    <w:rsid w:val="00E37609"/>
    <w:rsid w:val="00E667B6"/>
    <w:rsid w:val="00E71F84"/>
    <w:rsid w:val="00E90197"/>
    <w:rsid w:val="00E96307"/>
    <w:rsid w:val="00EB1013"/>
    <w:rsid w:val="00EB3AFD"/>
    <w:rsid w:val="00EE6E17"/>
    <w:rsid w:val="00F032B2"/>
    <w:rsid w:val="00F140FC"/>
    <w:rsid w:val="00F26227"/>
    <w:rsid w:val="00F52369"/>
    <w:rsid w:val="00FA1893"/>
    <w:rsid w:val="00FA5D09"/>
    <w:rsid w:val="00FB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C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271D"/>
    <w:rPr>
      <w:b/>
      <w:bCs/>
    </w:rPr>
  </w:style>
  <w:style w:type="paragraph" w:styleId="a4">
    <w:name w:val="header"/>
    <w:basedOn w:val="a"/>
    <w:link w:val="a5"/>
    <w:uiPriority w:val="99"/>
    <w:unhideWhenUsed/>
    <w:rsid w:val="000C02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0267"/>
  </w:style>
  <w:style w:type="paragraph" w:styleId="a6">
    <w:name w:val="footer"/>
    <w:basedOn w:val="a"/>
    <w:link w:val="a7"/>
    <w:uiPriority w:val="99"/>
    <w:unhideWhenUsed/>
    <w:rsid w:val="000C02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0267"/>
  </w:style>
  <w:style w:type="character" w:styleId="a8">
    <w:name w:val="Hyperlink"/>
    <w:basedOn w:val="a0"/>
    <w:uiPriority w:val="99"/>
    <w:unhideWhenUsed/>
    <w:rsid w:val="0092229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2229B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4C5795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925C3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AC1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26E7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26E7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26E7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26E7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26E76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8005D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00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271D"/>
    <w:rPr>
      <w:b/>
      <w:bCs/>
    </w:rPr>
  </w:style>
  <w:style w:type="paragraph" w:styleId="a4">
    <w:name w:val="header"/>
    <w:basedOn w:val="a"/>
    <w:link w:val="a5"/>
    <w:uiPriority w:val="99"/>
    <w:unhideWhenUsed/>
    <w:rsid w:val="000C02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0267"/>
  </w:style>
  <w:style w:type="paragraph" w:styleId="a6">
    <w:name w:val="footer"/>
    <w:basedOn w:val="a"/>
    <w:link w:val="a7"/>
    <w:uiPriority w:val="99"/>
    <w:unhideWhenUsed/>
    <w:rsid w:val="000C02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0267"/>
  </w:style>
  <w:style w:type="character" w:styleId="a8">
    <w:name w:val="Hyperlink"/>
    <w:basedOn w:val="a0"/>
    <w:uiPriority w:val="99"/>
    <w:unhideWhenUsed/>
    <w:rsid w:val="0092229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2229B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4C5795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925C3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AC1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26E7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26E7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26E7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26E7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26E76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8005D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00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kmu.gov.ua/storage/app/sites/1/recoveryrada/ua/economic-recovery-and-development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mu.gov.ua/storage/app/sites/1/recoveryrada/ua/return-of-temporarily-displaced-citizens.pdf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59D90-F516-472B-BC21-68D0F7C2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6039</Words>
  <Characters>3443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cp:lastPrinted>2022-08-24T11:26:00Z</cp:lastPrinted>
  <dcterms:created xsi:type="dcterms:W3CDTF">2022-09-12T11:22:00Z</dcterms:created>
  <dcterms:modified xsi:type="dcterms:W3CDTF">2022-09-12T11:22:00Z</dcterms:modified>
</cp:coreProperties>
</file>