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3034"/>
        <w:gridCol w:w="3176"/>
      </w:tblGrid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B32833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4.75pt">
                  <v:imagedata r:id="rId8" o:title="ГЕРБ"/>
                </v:shape>
              </w:pic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B47E5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ДЕРЖАВНА МІГРАЦІЙНА СЛУЖБА УКРАЇНИ</w: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B47E5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НАКАЗ</w: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377D70" w:rsidRDefault="002D6C5C" w:rsidP="002D6C5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77D70" w:rsidRPr="00377D70">
              <w:rPr>
                <w:rFonts w:ascii="Times New Roman" w:hAnsi="Times New Roman"/>
                <w:sz w:val="24"/>
                <w:szCs w:val="24"/>
              </w:rPr>
              <w:t>.</w:t>
            </w:r>
            <w:r w:rsidR="00B32833">
              <w:rPr>
                <w:rFonts w:ascii="Times New Roman" w:hAnsi="Times New Roman"/>
                <w:sz w:val="24"/>
                <w:szCs w:val="24"/>
              </w:rPr>
              <w:t>0</w:t>
            </w:r>
            <w:r w:rsidR="00B328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377D70" w:rsidRPr="00377D70">
              <w:rPr>
                <w:rFonts w:ascii="Times New Roman" w:hAnsi="Times New Roman"/>
                <w:sz w:val="24"/>
                <w:szCs w:val="24"/>
              </w:rPr>
              <w:t>.201</w:t>
            </w:r>
            <w:r w:rsidR="00377D70" w:rsidRPr="00377D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76" w:type="dxa"/>
          </w:tcPr>
          <w:p w:rsidR="00916C89" w:rsidRPr="004B47E5" w:rsidRDefault="00916C89" w:rsidP="00711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№</w:t>
            </w:r>
            <w:r w:rsidR="002D6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145</w:t>
            </w: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16C89" w:rsidRPr="004B47E5" w:rsidRDefault="00916C89" w:rsidP="00D67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16C89" w:rsidRPr="004B47E5" w:rsidRDefault="00916C89" w:rsidP="00D67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C89" w:rsidRDefault="00916C89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A3617">
        <w:rPr>
          <w:rFonts w:ascii="Times New Roman" w:hAnsi="Times New Roman"/>
          <w:bCs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bCs/>
          <w:sz w:val="24"/>
          <w:szCs w:val="24"/>
          <w:lang w:eastAsia="ru-RU"/>
        </w:rPr>
        <w:t>оголошення конкурс</w:t>
      </w:r>
      <w:r w:rsidR="00560A1A">
        <w:rPr>
          <w:rFonts w:ascii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</w:p>
    <w:p w:rsidR="005911E5" w:rsidRDefault="00916C89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зайняття вакантних посад </w:t>
      </w:r>
      <w:r w:rsidR="005911E5">
        <w:rPr>
          <w:rFonts w:ascii="Times New Roman" w:hAnsi="Times New Roman"/>
          <w:bCs/>
          <w:sz w:val="24"/>
          <w:szCs w:val="24"/>
          <w:lang w:eastAsia="ru-RU"/>
        </w:rPr>
        <w:t>в</w:t>
      </w:r>
    </w:p>
    <w:p w:rsidR="00916C89" w:rsidRPr="006E678B" w:rsidRDefault="005911E5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територіальних органах</w:t>
      </w:r>
    </w:p>
    <w:p w:rsidR="00916C89" w:rsidRPr="006E678B" w:rsidRDefault="005911E5" w:rsidP="003E3169">
      <w:pPr>
        <w:spacing w:after="0" w:line="216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ДМС</w:t>
      </w:r>
    </w:p>
    <w:p w:rsidR="007C4E4C" w:rsidRDefault="007C4E4C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BA3617" w:rsidRDefault="00916C89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статей 22, 23 Закону України «Про державну службу», </w:t>
      </w:r>
      <w:r w:rsidRPr="00BA3617">
        <w:rPr>
          <w:rFonts w:ascii="Times New Roman" w:hAnsi="Times New Roman"/>
          <w:sz w:val="28"/>
          <w:szCs w:val="28"/>
          <w:lang w:eastAsia="ru-RU"/>
        </w:rPr>
        <w:t> Порядку проведення конкурсу на зайняття посад державної служби, затвердженого постановою Кабінету Мініст</w:t>
      </w:r>
      <w:r>
        <w:rPr>
          <w:rFonts w:ascii="Times New Roman" w:hAnsi="Times New Roman"/>
          <w:sz w:val="28"/>
          <w:szCs w:val="28"/>
          <w:lang w:eastAsia="ru-RU"/>
        </w:rPr>
        <w:t>рів України від 25</w:t>
      </w:r>
      <w:r w:rsidR="00560A1A">
        <w:rPr>
          <w:rFonts w:ascii="Times New Roman" w:hAnsi="Times New Roman"/>
          <w:sz w:val="28"/>
          <w:szCs w:val="28"/>
          <w:lang w:eastAsia="ru-RU"/>
        </w:rPr>
        <w:t>.03.2016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 № 246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E3169">
        <w:rPr>
          <w:rFonts w:ascii="Times New Roman" w:hAnsi="Times New Roman"/>
          <w:sz w:val="28"/>
          <w:szCs w:val="28"/>
          <w:lang w:eastAsia="ru-RU"/>
        </w:rPr>
        <w:t>та</w:t>
      </w:r>
      <w:r>
        <w:rPr>
          <w:sz w:val="28"/>
          <w:szCs w:val="28"/>
        </w:rPr>
        <w:t xml:space="preserve"> </w:t>
      </w:r>
      <w:r w:rsidRPr="00031ADF">
        <w:rPr>
          <w:rFonts w:ascii="Times New Roman" w:hAnsi="Times New Roman"/>
          <w:sz w:val="28"/>
          <w:szCs w:val="28"/>
          <w:lang w:eastAsia="ru-RU"/>
        </w:rPr>
        <w:t xml:space="preserve">підпункту 25 пункту 10 Положення про Державну міграційну службу України, затвердженого постановою Кабінету Міністрів України від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560A1A">
        <w:rPr>
          <w:rFonts w:ascii="Times New Roman" w:hAnsi="Times New Roman"/>
          <w:sz w:val="28"/>
          <w:szCs w:val="28"/>
          <w:lang w:eastAsia="ru-RU"/>
        </w:rPr>
        <w:t>.08.</w:t>
      </w:r>
      <w:r w:rsidRPr="00031ADF">
        <w:rPr>
          <w:rFonts w:ascii="Times New Roman" w:hAnsi="Times New Roman"/>
          <w:sz w:val="28"/>
          <w:szCs w:val="28"/>
          <w:lang w:eastAsia="ru-RU"/>
        </w:rPr>
        <w:t>2014 № 360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16C89" w:rsidRPr="004B47E5" w:rsidRDefault="00916C89" w:rsidP="003E31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4B47E5" w:rsidRDefault="00916C89" w:rsidP="003E3169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916C89" w:rsidRPr="00BA3617" w:rsidRDefault="00916C89" w:rsidP="003E31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Default="00916C89" w:rsidP="009C37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617"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  <w:lang w:eastAsia="ru-RU"/>
        </w:rPr>
        <w:t xml:space="preserve">Оголосити конкурс на зайняття 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вакантних посад державної служби </w:t>
      </w:r>
      <w:r w:rsidRPr="008D0186">
        <w:rPr>
          <w:rFonts w:ascii="Times New Roman" w:hAnsi="Times New Roman"/>
          <w:sz w:val="28"/>
          <w:szCs w:val="28"/>
          <w:lang w:eastAsia="ru-RU"/>
        </w:rPr>
        <w:t>категорі</w:t>
      </w:r>
      <w:r w:rsidR="001D18FB">
        <w:rPr>
          <w:rFonts w:ascii="Times New Roman" w:hAnsi="Times New Roman"/>
          <w:sz w:val="28"/>
          <w:szCs w:val="28"/>
          <w:lang w:eastAsia="ru-RU"/>
        </w:rPr>
        <w:t>ї</w:t>
      </w:r>
      <w:r w:rsidRPr="008D0186">
        <w:rPr>
          <w:rFonts w:ascii="Times New Roman" w:hAnsi="Times New Roman"/>
          <w:sz w:val="28"/>
          <w:szCs w:val="28"/>
          <w:lang w:eastAsia="ru-RU"/>
        </w:rPr>
        <w:t xml:space="preserve"> «Б» </w:t>
      </w:r>
      <w:r>
        <w:rPr>
          <w:rFonts w:ascii="Times New Roman" w:hAnsi="Times New Roman"/>
          <w:sz w:val="28"/>
          <w:szCs w:val="28"/>
          <w:lang w:eastAsia="ru-RU"/>
        </w:rPr>
        <w:t>територіальних підрозділів, призначення яких здійснюється Головою ДМС:</w:t>
      </w:r>
    </w:p>
    <w:p w:rsidR="00D16ADA" w:rsidRDefault="006A495D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Синельниківського районного сектору Головного управління ДМС у Дніпропетровській області</w:t>
      </w:r>
      <w:r w:rsidR="00D16ADA"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8478AF" w:rsidRDefault="006A495D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Індустріального районного відділу у місті Дніпрі Головного управління ДМС у Дніпропетровській області</w:t>
      </w:r>
      <w:r w:rsidR="008478AF"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AF0746" w:rsidRPr="008478AF" w:rsidRDefault="006A495D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Центрально-міського районного відділу у місті Кривому Розі Головного управління ДМС у Дніпропетровській області</w:t>
      </w:r>
      <w:r w:rsidR="00AF0746">
        <w:rPr>
          <w:rFonts w:ascii="Times New Roman" w:hAnsi="Times New Roman"/>
          <w:sz w:val="28"/>
          <w:szCs w:val="28"/>
          <w:lang w:eastAsia="ru-RU"/>
        </w:rPr>
        <w:t>;</w:t>
      </w:r>
    </w:p>
    <w:p w:rsidR="00436C21" w:rsidRPr="00B1482B" w:rsidRDefault="006A495D" w:rsidP="00560A1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Нікопольського районного відділу Головного управління ДМС у Дніпропетровській області</w:t>
      </w:r>
      <w:r w:rsidR="00436C21">
        <w:rPr>
          <w:rFonts w:ascii="Times New Roman" w:hAnsi="Times New Roman"/>
          <w:sz w:val="28"/>
          <w:szCs w:val="28"/>
          <w:lang w:eastAsia="ru-RU"/>
        </w:rPr>
        <w:t>;</w:t>
      </w:r>
    </w:p>
    <w:p w:rsidR="00B1482B" w:rsidRPr="008478AF" w:rsidRDefault="00B1482B" w:rsidP="00B1482B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8AF">
        <w:rPr>
          <w:rFonts w:ascii="Times New Roman" w:hAnsi="Times New Roman"/>
          <w:sz w:val="28"/>
          <w:szCs w:val="28"/>
          <w:lang w:eastAsia="ru-RU"/>
        </w:rPr>
        <w:t xml:space="preserve">заступник начальника </w:t>
      </w:r>
      <w:r w:rsidR="006A495D">
        <w:rPr>
          <w:rFonts w:ascii="Times New Roman" w:hAnsi="Times New Roman"/>
          <w:sz w:val="28"/>
          <w:szCs w:val="28"/>
          <w:lang w:eastAsia="ru-RU"/>
        </w:rPr>
        <w:t>Новомосковського районного відділу Головного управління ДМС у Дніпропетровській області</w:t>
      </w:r>
      <w:r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8478AF" w:rsidRPr="00C37F67" w:rsidRDefault="006F384A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Кальміуського районного відділу у місті Маріуполі Головного управління ДМС у Донецькій області</w:t>
      </w:r>
      <w:r w:rsidR="008478AF"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C37F67" w:rsidRDefault="006F384A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Бахмутського міського відділу Головного управління ДМС у Донецькій області</w:t>
      </w:r>
      <w:r w:rsidR="00C37F67">
        <w:rPr>
          <w:rFonts w:ascii="Times New Roman" w:hAnsi="Times New Roman"/>
          <w:sz w:val="28"/>
          <w:szCs w:val="28"/>
          <w:lang w:eastAsia="ru-RU"/>
        </w:rPr>
        <w:t>;</w:t>
      </w:r>
    </w:p>
    <w:p w:rsidR="00C37F67" w:rsidRPr="008478AF" w:rsidRDefault="006F384A" w:rsidP="00C37F67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Авдіївського міського сектору Головного управління ДМС у Донецькій області</w:t>
      </w:r>
      <w:r w:rsidR="00C37F67"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560A1A" w:rsidRPr="008478AF" w:rsidRDefault="00B260D0" w:rsidP="00560A1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8AF">
        <w:rPr>
          <w:rFonts w:ascii="Times New Roman" w:hAnsi="Times New Roman"/>
          <w:sz w:val="28"/>
          <w:szCs w:val="28"/>
          <w:lang w:eastAsia="ru-RU"/>
        </w:rPr>
        <w:t>начальник</w:t>
      </w:r>
      <w:r w:rsidR="00837F26" w:rsidRPr="008478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84A">
        <w:rPr>
          <w:rFonts w:ascii="Times New Roman" w:hAnsi="Times New Roman"/>
          <w:sz w:val="28"/>
          <w:szCs w:val="28"/>
          <w:lang w:eastAsia="ru-RU"/>
        </w:rPr>
        <w:t>Селидівського міського відділу Головного управління ДМС у Донецькій області</w:t>
      </w:r>
      <w:r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837F26" w:rsidRDefault="006F384A" w:rsidP="00560A1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завідувач Кам’янсько-Дніпровського районного сектору Управління ДМС у Запорізькій області</w:t>
      </w:r>
      <w:r w:rsidR="00837F26"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AF686A" w:rsidRDefault="006F384A" w:rsidP="00560A1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Чернігівського районного сектору Управління ДМС у Запорізькій області</w:t>
      </w:r>
      <w:r w:rsidR="00AF686A">
        <w:rPr>
          <w:rFonts w:ascii="Times New Roman" w:hAnsi="Times New Roman"/>
          <w:sz w:val="28"/>
          <w:szCs w:val="28"/>
          <w:lang w:eastAsia="ru-RU"/>
        </w:rPr>
        <w:t>;</w:t>
      </w:r>
    </w:p>
    <w:p w:rsidR="00AF686A" w:rsidRDefault="00173A9B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Яремчанського міського сектору Управління ДМС в Івано-Франківській області</w:t>
      </w:r>
      <w:r w:rsidR="00AF686A"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837F26" w:rsidRPr="008478AF" w:rsidRDefault="00173A9B" w:rsidP="00560A1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Долинського районного відділу Управління ДМС в Івано-Франківській області</w:t>
      </w:r>
      <w:r w:rsidR="00837F26"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8478AF" w:rsidRPr="008478AF" w:rsidRDefault="00173A9B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Калуського районного відділу Управління ДМС в Івано-Франківській області</w:t>
      </w:r>
      <w:r w:rsidR="008478AF"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8478AF" w:rsidRPr="008478AF" w:rsidRDefault="008478AF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8AF">
        <w:rPr>
          <w:rFonts w:ascii="Times New Roman" w:hAnsi="Times New Roman"/>
          <w:sz w:val="28"/>
          <w:szCs w:val="28"/>
          <w:lang w:eastAsia="ru-RU"/>
        </w:rPr>
        <w:t xml:space="preserve">заступник начальника </w:t>
      </w:r>
      <w:r w:rsidR="00173A9B">
        <w:rPr>
          <w:rFonts w:ascii="Times New Roman" w:hAnsi="Times New Roman"/>
          <w:sz w:val="28"/>
          <w:szCs w:val="28"/>
          <w:lang w:eastAsia="ru-RU"/>
        </w:rPr>
        <w:t>Тисменицького районного відділу Управління ДМС в Івано-Франківській області</w:t>
      </w:r>
      <w:r w:rsidRPr="008478AF">
        <w:rPr>
          <w:rFonts w:ascii="Times New Roman" w:hAnsi="Times New Roman"/>
          <w:sz w:val="28"/>
          <w:szCs w:val="28"/>
          <w:lang w:eastAsia="ru-RU"/>
        </w:rPr>
        <w:t>;</w:t>
      </w:r>
    </w:p>
    <w:p w:rsidR="008478AF" w:rsidRPr="00AF686A" w:rsidRDefault="00F52770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Ананьївського районного сектору Головного управління ДМС в Одеській області</w:t>
      </w:r>
      <w:r w:rsidR="00A53F0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F686A" w:rsidRPr="008478AF" w:rsidRDefault="00F52770" w:rsidP="008478AF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Тарутинського районного сектору Головного управління ДМС в Одеській області</w:t>
      </w:r>
      <w:r w:rsidR="00626184">
        <w:rPr>
          <w:rFonts w:ascii="Times New Roman" w:hAnsi="Times New Roman"/>
          <w:sz w:val="28"/>
          <w:szCs w:val="28"/>
          <w:lang w:eastAsia="ru-RU"/>
        </w:rPr>
        <w:t>;</w:t>
      </w:r>
    </w:p>
    <w:p w:rsidR="008478AF" w:rsidRDefault="00F52770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Козельщинського районного сектору Управління ДМС у Полта</w:t>
      </w:r>
      <w:r w:rsidR="007D75D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ській області;</w:t>
      </w:r>
    </w:p>
    <w:p w:rsidR="00F52770" w:rsidRDefault="00F52770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Київського районного відділу у місті Полтаві Управління ДМС у Пол</w:t>
      </w:r>
      <w:r w:rsidR="007D75D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авській області;</w:t>
      </w:r>
    </w:p>
    <w:p w:rsidR="00F52770" w:rsidRDefault="00F52770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Холодногірського районного відділу у місті Харкові Головного управління ДМС у Харківській області;</w:t>
      </w:r>
    </w:p>
    <w:p w:rsidR="001D0E6D" w:rsidRDefault="001D0E6D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Суворовського районного відділу у місті Херсоні Управління ДМС у Херсонській області;</w:t>
      </w:r>
    </w:p>
    <w:p w:rsidR="001D0E6D" w:rsidRDefault="001D0E6D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Генічеського районного відділу Управління ДМС у Херсонській області;</w:t>
      </w:r>
    </w:p>
    <w:p w:rsidR="001D0E6D" w:rsidRDefault="001D0E6D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Віньковецького районного сектору Управління ДМС у Хмельницькій області;</w:t>
      </w:r>
    </w:p>
    <w:p w:rsidR="001D0E6D" w:rsidRDefault="001D0E6D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Волочиського районного сектору Управління ДМС у Хмельницькій області;</w:t>
      </w:r>
    </w:p>
    <w:p w:rsidR="001D0E6D" w:rsidRDefault="001D0E6D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Кам’янець-Подільського міського відділу Управління ДМС у Хмельницькій області;</w:t>
      </w:r>
    </w:p>
    <w:p w:rsidR="001D0E6D" w:rsidRDefault="001D0E6D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Полонського районного сектору Управління ДМС у Хмельницькій області;</w:t>
      </w:r>
    </w:p>
    <w:p w:rsidR="001D0E6D" w:rsidRDefault="001D0E6D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начальника Хмельницького міського відділу Управління ДМС у Хмельницькій області;</w:t>
      </w:r>
    </w:p>
    <w:p w:rsidR="001D0E6D" w:rsidRPr="00AF686A" w:rsidRDefault="001D0E6D" w:rsidP="00AF686A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Ярмолинецького районного сектору Управління ДМС у Хмельницькій області</w:t>
      </w:r>
      <w:r w:rsidR="007E7267">
        <w:rPr>
          <w:rFonts w:ascii="Times New Roman" w:hAnsi="Times New Roman"/>
          <w:sz w:val="28"/>
          <w:szCs w:val="28"/>
          <w:lang w:eastAsia="ru-RU"/>
        </w:rPr>
        <w:t>.</w:t>
      </w:r>
    </w:p>
    <w:p w:rsidR="00916C89" w:rsidRPr="008478AF" w:rsidRDefault="00916C89" w:rsidP="000C7C30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8A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8478AF">
        <w:rPr>
          <w:rFonts w:ascii="Times New Roman" w:hAnsi="Times New Roman"/>
          <w:sz w:val="28"/>
          <w:szCs w:val="28"/>
          <w:lang w:eastAsia="ru-RU"/>
        </w:rPr>
        <w:t>. Затвердити умови проведення конкурсу на зайняття вакантних посад, на які оголошено конкурс відповідно до пункт</w:t>
      </w:r>
      <w:r w:rsidR="0010373F" w:rsidRPr="008478AF">
        <w:rPr>
          <w:rFonts w:ascii="Times New Roman" w:hAnsi="Times New Roman"/>
          <w:sz w:val="28"/>
          <w:szCs w:val="28"/>
          <w:lang w:eastAsia="ru-RU"/>
        </w:rPr>
        <w:t>у</w:t>
      </w:r>
      <w:r w:rsidRPr="008478AF">
        <w:rPr>
          <w:rFonts w:ascii="Times New Roman" w:hAnsi="Times New Roman"/>
          <w:sz w:val="28"/>
          <w:szCs w:val="28"/>
          <w:lang w:eastAsia="ru-RU"/>
        </w:rPr>
        <w:t xml:space="preserve"> 1 цього наказу, </w:t>
      </w:r>
      <w:r w:rsidRPr="008478AF">
        <w:rPr>
          <w:rFonts w:ascii="Times New Roman" w:hAnsi="Times New Roman"/>
          <w:sz w:val="28"/>
          <w:szCs w:val="28"/>
          <w:lang w:eastAsia="ru-RU"/>
        </w:rPr>
        <w:br/>
        <w:t>що додаються.</w:t>
      </w:r>
    </w:p>
    <w:p w:rsidR="00916C89" w:rsidRDefault="00916C89" w:rsidP="000C7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8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A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Управлінню </w:t>
      </w:r>
      <w:r w:rsidR="000C7C30">
        <w:rPr>
          <w:rFonts w:ascii="Times New Roman" w:hAnsi="Times New Roman"/>
          <w:sz w:val="28"/>
          <w:szCs w:val="28"/>
          <w:lang w:eastAsia="ru-RU"/>
        </w:rPr>
        <w:t>персоналу</w:t>
      </w:r>
      <w:r>
        <w:rPr>
          <w:rFonts w:ascii="Times New Roman" w:hAnsi="Times New Roman"/>
          <w:sz w:val="28"/>
          <w:szCs w:val="28"/>
          <w:lang w:eastAsia="ru-RU"/>
        </w:rPr>
        <w:t xml:space="preserve"> (Селіванов С.В.), конкурсній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Державної міграційної служби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 України на зайняття вакантних </w:t>
      </w:r>
      <w:r w:rsidR="001D18FB">
        <w:rPr>
          <w:rFonts w:ascii="Times New Roman" w:hAnsi="Times New Roman"/>
          <w:sz w:val="28"/>
          <w:szCs w:val="28"/>
          <w:lang w:eastAsia="ru-RU"/>
        </w:rPr>
        <w:t>посад державної служби категорій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 «Б»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територіальних органів та територіальних підрозділів, призначення яких здійснюється Головою ДМС, </w:t>
      </w:r>
      <w:r w:rsidR="00147D4B" w:rsidRPr="00D00A13">
        <w:rPr>
          <w:rFonts w:ascii="Times New Roman" w:hAnsi="Times New Roman"/>
          <w:sz w:val="28"/>
          <w:szCs w:val="28"/>
          <w:lang w:eastAsia="ru-RU"/>
        </w:rPr>
        <w:t>ЛЕНДІ Ю.В</w:t>
      </w:r>
      <w:r w:rsidRPr="00D00A13"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="00147D4B" w:rsidRPr="00D00A13">
        <w:rPr>
          <w:rFonts w:ascii="Times New Roman" w:hAnsi="Times New Roman"/>
          <w:sz w:val="28"/>
          <w:szCs w:val="28"/>
          <w:lang w:eastAsia="ru-RU"/>
        </w:rPr>
        <w:t xml:space="preserve">головному </w:t>
      </w:r>
      <w:r w:rsidR="00147D4B" w:rsidRPr="00D00A13">
        <w:rPr>
          <w:rFonts w:ascii="Times New Roman" w:hAnsi="Times New Roman"/>
          <w:sz w:val="28"/>
          <w:szCs w:val="28"/>
          <w:lang w:eastAsia="ru-RU"/>
        </w:rPr>
        <w:lastRenderedPageBreak/>
        <w:t>спеціалісту</w:t>
      </w:r>
      <w:r w:rsidRPr="00D00A13">
        <w:rPr>
          <w:rFonts w:ascii="Times New Roman" w:hAnsi="Times New Roman"/>
          <w:sz w:val="28"/>
          <w:szCs w:val="28"/>
          <w:lang w:eastAsia="ru-RU"/>
        </w:rPr>
        <w:t xml:space="preserve"> відділу </w:t>
      </w:r>
      <w:r w:rsidR="000C7C30" w:rsidRPr="00D00A13">
        <w:rPr>
          <w:rFonts w:ascii="Times New Roman" w:hAnsi="Times New Roman"/>
          <w:sz w:val="28"/>
          <w:szCs w:val="28"/>
          <w:lang w:eastAsia="ru-RU"/>
        </w:rPr>
        <w:t xml:space="preserve">управління </w:t>
      </w:r>
      <w:r w:rsidRPr="00D00A13">
        <w:rPr>
          <w:rFonts w:ascii="Times New Roman" w:hAnsi="Times New Roman"/>
          <w:sz w:val="28"/>
          <w:szCs w:val="28"/>
          <w:lang w:eastAsia="ru-RU"/>
        </w:rPr>
        <w:t>керівни</w:t>
      </w:r>
      <w:r w:rsidR="000C7C30" w:rsidRPr="00D00A13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Pr="00D00A13">
        <w:rPr>
          <w:rFonts w:ascii="Times New Roman" w:hAnsi="Times New Roman"/>
          <w:sz w:val="28"/>
          <w:szCs w:val="28"/>
          <w:lang w:eastAsia="ru-RU"/>
        </w:rPr>
        <w:t>кадр</w:t>
      </w:r>
      <w:r w:rsidR="000C7C30" w:rsidRPr="00D00A13">
        <w:rPr>
          <w:rFonts w:ascii="Times New Roman" w:hAnsi="Times New Roman"/>
          <w:sz w:val="28"/>
          <w:szCs w:val="28"/>
          <w:lang w:eastAsia="ru-RU"/>
        </w:rPr>
        <w:t>ами</w:t>
      </w:r>
      <w:r w:rsidRPr="00D00A13">
        <w:rPr>
          <w:rFonts w:ascii="Times New Roman" w:hAnsi="Times New Roman"/>
          <w:sz w:val="28"/>
          <w:szCs w:val="28"/>
          <w:lang w:eastAsia="ru-RU"/>
        </w:rPr>
        <w:t xml:space="preserve"> територіальних органів та </w:t>
      </w:r>
      <w:r w:rsidR="00BC4393" w:rsidRPr="00D00A13">
        <w:rPr>
          <w:rFonts w:ascii="Times New Roman" w:hAnsi="Times New Roman"/>
          <w:sz w:val="28"/>
          <w:szCs w:val="28"/>
          <w:lang w:eastAsia="ru-RU"/>
        </w:rPr>
        <w:t>підвідомчих</w:t>
      </w:r>
      <w:r w:rsidRPr="00D00A13">
        <w:rPr>
          <w:rFonts w:ascii="Times New Roman" w:hAnsi="Times New Roman"/>
          <w:sz w:val="28"/>
          <w:szCs w:val="28"/>
          <w:lang w:eastAsia="ru-RU"/>
        </w:rPr>
        <w:t xml:space="preserve"> установ Управління </w:t>
      </w:r>
      <w:r w:rsidR="00BC4393" w:rsidRPr="00D00A13">
        <w:rPr>
          <w:rFonts w:ascii="Times New Roman" w:hAnsi="Times New Roman"/>
          <w:sz w:val="28"/>
          <w:szCs w:val="28"/>
          <w:lang w:eastAsia="ru-RU"/>
        </w:rPr>
        <w:t>персоналу</w:t>
      </w:r>
      <w:r>
        <w:rPr>
          <w:rFonts w:ascii="Times New Roman" w:hAnsi="Times New Roman"/>
          <w:sz w:val="28"/>
          <w:szCs w:val="28"/>
          <w:lang w:eastAsia="ru-RU"/>
        </w:rPr>
        <w:t xml:space="preserve"> (адміністратор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 під час проведення конкурс</w:t>
      </w:r>
      <w:r>
        <w:rPr>
          <w:rFonts w:ascii="Times New Roman" w:hAnsi="Times New Roman"/>
          <w:sz w:val="28"/>
          <w:szCs w:val="28"/>
          <w:lang w:eastAsia="ru-RU"/>
        </w:rPr>
        <w:t>ного відбору на посади державної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и категорії «Б» територіальних</w:t>
      </w:r>
      <w:r w:rsidRPr="00B233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органів та територіальних підрозділів, призначення яких здійснюється Головою ДМС), в межах компетенції забезпечити проведення конкурсу на зайняття вакантних посад </w:t>
      </w:r>
      <w:r w:rsidRPr="00BA3617">
        <w:rPr>
          <w:rFonts w:ascii="Times New Roman" w:hAnsi="Times New Roman"/>
          <w:sz w:val="28"/>
          <w:szCs w:val="28"/>
          <w:lang w:eastAsia="ru-RU"/>
        </w:rPr>
        <w:t>державної служби категорі</w:t>
      </w:r>
      <w:r w:rsidR="00BC4393">
        <w:rPr>
          <w:rFonts w:ascii="Times New Roman" w:hAnsi="Times New Roman"/>
          <w:sz w:val="28"/>
          <w:szCs w:val="28"/>
          <w:lang w:eastAsia="ru-RU"/>
        </w:rPr>
        <w:t>ї</w:t>
      </w:r>
      <w:r w:rsidRPr="00BA3617">
        <w:rPr>
          <w:rFonts w:ascii="Times New Roman" w:hAnsi="Times New Roman"/>
          <w:sz w:val="28"/>
          <w:szCs w:val="28"/>
          <w:lang w:eastAsia="ru-RU"/>
        </w:rPr>
        <w:t xml:space="preserve"> «Б» </w:t>
      </w:r>
      <w:r>
        <w:rPr>
          <w:rFonts w:ascii="Times New Roman" w:hAnsi="Times New Roman"/>
          <w:sz w:val="28"/>
          <w:szCs w:val="28"/>
          <w:lang w:eastAsia="ru-RU"/>
        </w:rPr>
        <w:t>територіальних</w:t>
      </w:r>
      <w:r w:rsidRPr="00B233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органів та територіальних підрозділів, призначення яких здійснюється Головою ДМС, відповідно до </w:t>
      </w:r>
      <w:r w:rsidRPr="009C5B98">
        <w:rPr>
          <w:rFonts w:ascii="Times New Roman" w:hAnsi="Times New Roman"/>
          <w:sz w:val="28"/>
          <w:szCs w:val="28"/>
          <w:lang w:eastAsia="ru-RU"/>
        </w:rPr>
        <w:t xml:space="preserve">Порядку проведення конкурсу на зайняття посад державної служби, затвердженого постановою Кабінету Міністрів України від 25.03.2016 № </w:t>
      </w:r>
      <w:r w:rsidRPr="0033277B">
        <w:rPr>
          <w:rFonts w:ascii="Times New Roman" w:hAnsi="Times New Roman"/>
          <w:sz w:val="28"/>
          <w:szCs w:val="28"/>
          <w:lang w:eastAsia="ru-RU"/>
        </w:rPr>
        <w:t>246 з </w:t>
      </w:r>
      <w:r w:rsidR="009C3636" w:rsidRPr="0033277B">
        <w:rPr>
          <w:rFonts w:ascii="Times New Roman" w:hAnsi="Times New Roman"/>
          <w:sz w:val="28"/>
          <w:szCs w:val="28"/>
          <w:lang w:eastAsia="ru-RU"/>
        </w:rPr>
        <w:t>03</w:t>
      </w:r>
      <w:r w:rsidRPr="0033277B">
        <w:rPr>
          <w:rFonts w:ascii="Times New Roman" w:hAnsi="Times New Roman"/>
          <w:sz w:val="28"/>
          <w:szCs w:val="28"/>
          <w:lang w:eastAsia="ru-RU"/>
        </w:rPr>
        <w:t> по </w:t>
      </w:r>
      <w:r w:rsidR="009C3636" w:rsidRPr="0033277B">
        <w:rPr>
          <w:rFonts w:ascii="Times New Roman" w:hAnsi="Times New Roman"/>
          <w:sz w:val="28"/>
          <w:szCs w:val="28"/>
          <w:lang w:eastAsia="ru-RU"/>
        </w:rPr>
        <w:t>14</w:t>
      </w:r>
      <w:r w:rsidRPr="0033277B">
        <w:rPr>
          <w:rFonts w:ascii="Times New Roman" w:hAnsi="Times New Roman"/>
          <w:sz w:val="28"/>
          <w:szCs w:val="28"/>
          <w:lang w:eastAsia="ru-RU"/>
        </w:rPr>
        <w:t> </w:t>
      </w:r>
      <w:r w:rsidR="009C3636" w:rsidRPr="0033277B">
        <w:rPr>
          <w:rFonts w:ascii="Times New Roman" w:hAnsi="Times New Roman"/>
          <w:sz w:val="28"/>
          <w:szCs w:val="28"/>
          <w:lang w:eastAsia="ru-RU"/>
        </w:rPr>
        <w:t>липня</w:t>
      </w:r>
      <w:r w:rsidRPr="0033277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713F2" w:rsidRPr="0033277B">
        <w:rPr>
          <w:rFonts w:ascii="Times New Roman" w:hAnsi="Times New Roman"/>
          <w:sz w:val="28"/>
          <w:szCs w:val="28"/>
          <w:lang w:eastAsia="ru-RU"/>
        </w:rPr>
        <w:t>7</w:t>
      </w:r>
      <w:r w:rsidRPr="0033277B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Pr="006021F9">
        <w:rPr>
          <w:rFonts w:ascii="Times New Roman" w:hAnsi="Times New Roman"/>
          <w:sz w:val="28"/>
          <w:szCs w:val="28"/>
          <w:lang w:eastAsia="ru-RU"/>
        </w:rPr>
        <w:t>.</w:t>
      </w:r>
    </w:p>
    <w:p w:rsidR="00916C89" w:rsidRDefault="00916C89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8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Управлінню </w:t>
      </w:r>
      <w:r w:rsidR="00BC4393">
        <w:rPr>
          <w:rFonts w:ascii="Times New Roman" w:hAnsi="Times New Roman"/>
          <w:sz w:val="28"/>
          <w:szCs w:val="28"/>
          <w:lang w:eastAsia="ru-RU"/>
        </w:rPr>
        <w:t>персоналу</w:t>
      </w:r>
      <w:r>
        <w:rPr>
          <w:rFonts w:ascii="Times New Roman" w:hAnsi="Times New Roman"/>
          <w:sz w:val="28"/>
          <w:szCs w:val="28"/>
          <w:lang w:eastAsia="ru-RU"/>
        </w:rPr>
        <w:t xml:space="preserve"> (Селіванов С.В.), Прес-службі (Гунько С.О.) забезпечити оприлюднення оголошення про проведення конкурсного відбору на офіційному веб-сайті ДМС та умови проведення конкурсу та надіслати відповідну інформацію до Національного агентства України з питань державної служби.</w:t>
      </w:r>
    </w:p>
    <w:p w:rsidR="00916C89" w:rsidRDefault="00916C89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86">
        <w:rPr>
          <w:rFonts w:ascii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Контроль за виконанням цього наказу залишаю за собою.</w:t>
      </w:r>
    </w:p>
    <w:p w:rsidR="00916C89" w:rsidRDefault="00916C89" w:rsidP="003E31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AA3D88" w:rsidRDefault="00916C89" w:rsidP="003E31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4B47E5" w:rsidRDefault="00916C89" w:rsidP="003E31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6C89" w:rsidRDefault="00916C89" w:rsidP="007C4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t>Голов</w:t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</w:t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>М.Ю. Соколюк</w:t>
      </w: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267" w:rsidRDefault="007E726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6C89" w:rsidRPr="004B47E5" w:rsidRDefault="00916C89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lastRenderedPageBreak/>
        <w:t>ВНУТРІШНІ ВІЗИ</w:t>
      </w:r>
    </w:p>
    <w:p w:rsidR="00916C89" w:rsidRPr="004B47E5" w:rsidRDefault="00916C89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6C89" w:rsidRPr="004B47E5" w:rsidRDefault="00916C89" w:rsidP="00C61DE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t>ПОДАННЯ:</w:t>
      </w:r>
    </w:p>
    <w:p w:rsidR="00916C89" w:rsidRPr="004B47E5" w:rsidRDefault="00916C89" w:rsidP="00C61DE2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82"/>
        <w:gridCol w:w="2270"/>
        <w:gridCol w:w="2551"/>
      </w:tblGrid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C61DE2" w:rsidRDefault="00E50406" w:rsidP="007C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16C89" w:rsidRPr="00C6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Управління </w:t>
            </w:r>
            <w:r w:rsidR="007C4E4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персоналу</w:t>
            </w:r>
          </w:p>
          <w:p w:rsidR="00916C89" w:rsidRPr="00B00ED7" w:rsidRDefault="00916C89" w:rsidP="00F57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DE2">
              <w:rPr>
                <w:rFonts w:ascii="Times New Roman" w:hAnsi="Times New Roman"/>
                <w:sz w:val="24"/>
                <w:szCs w:val="24"/>
                <w:lang w:eastAsia="ru-RU"/>
              </w:rPr>
              <w:t>___.__________.201</w:t>
            </w:r>
            <w:r w:rsidR="00F57E32" w:rsidRPr="00837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7E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С.В. Селіванов</w:t>
            </w: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7C4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8030C6" w:rsidRDefault="00916C89" w:rsidP="007C4E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30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ПОГОДЖЕННЯ: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F4A" w:rsidRPr="00511F4A" w:rsidTr="0024524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511F4A" w:rsidRDefault="00BB4124" w:rsidP="0024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B4124" w:rsidRPr="00511F4A" w:rsidRDefault="00BB4124" w:rsidP="00245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F4A">
              <w:rPr>
                <w:rFonts w:ascii="Times New Roman" w:hAnsi="Times New Roman"/>
              </w:rPr>
              <w:t>Перший заступник Голови ДМС</w:t>
            </w:r>
            <w:r w:rsidRPr="00511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___.__________.201</w:t>
            </w:r>
            <w:r w:rsidRPr="0051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7E7267" w:rsidRPr="00511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511F4A" w:rsidRDefault="00BB4124" w:rsidP="0024524C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511F4A" w:rsidRDefault="00BB4124" w:rsidP="0024524C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B4124" w:rsidRPr="00511F4A" w:rsidRDefault="00BB4124" w:rsidP="0024524C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F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511F4A" w:rsidRDefault="00BB4124" w:rsidP="00245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B4124" w:rsidRPr="00511F4A" w:rsidRDefault="00BB4124" w:rsidP="00245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F4A">
              <w:rPr>
                <w:rFonts w:ascii="Times New Roman" w:hAnsi="Times New Roman"/>
                <w:sz w:val="24"/>
                <w:szCs w:val="24"/>
                <w:lang w:eastAsia="ru-RU"/>
              </w:rPr>
              <w:t>Д.В. Пімахова</w:t>
            </w:r>
          </w:p>
        </w:tc>
      </w:tr>
      <w:tr w:rsidR="00BB4124" w:rsidRPr="00D93842" w:rsidTr="0024524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4124" w:rsidRDefault="00BB4124" w:rsidP="00245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B4124" w:rsidRDefault="00BB4124" w:rsidP="00245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Голови ДМС</w:t>
            </w:r>
          </w:p>
          <w:p w:rsidR="00BB4124" w:rsidRPr="00B00ED7" w:rsidRDefault="00BB4124" w:rsidP="00245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sz w:val="24"/>
                <w:szCs w:val="24"/>
                <w:lang w:eastAsia="ru-RU"/>
              </w:rPr>
              <w:t>___.__________.201</w:t>
            </w:r>
            <w:r w:rsidRPr="00837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7E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B00ED7" w:rsidRDefault="00BB4124" w:rsidP="0024524C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B00ED7" w:rsidRDefault="00BB4124" w:rsidP="0024524C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B4124" w:rsidRPr="00B00ED7" w:rsidRDefault="00BB4124" w:rsidP="0024524C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B00ED7" w:rsidRDefault="00BB4124" w:rsidP="00245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B4124" w:rsidRPr="00B00ED7" w:rsidRDefault="00BB4124" w:rsidP="00245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Нікітіна</w:t>
            </w: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BB4124" w:rsidRDefault="00BB4124" w:rsidP="007C4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277B" w:rsidRPr="0033277B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33277B" w:rsidRDefault="0033277B" w:rsidP="003327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77B">
              <w:rPr>
                <w:rFonts w:ascii="Times New Roman" w:hAnsi="Times New Roman"/>
              </w:rPr>
              <w:t>Д</w:t>
            </w:r>
            <w:r w:rsidR="00F3305F" w:rsidRPr="0033277B">
              <w:rPr>
                <w:rFonts w:ascii="Times New Roman" w:hAnsi="Times New Roman"/>
              </w:rPr>
              <w:t xml:space="preserve">иректор Департаменту - </w:t>
            </w:r>
            <w:r w:rsidR="00F3305F" w:rsidRPr="0033277B">
              <w:rPr>
                <w:rFonts w:ascii="Times New Roman" w:hAnsi="Times New Roman"/>
              </w:rPr>
              <w:br/>
              <w:t>організаційного забезпечення</w:t>
            </w:r>
            <w:r w:rsidR="00F3305F" w:rsidRPr="00332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C89" w:rsidRPr="0033277B">
              <w:rPr>
                <w:rFonts w:ascii="Times New Roman" w:hAnsi="Times New Roman"/>
                <w:sz w:val="24"/>
                <w:szCs w:val="24"/>
                <w:lang w:eastAsia="ru-RU"/>
              </w:rPr>
              <w:t>___.__________.201</w:t>
            </w:r>
            <w:r w:rsidR="00F57E32" w:rsidRPr="003327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7E7267" w:rsidRPr="00332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33277B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3305F" w:rsidRPr="0033277B" w:rsidRDefault="00F3305F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3305F" w:rsidRPr="0033277B" w:rsidRDefault="00F3305F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3305F" w:rsidRPr="0033277B" w:rsidRDefault="00F3305F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6C89" w:rsidRPr="0033277B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3305F" w:rsidRPr="0033277B" w:rsidRDefault="00F3305F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6C89" w:rsidRPr="0033277B" w:rsidRDefault="0033277B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7B">
              <w:rPr>
                <w:rFonts w:ascii="Times New Roman" w:hAnsi="Times New Roman"/>
              </w:rPr>
              <w:t>С.М. Донський</w:t>
            </w: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7C4E4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7C4E4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Управління фінансового забезпечення та бухгалтерської служби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головний бухгалтер</w:t>
            </w:r>
          </w:p>
          <w:p w:rsidR="00916C89" w:rsidRPr="00B00ED7" w:rsidRDefault="00916C89" w:rsidP="00F57E3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sz w:val="24"/>
                <w:szCs w:val="24"/>
                <w:lang w:eastAsia="ru-RU"/>
              </w:rPr>
              <w:t>___.__________.201</w:t>
            </w:r>
            <w:r w:rsidR="00F57E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7E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C89" w:rsidRPr="00B00ED7" w:rsidRDefault="007E7267" w:rsidP="00C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 Стус</w:t>
            </w: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7C4E4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4CE9" w:rsidRPr="00A54CE9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A54CE9" w:rsidRDefault="00916C89" w:rsidP="007C4E4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E9">
              <w:rPr>
                <w:rFonts w:ascii="Times New Roman" w:hAnsi="Times New Roman"/>
                <w:sz w:val="24"/>
                <w:szCs w:val="24"/>
                <w:lang w:eastAsia="ru-RU"/>
              </w:rPr>
              <w:t>Прес-служб</w:t>
            </w:r>
            <w:r w:rsidR="00A54CE9" w:rsidRPr="00A54CE9">
              <w:rPr>
                <w:rFonts w:ascii="Times New Roman" w:hAnsi="Times New Roman"/>
                <w:sz w:val="24"/>
                <w:szCs w:val="24"/>
                <w:lang w:eastAsia="ru-RU"/>
              </w:rPr>
              <w:t>а (на правах відділу)</w:t>
            </w:r>
          </w:p>
          <w:p w:rsidR="00916C89" w:rsidRPr="00A54CE9" w:rsidRDefault="00F57E32" w:rsidP="007C4E4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E9">
              <w:rPr>
                <w:rFonts w:ascii="Times New Roman" w:hAnsi="Times New Roman"/>
                <w:sz w:val="24"/>
                <w:szCs w:val="24"/>
                <w:lang w:eastAsia="ru-RU"/>
              </w:rPr>
              <w:t>___.__________.201</w:t>
            </w:r>
            <w:r w:rsidRPr="00A54C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7E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6C89" w:rsidRPr="00A54CE9" w:rsidRDefault="00916C89" w:rsidP="007C4E4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A54CE9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A54CE9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A54CE9" w:rsidRDefault="00916C89" w:rsidP="00C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E9">
              <w:rPr>
                <w:rFonts w:ascii="Times New Roman" w:hAnsi="Times New Roman"/>
                <w:sz w:val="24"/>
                <w:szCs w:val="24"/>
                <w:lang w:eastAsia="ru-RU"/>
              </w:rPr>
              <w:t>С.О. Гунько</w:t>
            </w:r>
          </w:p>
          <w:p w:rsidR="00916C89" w:rsidRPr="00A54CE9" w:rsidRDefault="00916C89" w:rsidP="00C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7C4E4C" w:rsidP="007C4E4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21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Управління </w:t>
            </w:r>
            <w:r w:rsidR="00916C89" w:rsidRPr="00B00ED7">
              <w:rPr>
                <w:rFonts w:ascii="Times New Roman" w:hAnsi="Times New Roman"/>
                <w:sz w:val="24"/>
                <w:szCs w:val="24"/>
                <w:lang w:eastAsia="ru-RU"/>
              </w:rPr>
              <w:t>юридичного забезпечення</w:t>
            </w:r>
          </w:p>
          <w:p w:rsidR="00916C89" w:rsidRPr="00F661C7" w:rsidRDefault="00916C89" w:rsidP="00F57E3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00ED7">
              <w:rPr>
                <w:rFonts w:ascii="Times New Roman" w:hAnsi="Times New Roman"/>
                <w:sz w:val="24"/>
                <w:szCs w:val="24"/>
                <w:lang w:eastAsia="ru-RU"/>
              </w:rPr>
              <w:t>___.__________.201</w:t>
            </w:r>
            <w:r w:rsidR="00F57E32" w:rsidRPr="00837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7E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21084" w:rsidRDefault="00D21084" w:rsidP="00C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C89" w:rsidRPr="00B00ED7" w:rsidRDefault="007C4E4C" w:rsidP="007C4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16C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1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Дубчак</w:t>
            </w: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7C4E4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6C89" w:rsidRPr="00D93842" w:rsidTr="00C61D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C89" w:rsidRDefault="00A713F2" w:rsidP="007C4E4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</w:t>
            </w:r>
            <w:r w:rsidR="00916C89" w:rsidRPr="00B233D9">
              <w:rPr>
                <w:rFonts w:ascii="Times New Roman" w:hAnsi="Times New Roman"/>
                <w:sz w:val="24"/>
                <w:szCs w:val="24"/>
              </w:rPr>
              <w:t xml:space="preserve"> з питань </w:t>
            </w:r>
            <w:r w:rsidR="00916C89" w:rsidRPr="00B233D9">
              <w:rPr>
                <w:rFonts w:ascii="Times New Roman" w:hAnsi="Times New Roman"/>
                <w:sz w:val="24"/>
                <w:szCs w:val="24"/>
              </w:rPr>
              <w:br/>
              <w:t>запобігання та виявлення корупції</w:t>
            </w:r>
          </w:p>
          <w:p w:rsidR="00916C89" w:rsidRPr="00B00ED7" w:rsidRDefault="00916C89" w:rsidP="00F57E3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sz w:val="24"/>
                <w:szCs w:val="24"/>
                <w:lang w:eastAsia="ru-RU"/>
              </w:rPr>
              <w:t>___.__________.201</w:t>
            </w:r>
            <w:r w:rsidR="00F57E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7E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16C89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6C89" w:rsidRPr="00B00ED7" w:rsidRDefault="00916C89" w:rsidP="00C61DE2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C89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6C89" w:rsidRPr="00B233D9" w:rsidRDefault="00916C89" w:rsidP="00C61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33D9">
              <w:rPr>
                <w:rFonts w:ascii="Times New Roman" w:hAnsi="Times New Roman"/>
                <w:sz w:val="24"/>
                <w:szCs w:val="24"/>
              </w:rPr>
              <w:t>С.В. Гребенюк</w:t>
            </w:r>
          </w:p>
        </w:tc>
      </w:tr>
    </w:tbl>
    <w:p w:rsidR="00916C89" w:rsidRPr="004B47E5" w:rsidRDefault="00916C89" w:rsidP="00C61DE2">
      <w:pPr>
        <w:spacing w:after="0" w:line="240" w:lineRule="auto"/>
        <w:ind w:left="-142"/>
      </w:pPr>
    </w:p>
    <w:p w:rsidR="00916C89" w:rsidRDefault="00916C89"/>
    <w:p w:rsidR="00916C89" w:rsidRPr="00FE30CB" w:rsidRDefault="00916C89" w:rsidP="001D18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916C89" w:rsidRPr="00FE30CB" w:rsidSect="00A9274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95" w:rsidRDefault="00CA4C95">
      <w:pPr>
        <w:spacing w:after="0" w:line="240" w:lineRule="auto"/>
      </w:pPr>
      <w:r>
        <w:separator/>
      </w:r>
    </w:p>
  </w:endnote>
  <w:endnote w:type="continuationSeparator" w:id="0">
    <w:p w:rsidR="00CA4C95" w:rsidRDefault="00CA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95" w:rsidRDefault="00CA4C95">
      <w:pPr>
        <w:spacing w:after="0" w:line="240" w:lineRule="auto"/>
      </w:pPr>
      <w:r>
        <w:separator/>
      </w:r>
    </w:p>
  </w:footnote>
  <w:footnote w:type="continuationSeparator" w:id="0">
    <w:p w:rsidR="00CA4C95" w:rsidRDefault="00CA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52D"/>
    <w:multiLevelType w:val="multilevel"/>
    <w:tmpl w:val="A3BE28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37227DC"/>
    <w:multiLevelType w:val="multilevel"/>
    <w:tmpl w:val="C43A62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5C24CC"/>
    <w:multiLevelType w:val="hybridMultilevel"/>
    <w:tmpl w:val="EFF29518"/>
    <w:lvl w:ilvl="0" w:tplc="66FC4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F5255"/>
    <w:multiLevelType w:val="hybridMultilevel"/>
    <w:tmpl w:val="D226A43A"/>
    <w:lvl w:ilvl="0" w:tplc="8CE8277A">
      <w:start w:val="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169"/>
    <w:rsid w:val="00007E89"/>
    <w:rsid w:val="000263C2"/>
    <w:rsid w:val="000270CA"/>
    <w:rsid w:val="00031ADF"/>
    <w:rsid w:val="000738AB"/>
    <w:rsid w:val="000B7E37"/>
    <w:rsid w:val="000C5ADD"/>
    <w:rsid w:val="000C7C30"/>
    <w:rsid w:val="000D14DD"/>
    <w:rsid w:val="000D4507"/>
    <w:rsid w:val="0010373F"/>
    <w:rsid w:val="001122B7"/>
    <w:rsid w:val="001128DE"/>
    <w:rsid w:val="00126803"/>
    <w:rsid w:val="00147D4B"/>
    <w:rsid w:val="0015028F"/>
    <w:rsid w:val="00171563"/>
    <w:rsid w:val="00171656"/>
    <w:rsid w:val="00171DB0"/>
    <w:rsid w:val="00173A9B"/>
    <w:rsid w:val="00173EC7"/>
    <w:rsid w:val="001977AA"/>
    <w:rsid w:val="001B031F"/>
    <w:rsid w:val="001C4FBF"/>
    <w:rsid w:val="001D0E6D"/>
    <w:rsid w:val="001D18FB"/>
    <w:rsid w:val="001D4D8F"/>
    <w:rsid w:val="001F173A"/>
    <w:rsid w:val="00204C7C"/>
    <w:rsid w:val="00211ED6"/>
    <w:rsid w:val="002506C4"/>
    <w:rsid w:val="002649A4"/>
    <w:rsid w:val="002B6550"/>
    <w:rsid w:val="002D2F7F"/>
    <w:rsid w:val="002D6C5C"/>
    <w:rsid w:val="003046DE"/>
    <w:rsid w:val="0031707F"/>
    <w:rsid w:val="0033277B"/>
    <w:rsid w:val="00335B6B"/>
    <w:rsid w:val="00355147"/>
    <w:rsid w:val="00365946"/>
    <w:rsid w:val="00377D70"/>
    <w:rsid w:val="003B67C3"/>
    <w:rsid w:val="003C2E36"/>
    <w:rsid w:val="003E3169"/>
    <w:rsid w:val="00436C21"/>
    <w:rsid w:val="004468A1"/>
    <w:rsid w:val="004518DD"/>
    <w:rsid w:val="00476496"/>
    <w:rsid w:val="004A2375"/>
    <w:rsid w:val="004A625B"/>
    <w:rsid w:val="004B47E5"/>
    <w:rsid w:val="004C26E6"/>
    <w:rsid w:val="00511F4A"/>
    <w:rsid w:val="0052238F"/>
    <w:rsid w:val="00530368"/>
    <w:rsid w:val="00551AAC"/>
    <w:rsid w:val="00560A1A"/>
    <w:rsid w:val="005911E5"/>
    <w:rsid w:val="005A059B"/>
    <w:rsid w:val="005A5F44"/>
    <w:rsid w:val="006021F9"/>
    <w:rsid w:val="00607917"/>
    <w:rsid w:val="00626184"/>
    <w:rsid w:val="00634314"/>
    <w:rsid w:val="006376E9"/>
    <w:rsid w:val="00645253"/>
    <w:rsid w:val="006A495D"/>
    <w:rsid w:val="006B1322"/>
    <w:rsid w:val="006D40E6"/>
    <w:rsid w:val="006E678B"/>
    <w:rsid w:val="006F384A"/>
    <w:rsid w:val="006F6D29"/>
    <w:rsid w:val="007114B1"/>
    <w:rsid w:val="00723410"/>
    <w:rsid w:val="00775CF6"/>
    <w:rsid w:val="007A454A"/>
    <w:rsid w:val="007A66EF"/>
    <w:rsid w:val="007C09C0"/>
    <w:rsid w:val="007C2E3A"/>
    <w:rsid w:val="007C400B"/>
    <w:rsid w:val="007C4E4C"/>
    <w:rsid w:val="007D75D6"/>
    <w:rsid w:val="007E4A6A"/>
    <w:rsid w:val="007E7267"/>
    <w:rsid w:val="007E733F"/>
    <w:rsid w:val="008016BA"/>
    <w:rsid w:val="00801D25"/>
    <w:rsid w:val="008030C6"/>
    <w:rsid w:val="008244EF"/>
    <w:rsid w:val="0083239B"/>
    <w:rsid w:val="0083352C"/>
    <w:rsid w:val="00837F26"/>
    <w:rsid w:val="008478AF"/>
    <w:rsid w:val="0088418B"/>
    <w:rsid w:val="0088636A"/>
    <w:rsid w:val="00891B19"/>
    <w:rsid w:val="008A6698"/>
    <w:rsid w:val="008C3756"/>
    <w:rsid w:val="008C37D9"/>
    <w:rsid w:val="008D0186"/>
    <w:rsid w:val="008D5390"/>
    <w:rsid w:val="009126B1"/>
    <w:rsid w:val="00916C89"/>
    <w:rsid w:val="00923DCE"/>
    <w:rsid w:val="00933ACF"/>
    <w:rsid w:val="0094008C"/>
    <w:rsid w:val="00961E91"/>
    <w:rsid w:val="00965BB2"/>
    <w:rsid w:val="00990EC9"/>
    <w:rsid w:val="009A048E"/>
    <w:rsid w:val="009B0F12"/>
    <w:rsid w:val="009C3636"/>
    <w:rsid w:val="009C37C2"/>
    <w:rsid w:val="009C3FFB"/>
    <w:rsid w:val="009C5B98"/>
    <w:rsid w:val="009F095B"/>
    <w:rsid w:val="00A466CB"/>
    <w:rsid w:val="00A46ED7"/>
    <w:rsid w:val="00A53F07"/>
    <w:rsid w:val="00A545F0"/>
    <w:rsid w:val="00A54CE9"/>
    <w:rsid w:val="00A6022C"/>
    <w:rsid w:val="00A713F2"/>
    <w:rsid w:val="00A76B8A"/>
    <w:rsid w:val="00A91FD3"/>
    <w:rsid w:val="00A92747"/>
    <w:rsid w:val="00AA3D88"/>
    <w:rsid w:val="00AA6685"/>
    <w:rsid w:val="00AF0746"/>
    <w:rsid w:val="00AF3DAC"/>
    <w:rsid w:val="00AF686A"/>
    <w:rsid w:val="00B00ED7"/>
    <w:rsid w:val="00B00FB5"/>
    <w:rsid w:val="00B1482B"/>
    <w:rsid w:val="00B233D9"/>
    <w:rsid w:val="00B243F3"/>
    <w:rsid w:val="00B260D0"/>
    <w:rsid w:val="00B32833"/>
    <w:rsid w:val="00BA3617"/>
    <w:rsid w:val="00BB4124"/>
    <w:rsid w:val="00BC4393"/>
    <w:rsid w:val="00BE1CAA"/>
    <w:rsid w:val="00C03926"/>
    <w:rsid w:val="00C27C95"/>
    <w:rsid w:val="00C37F67"/>
    <w:rsid w:val="00C47560"/>
    <w:rsid w:val="00C5179D"/>
    <w:rsid w:val="00C52BAB"/>
    <w:rsid w:val="00C57E38"/>
    <w:rsid w:val="00C61DE2"/>
    <w:rsid w:val="00C817CE"/>
    <w:rsid w:val="00CA0342"/>
    <w:rsid w:val="00CA4C95"/>
    <w:rsid w:val="00CB11D0"/>
    <w:rsid w:val="00D00A13"/>
    <w:rsid w:val="00D129F1"/>
    <w:rsid w:val="00D16ADA"/>
    <w:rsid w:val="00D21084"/>
    <w:rsid w:val="00D56BD6"/>
    <w:rsid w:val="00D67A83"/>
    <w:rsid w:val="00D83EC1"/>
    <w:rsid w:val="00D9239F"/>
    <w:rsid w:val="00D93842"/>
    <w:rsid w:val="00DA6EC0"/>
    <w:rsid w:val="00DB75BF"/>
    <w:rsid w:val="00E06E9F"/>
    <w:rsid w:val="00E1221B"/>
    <w:rsid w:val="00E12C37"/>
    <w:rsid w:val="00E13873"/>
    <w:rsid w:val="00E238E6"/>
    <w:rsid w:val="00E352D5"/>
    <w:rsid w:val="00E355DC"/>
    <w:rsid w:val="00E50406"/>
    <w:rsid w:val="00E9590F"/>
    <w:rsid w:val="00EB16F7"/>
    <w:rsid w:val="00ED2049"/>
    <w:rsid w:val="00EE57CC"/>
    <w:rsid w:val="00EF0DA5"/>
    <w:rsid w:val="00EF16CE"/>
    <w:rsid w:val="00F103FE"/>
    <w:rsid w:val="00F1792E"/>
    <w:rsid w:val="00F31C52"/>
    <w:rsid w:val="00F3305F"/>
    <w:rsid w:val="00F33514"/>
    <w:rsid w:val="00F45323"/>
    <w:rsid w:val="00F52770"/>
    <w:rsid w:val="00F57E32"/>
    <w:rsid w:val="00F6402F"/>
    <w:rsid w:val="00F661C7"/>
    <w:rsid w:val="00F66969"/>
    <w:rsid w:val="00F75671"/>
    <w:rsid w:val="00F84B0C"/>
    <w:rsid w:val="00F8550B"/>
    <w:rsid w:val="00F87207"/>
    <w:rsid w:val="00FA17CF"/>
    <w:rsid w:val="00FA4863"/>
    <w:rsid w:val="00FB3652"/>
    <w:rsid w:val="00FD2662"/>
    <w:rsid w:val="00FD4C12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3169"/>
    <w:rPr>
      <w:rFonts w:cs="Times New Roman"/>
      <w:lang w:val="uk-UA"/>
    </w:rPr>
  </w:style>
  <w:style w:type="paragraph" w:styleId="a5">
    <w:name w:val="List Paragraph"/>
    <w:basedOn w:val="a"/>
    <w:uiPriority w:val="99"/>
    <w:qFormat/>
    <w:rsid w:val="003E3169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1F173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7">
    <w:name w:val="Hyperlink"/>
    <w:uiPriority w:val="99"/>
    <w:rsid w:val="001F17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F173A"/>
    <w:rPr>
      <w:rFonts w:cs="Times New Roman"/>
    </w:rPr>
  </w:style>
  <w:style w:type="paragraph" w:customStyle="1" w:styleId="rvps7">
    <w:name w:val="rvps7"/>
    <w:basedOn w:val="a"/>
    <w:uiPriority w:val="99"/>
    <w:rsid w:val="00ED2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ED2049"/>
    <w:rPr>
      <w:rFonts w:cs="Times New Roman"/>
    </w:rPr>
  </w:style>
  <w:style w:type="character" w:customStyle="1" w:styleId="apple-converted-space">
    <w:name w:val="apple-converted-space"/>
    <w:uiPriority w:val="99"/>
    <w:rsid w:val="00ED204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3DAC"/>
    <w:rPr>
      <w:rFonts w:ascii="Tahoma" w:hAnsi="Tahoma" w:cs="Tahoma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1D1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D18F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Alexandra</cp:lastModifiedBy>
  <cp:revision>65</cp:revision>
  <cp:lastPrinted>2017-06-01T08:54:00Z</cp:lastPrinted>
  <dcterms:created xsi:type="dcterms:W3CDTF">2016-09-12T09:34:00Z</dcterms:created>
  <dcterms:modified xsi:type="dcterms:W3CDTF">2017-06-07T09:56:00Z</dcterms:modified>
</cp:coreProperties>
</file>