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0" w:rsidRPr="003B7100" w:rsidRDefault="003B7100" w:rsidP="003B7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00">
        <w:rPr>
          <w:rFonts w:ascii="Times New Roman" w:hAnsi="Times New Roman" w:cs="Times New Roman"/>
          <w:b/>
          <w:sz w:val="24"/>
          <w:szCs w:val="24"/>
        </w:rPr>
        <w:t>Проект Орієнтовног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плану проведення консультацій </w:t>
      </w:r>
      <w:r w:rsidRPr="003B7100">
        <w:rPr>
          <w:rFonts w:ascii="Times New Roman" w:hAnsi="Times New Roman" w:cs="Times New Roman"/>
          <w:b/>
          <w:sz w:val="24"/>
          <w:szCs w:val="24"/>
        </w:rPr>
        <w:t>з громадськістю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3B7100" w:rsidRPr="003B7100" w:rsidRDefault="003B7100" w:rsidP="003B7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00">
        <w:rPr>
          <w:rFonts w:ascii="Times New Roman" w:hAnsi="Times New Roman" w:cs="Times New Roman"/>
          <w:sz w:val="24"/>
          <w:szCs w:val="24"/>
        </w:rPr>
        <w:t>Проект Орієнтовного плану проведення консультацій з громадськістю на 2019 рік розроблено Державною міграційною службою України на виконання Порядку проведення консультацій з громадськістю з питань формування та реалізації державної політики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100">
        <w:rPr>
          <w:rFonts w:ascii="Times New Roman" w:hAnsi="Times New Roman" w:cs="Times New Roman"/>
          <w:sz w:val="24"/>
          <w:szCs w:val="24"/>
        </w:rPr>
        <w:t xml:space="preserve"> затвердженого постановою Кабінету Міністрів України від 3 листопада 2010 року № 996.</w:t>
      </w:r>
    </w:p>
    <w:p w:rsidR="003B7100" w:rsidRPr="003B7100" w:rsidRDefault="003B7100" w:rsidP="003B7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00">
        <w:rPr>
          <w:rFonts w:ascii="Times New Roman" w:hAnsi="Times New Roman" w:cs="Times New Roman"/>
          <w:sz w:val="24"/>
          <w:szCs w:val="24"/>
        </w:rPr>
        <w:t xml:space="preserve">Зауваження та пропозиції заінтересованих центральних органів виконавчої влади, інших юридичних і фізичних осіб до проекту приймаються упродовж п’ятнадцяти днів з дати його оприлюднення на адресу розробника: поштова адреса – 01001, м. Київ, вул. Володимирська, 9, Державна міграційна служба України,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>, електронна адреса – </w:t>
      </w:r>
      <w:hyperlink r:id="rId4" w:history="1">
        <w:r w:rsidRPr="003B7100">
          <w:rPr>
            <w:rFonts w:ascii="Times New Roman" w:hAnsi="Times New Roman" w:cs="Times New Roman"/>
            <w:sz w:val="24"/>
            <w:szCs w:val="24"/>
          </w:rPr>
          <w:t>zmi@dmsu.gov.ua</w:t>
        </w:r>
      </w:hyperlink>
      <w:r w:rsidRPr="003B7100">
        <w:rPr>
          <w:rFonts w:ascii="Times New Roman" w:hAnsi="Times New Roman" w:cs="Times New Roman"/>
          <w:sz w:val="24"/>
          <w:szCs w:val="24"/>
        </w:rPr>
        <w:t>.</w:t>
      </w:r>
    </w:p>
    <w:p w:rsidR="003B7100" w:rsidRPr="003B7100" w:rsidRDefault="003B7100" w:rsidP="003B7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00">
        <w:rPr>
          <w:rFonts w:ascii="Times New Roman" w:hAnsi="Times New Roman" w:cs="Times New Roman"/>
          <w:sz w:val="24"/>
          <w:szCs w:val="24"/>
        </w:rPr>
        <w:t xml:space="preserve">Контактна особа – головний спеціаліст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100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3B7100">
        <w:rPr>
          <w:rFonts w:ascii="Times New Roman" w:hAnsi="Times New Roman" w:cs="Times New Roman"/>
          <w:sz w:val="24"/>
          <w:szCs w:val="24"/>
        </w:rPr>
        <w:t xml:space="preserve"> Цирулик Оксана Олександрівна, тел.: (044) 278-17-18.</w:t>
      </w:r>
    </w:p>
    <w:p w:rsidR="00370796" w:rsidRDefault="00370796"/>
    <w:sectPr w:rsidR="00370796" w:rsidSect="00370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100"/>
    <w:rsid w:val="00370796"/>
    <w:rsid w:val="003B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B7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mi@dm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2018-12-07T14:26:00Z</dcterms:created>
  <dcterms:modified xsi:type="dcterms:W3CDTF">2018-12-07T14:30:00Z</dcterms:modified>
</cp:coreProperties>
</file>