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D2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D053A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053A" w:rsidRDefault="00DD053A" w:rsidP="00DD0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майна ГУ ДМС у Львівській області за адресою: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74705F">
        <w:rPr>
          <w:rFonts w:ascii="Times New Roman" w:hAnsi="Times New Roman" w:cs="Times New Roman"/>
          <w:b/>
          <w:sz w:val="28"/>
          <w:szCs w:val="28"/>
          <w:lang w:val="uk-UA"/>
        </w:rPr>
        <w:t>Чупринки 71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м. </w:t>
      </w:r>
      <w:r w:rsidR="0074705F">
        <w:rPr>
          <w:rFonts w:ascii="Times New Roman" w:hAnsi="Times New Roman" w:cs="Times New Roman"/>
          <w:b/>
          <w:sz w:val="28"/>
          <w:szCs w:val="28"/>
          <w:lang w:val="uk-UA"/>
        </w:rPr>
        <w:t>Львів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Львівська область, </w:t>
      </w:r>
      <w:r w:rsidR="009969A3">
        <w:rPr>
          <w:rFonts w:ascii="Times New Roman" w:hAnsi="Times New Roman" w:cs="Times New Roman"/>
          <w:b/>
          <w:sz w:val="28"/>
          <w:szCs w:val="28"/>
          <w:lang w:val="uk-UA"/>
        </w:rPr>
        <w:t>79057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не використовується за призначенням станом на </w:t>
      </w:r>
      <w:r w:rsidR="003E3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r w:rsidR="007470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листопада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74705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року.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1559"/>
        <w:gridCol w:w="3026"/>
        <w:gridCol w:w="1848"/>
        <w:gridCol w:w="1848"/>
        <w:gridCol w:w="1848"/>
        <w:gridCol w:w="1849"/>
        <w:gridCol w:w="1849"/>
      </w:tblGrid>
      <w:tr w:rsidR="00DD053A" w:rsidRPr="00DD053A" w:rsidTr="00DD053A">
        <w:tc>
          <w:tcPr>
            <w:tcW w:w="9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5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Інвентарний номер </w:t>
            </w:r>
          </w:p>
        </w:tc>
        <w:tc>
          <w:tcPr>
            <w:tcW w:w="3026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об’єкта 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нарахованого зносу,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(залишкова) вартість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Ліквідаційна вартість,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стан</w:t>
            </w:r>
          </w:p>
        </w:tc>
      </w:tr>
      <w:tr w:rsidR="00DD053A" w:rsidRPr="00DD053A" w:rsidTr="00DD053A">
        <w:tc>
          <w:tcPr>
            <w:tcW w:w="95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D053A" w:rsidRPr="00DD053A" w:rsidRDefault="005218F6" w:rsidP="001A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101480</w:t>
            </w:r>
            <w:r w:rsidR="001A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034</w:t>
            </w:r>
          </w:p>
        </w:tc>
        <w:tc>
          <w:tcPr>
            <w:tcW w:w="3026" w:type="dxa"/>
          </w:tcPr>
          <w:p w:rsidR="00DD053A" w:rsidRPr="00DD053A" w:rsidRDefault="0074705F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Програмно-технічний комплекс ВМР1 (9715)</w:t>
            </w:r>
          </w:p>
        </w:tc>
        <w:tc>
          <w:tcPr>
            <w:tcW w:w="1848" w:type="dxa"/>
          </w:tcPr>
          <w:p w:rsidR="00DD053A" w:rsidRPr="00DD053A" w:rsidRDefault="0074705F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65462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DD053A" w:rsidRPr="00DD053A" w:rsidRDefault="0074705F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59531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DD053A" w:rsidRPr="00DD053A" w:rsidRDefault="0074705F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5931</w:t>
            </w:r>
            <w:r w:rsidR="001F1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9" w:type="dxa"/>
          </w:tcPr>
          <w:p w:rsidR="00DD053A" w:rsidRPr="00DD053A" w:rsidRDefault="0074705F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5931,00</w:t>
            </w:r>
          </w:p>
        </w:tc>
        <w:tc>
          <w:tcPr>
            <w:tcW w:w="1849" w:type="dxa"/>
          </w:tcPr>
          <w:p w:rsidR="00DD053A" w:rsidRPr="00DD053A" w:rsidRDefault="0074705F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Непридатний для використання та експлуатації. Фізично зношений.</w:t>
            </w:r>
          </w:p>
        </w:tc>
      </w:tr>
    </w:tbl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18F6" w:rsidRDefault="005218F6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B618C3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23D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бухгалтерської служби,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та 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Майя БІДУН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23D7" w:rsidSect="00DD0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053A"/>
    <w:rsid w:val="001A6E5E"/>
    <w:rsid w:val="001F1707"/>
    <w:rsid w:val="003824F0"/>
    <w:rsid w:val="003E3D6C"/>
    <w:rsid w:val="004D09D4"/>
    <w:rsid w:val="005218F6"/>
    <w:rsid w:val="00525D67"/>
    <w:rsid w:val="005D46D0"/>
    <w:rsid w:val="006B0770"/>
    <w:rsid w:val="0074705F"/>
    <w:rsid w:val="007812D2"/>
    <w:rsid w:val="00830760"/>
    <w:rsid w:val="009969A3"/>
    <w:rsid w:val="00B618C3"/>
    <w:rsid w:val="00D62D07"/>
    <w:rsid w:val="00DD053A"/>
    <w:rsid w:val="00E923D7"/>
    <w:rsid w:val="00EA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Windows</cp:lastModifiedBy>
  <cp:revision>8</cp:revision>
  <dcterms:created xsi:type="dcterms:W3CDTF">2024-07-01T07:09:00Z</dcterms:created>
  <dcterms:modified xsi:type="dcterms:W3CDTF">2024-12-17T15:26:00Z</dcterms:modified>
</cp:coreProperties>
</file>