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8055" w14:textId="77777777" w:rsidR="00E83351" w:rsidRDefault="001C30DC">
      <w:pPr>
        <w:spacing w:after="0" w:line="240" w:lineRule="auto"/>
        <w:jc w:val="center"/>
        <w:rPr>
          <w:rFonts w:cs="Times New Roman"/>
          <w:b/>
          <w:sz w:val="28"/>
          <w:szCs w:val="28"/>
        </w:rPr>
      </w:pPr>
      <w:r>
        <w:rPr>
          <w:rFonts w:cs="Times New Roman"/>
          <w:b/>
          <w:sz w:val="28"/>
          <w:szCs w:val="28"/>
        </w:rPr>
        <w:t>МІНІСТЕРСТВО ВНУТРІШНІХ СПРАВ УКРАЇНИ</w:t>
      </w:r>
    </w:p>
    <w:p w14:paraId="68E0FF43" w14:textId="77777777" w:rsidR="00E83351" w:rsidRDefault="001C30DC">
      <w:pPr>
        <w:spacing w:after="0" w:line="240" w:lineRule="auto"/>
        <w:jc w:val="center"/>
        <w:rPr>
          <w:rFonts w:cs="Times New Roman"/>
          <w:b/>
          <w:sz w:val="28"/>
          <w:szCs w:val="28"/>
        </w:rPr>
      </w:pPr>
      <w:r>
        <w:rPr>
          <w:rFonts w:cs="Times New Roman"/>
          <w:b/>
          <w:sz w:val="28"/>
          <w:szCs w:val="28"/>
        </w:rPr>
        <w:t>УПРАВЛІННЯ МОНІТОРИНГУ ДОТРИМАННЯ ПРАВ ЛЮДИНИ</w:t>
      </w:r>
    </w:p>
    <w:p w14:paraId="1AADAAFF" w14:textId="77777777" w:rsidR="00E83351" w:rsidRDefault="00E83351">
      <w:pPr>
        <w:spacing w:after="0" w:line="240" w:lineRule="auto"/>
        <w:jc w:val="center"/>
        <w:rPr>
          <w:rFonts w:cs="Times New Roman"/>
          <w:b/>
          <w:sz w:val="28"/>
          <w:szCs w:val="28"/>
        </w:rPr>
      </w:pPr>
    </w:p>
    <w:p w14:paraId="1385C391" w14:textId="77777777" w:rsidR="00E83351" w:rsidRDefault="00E83351">
      <w:pPr>
        <w:spacing w:after="0" w:line="240" w:lineRule="auto"/>
        <w:jc w:val="center"/>
        <w:rPr>
          <w:rFonts w:cs="Times New Roman"/>
          <w:b/>
          <w:sz w:val="28"/>
          <w:szCs w:val="28"/>
        </w:rPr>
      </w:pPr>
    </w:p>
    <w:p w14:paraId="0DAC5DBB" w14:textId="77777777" w:rsidR="00E83351" w:rsidRDefault="00E83351">
      <w:pPr>
        <w:spacing w:after="0" w:line="240" w:lineRule="auto"/>
        <w:jc w:val="center"/>
        <w:rPr>
          <w:rFonts w:cs="Times New Roman"/>
          <w:b/>
          <w:sz w:val="28"/>
          <w:szCs w:val="28"/>
        </w:rPr>
      </w:pPr>
    </w:p>
    <w:p w14:paraId="2894906C" w14:textId="77777777" w:rsidR="00E83351" w:rsidRDefault="00E83351">
      <w:pPr>
        <w:spacing w:after="0" w:line="240" w:lineRule="auto"/>
        <w:jc w:val="center"/>
        <w:rPr>
          <w:rFonts w:cs="Times New Roman"/>
          <w:b/>
          <w:sz w:val="28"/>
          <w:szCs w:val="28"/>
        </w:rPr>
      </w:pPr>
    </w:p>
    <w:p w14:paraId="66754FA1" w14:textId="77777777" w:rsidR="00E83351" w:rsidRDefault="00E83351">
      <w:pPr>
        <w:spacing w:after="0" w:line="240" w:lineRule="auto"/>
        <w:jc w:val="center"/>
        <w:rPr>
          <w:rFonts w:cs="Times New Roman"/>
          <w:b/>
          <w:sz w:val="28"/>
          <w:szCs w:val="28"/>
        </w:rPr>
      </w:pPr>
    </w:p>
    <w:p w14:paraId="3D7CCFDF" w14:textId="77777777" w:rsidR="00E83351" w:rsidRDefault="00E83351">
      <w:pPr>
        <w:spacing w:after="0" w:line="240" w:lineRule="auto"/>
        <w:jc w:val="center"/>
        <w:rPr>
          <w:rFonts w:cs="Times New Roman"/>
          <w:b/>
          <w:sz w:val="28"/>
          <w:szCs w:val="28"/>
        </w:rPr>
      </w:pPr>
    </w:p>
    <w:p w14:paraId="783F6591" w14:textId="77777777" w:rsidR="00E83351" w:rsidRDefault="00E83351">
      <w:pPr>
        <w:spacing w:after="0" w:line="240" w:lineRule="auto"/>
        <w:jc w:val="center"/>
        <w:rPr>
          <w:rFonts w:cs="Times New Roman"/>
          <w:b/>
          <w:sz w:val="28"/>
          <w:szCs w:val="28"/>
        </w:rPr>
      </w:pPr>
    </w:p>
    <w:p w14:paraId="3328576C" w14:textId="77777777" w:rsidR="00E83351" w:rsidRDefault="00E83351">
      <w:pPr>
        <w:spacing w:after="0" w:line="240" w:lineRule="auto"/>
        <w:jc w:val="center"/>
        <w:rPr>
          <w:rFonts w:cs="Times New Roman"/>
          <w:b/>
          <w:sz w:val="28"/>
          <w:szCs w:val="28"/>
        </w:rPr>
      </w:pPr>
    </w:p>
    <w:p w14:paraId="2DAEABDE" w14:textId="77777777" w:rsidR="00E83351" w:rsidRDefault="00E83351">
      <w:pPr>
        <w:spacing w:after="0" w:line="240" w:lineRule="auto"/>
        <w:jc w:val="center"/>
        <w:rPr>
          <w:rFonts w:cs="Times New Roman"/>
          <w:b/>
          <w:sz w:val="28"/>
          <w:szCs w:val="28"/>
        </w:rPr>
      </w:pPr>
    </w:p>
    <w:p w14:paraId="21043120" w14:textId="77777777" w:rsidR="00E83351" w:rsidRDefault="00E83351">
      <w:pPr>
        <w:spacing w:after="0" w:line="240" w:lineRule="auto"/>
        <w:jc w:val="center"/>
        <w:rPr>
          <w:rFonts w:cs="Times New Roman"/>
          <w:b/>
          <w:sz w:val="28"/>
          <w:szCs w:val="28"/>
        </w:rPr>
      </w:pPr>
    </w:p>
    <w:p w14:paraId="38DD6B6C" w14:textId="77777777" w:rsidR="00E83351" w:rsidRDefault="00E83351">
      <w:pPr>
        <w:spacing w:after="0" w:line="240" w:lineRule="auto"/>
        <w:jc w:val="center"/>
        <w:rPr>
          <w:rFonts w:cs="Times New Roman"/>
          <w:b/>
          <w:sz w:val="28"/>
          <w:szCs w:val="28"/>
        </w:rPr>
      </w:pPr>
    </w:p>
    <w:p w14:paraId="216EDD10" w14:textId="77777777" w:rsidR="00E83351" w:rsidRDefault="00E83351">
      <w:pPr>
        <w:spacing w:after="0" w:line="240" w:lineRule="auto"/>
        <w:jc w:val="center"/>
        <w:rPr>
          <w:rFonts w:cs="Times New Roman"/>
          <w:b/>
          <w:sz w:val="28"/>
          <w:szCs w:val="28"/>
        </w:rPr>
      </w:pPr>
    </w:p>
    <w:p w14:paraId="35236596" w14:textId="77777777" w:rsidR="00E83351" w:rsidRDefault="00E83351">
      <w:pPr>
        <w:spacing w:after="0" w:line="240" w:lineRule="auto"/>
        <w:jc w:val="center"/>
        <w:rPr>
          <w:rFonts w:cs="Times New Roman"/>
          <w:b/>
          <w:sz w:val="28"/>
          <w:szCs w:val="28"/>
        </w:rPr>
      </w:pPr>
    </w:p>
    <w:p w14:paraId="29FCFCDE" w14:textId="77777777" w:rsidR="00E83351" w:rsidRDefault="00E83351">
      <w:pPr>
        <w:spacing w:after="0" w:line="240" w:lineRule="auto"/>
        <w:jc w:val="center"/>
        <w:rPr>
          <w:rFonts w:cs="Times New Roman"/>
          <w:b/>
          <w:sz w:val="28"/>
          <w:szCs w:val="28"/>
        </w:rPr>
      </w:pPr>
    </w:p>
    <w:p w14:paraId="697D8E2A" w14:textId="77777777" w:rsidR="00E83351" w:rsidRDefault="001C30DC">
      <w:pPr>
        <w:spacing w:after="0" w:line="240" w:lineRule="auto"/>
        <w:jc w:val="center"/>
        <w:rPr>
          <w:rFonts w:cs="Times New Roman"/>
          <w:b/>
          <w:sz w:val="28"/>
          <w:szCs w:val="28"/>
        </w:rPr>
      </w:pPr>
      <w:r>
        <w:rPr>
          <w:rFonts w:cs="Times New Roman"/>
          <w:b/>
          <w:sz w:val="28"/>
          <w:szCs w:val="28"/>
        </w:rPr>
        <w:t>МЕТОДИЧНІ РЕКОМЕНДАЦІЇ</w:t>
      </w:r>
    </w:p>
    <w:p w14:paraId="10C3BFF8" w14:textId="77777777" w:rsidR="00E83351" w:rsidRDefault="001C30DC">
      <w:pPr>
        <w:spacing w:after="0" w:line="240" w:lineRule="auto"/>
        <w:jc w:val="center"/>
        <w:rPr>
          <w:rFonts w:cs="Times New Roman"/>
          <w:b/>
          <w:sz w:val="28"/>
          <w:szCs w:val="28"/>
        </w:rPr>
      </w:pPr>
      <w:r>
        <w:rPr>
          <w:rFonts w:cs="Times New Roman"/>
          <w:b/>
          <w:sz w:val="28"/>
          <w:szCs w:val="28"/>
        </w:rPr>
        <w:t xml:space="preserve"> щодо доступності публічних послуг з урахуванням потреб маломобільних груп населення, у тому числі осіб з різним рівнем комунікаційних можливостей</w:t>
      </w:r>
    </w:p>
    <w:p w14:paraId="40A85759" w14:textId="77777777" w:rsidR="00E83351" w:rsidRDefault="00E83351">
      <w:pPr>
        <w:spacing w:after="0" w:line="240" w:lineRule="auto"/>
        <w:jc w:val="center"/>
        <w:rPr>
          <w:rFonts w:cs="Times New Roman"/>
          <w:b/>
          <w:sz w:val="28"/>
          <w:szCs w:val="28"/>
        </w:rPr>
      </w:pPr>
    </w:p>
    <w:p w14:paraId="152BCB66" w14:textId="77777777" w:rsidR="00E83351" w:rsidRDefault="00E83351">
      <w:pPr>
        <w:spacing w:after="0" w:line="240" w:lineRule="auto"/>
        <w:jc w:val="center"/>
        <w:rPr>
          <w:rFonts w:cs="Times New Roman"/>
          <w:b/>
          <w:sz w:val="28"/>
          <w:szCs w:val="28"/>
        </w:rPr>
      </w:pPr>
    </w:p>
    <w:p w14:paraId="4C26C845" w14:textId="77777777" w:rsidR="00E83351" w:rsidRDefault="00E83351">
      <w:pPr>
        <w:spacing w:after="0" w:line="240" w:lineRule="auto"/>
        <w:jc w:val="center"/>
        <w:rPr>
          <w:rFonts w:cs="Times New Roman"/>
          <w:b/>
          <w:sz w:val="28"/>
          <w:szCs w:val="28"/>
        </w:rPr>
      </w:pPr>
    </w:p>
    <w:p w14:paraId="06DDCC19" w14:textId="77777777" w:rsidR="00E83351" w:rsidRDefault="00E83351">
      <w:pPr>
        <w:spacing w:after="0" w:line="240" w:lineRule="auto"/>
        <w:jc w:val="center"/>
        <w:rPr>
          <w:rFonts w:cs="Times New Roman"/>
          <w:b/>
          <w:sz w:val="28"/>
          <w:szCs w:val="28"/>
        </w:rPr>
      </w:pPr>
    </w:p>
    <w:p w14:paraId="05EB8412" w14:textId="77777777" w:rsidR="00E83351" w:rsidRDefault="00E83351">
      <w:pPr>
        <w:spacing w:after="0" w:line="240" w:lineRule="auto"/>
        <w:jc w:val="center"/>
        <w:rPr>
          <w:rFonts w:cs="Times New Roman"/>
          <w:b/>
          <w:sz w:val="28"/>
          <w:szCs w:val="28"/>
        </w:rPr>
      </w:pPr>
    </w:p>
    <w:p w14:paraId="373667BA" w14:textId="77777777" w:rsidR="00E83351" w:rsidRDefault="00E83351">
      <w:pPr>
        <w:spacing w:after="0" w:line="240" w:lineRule="auto"/>
        <w:jc w:val="center"/>
        <w:rPr>
          <w:rFonts w:cs="Times New Roman"/>
          <w:b/>
          <w:sz w:val="28"/>
          <w:szCs w:val="28"/>
        </w:rPr>
      </w:pPr>
    </w:p>
    <w:p w14:paraId="3D362575" w14:textId="77777777" w:rsidR="00E83351" w:rsidRDefault="00E83351">
      <w:pPr>
        <w:spacing w:after="0" w:line="240" w:lineRule="auto"/>
        <w:jc w:val="center"/>
        <w:rPr>
          <w:rFonts w:cs="Times New Roman"/>
          <w:b/>
          <w:sz w:val="28"/>
          <w:szCs w:val="28"/>
        </w:rPr>
      </w:pPr>
    </w:p>
    <w:p w14:paraId="6147E001" w14:textId="77777777" w:rsidR="00E83351" w:rsidRDefault="00E83351">
      <w:pPr>
        <w:spacing w:after="0" w:line="240" w:lineRule="auto"/>
        <w:jc w:val="center"/>
        <w:rPr>
          <w:rFonts w:cs="Times New Roman"/>
          <w:b/>
          <w:sz w:val="28"/>
          <w:szCs w:val="28"/>
        </w:rPr>
      </w:pPr>
    </w:p>
    <w:p w14:paraId="1D6972C9" w14:textId="77777777" w:rsidR="00E83351" w:rsidRDefault="00E83351">
      <w:pPr>
        <w:spacing w:after="0" w:line="240" w:lineRule="auto"/>
        <w:jc w:val="center"/>
        <w:rPr>
          <w:rFonts w:cs="Times New Roman"/>
          <w:b/>
          <w:sz w:val="28"/>
          <w:szCs w:val="28"/>
        </w:rPr>
      </w:pPr>
    </w:p>
    <w:p w14:paraId="71655C7D" w14:textId="77777777" w:rsidR="00E83351" w:rsidRDefault="00E83351">
      <w:pPr>
        <w:spacing w:after="0" w:line="240" w:lineRule="auto"/>
        <w:rPr>
          <w:rFonts w:cs="Times New Roman"/>
          <w:b/>
          <w:sz w:val="28"/>
          <w:szCs w:val="28"/>
        </w:rPr>
      </w:pPr>
    </w:p>
    <w:p w14:paraId="589A0E96" w14:textId="77777777" w:rsidR="00E83351" w:rsidRDefault="00E83351">
      <w:pPr>
        <w:spacing w:after="0" w:line="240" w:lineRule="auto"/>
        <w:jc w:val="center"/>
        <w:rPr>
          <w:rFonts w:cs="Times New Roman"/>
          <w:b/>
          <w:sz w:val="28"/>
          <w:szCs w:val="28"/>
        </w:rPr>
      </w:pPr>
    </w:p>
    <w:p w14:paraId="292E6EFA" w14:textId="77777777" w:rsidR="00E83351" w:rsidRDefault="00E83351">
      <w:pPr>
        <w:spacing w:after="0" w:line="240" w:lineRule="auto"/>
        <w:jc w:val="center"/>
        <w:rPr>
          <w:rFonts w:cs="Times New Roman"/>
          <w:b/>
          <w:sz w:val="28"/>
          <w:szCs w:val="28"/>
        </w:rPr>
      </w:pPr>
    </w:p>
    <w:p w14:paraId="75644888" w14:textId="77777777" w:rsidR="00E83351" w:rsidRDefault="00E83351">
      <w:pPr>
        <w:spacing w:after="0" w:line="240" w:lineRule="auto"/>
        <w:jc w:val="center"/>
        <w:rPr>
          <w:rFonts w:cs="Times New Roman"/>
          <w:b/>
          <w:sz w:val="28"/>
          <w:szCs w:val="28"/>
        </w:rPr>
      </w:pPr>
    </w:p>
    <w:p w14:paraId="233F6FD6" w14:textId="77777777" w:rsidR="00E83351" w:rsidRDefault="00E83351">
      <w:pPr>
        <w:spacing w:after="0" w:line="240" w:lineRule="auto"/>
        <w:jc w:val="center"/>
        <w:rPr>
          <w:rFonts w:cs="Times New Roman"/>
          <w:b/>
          <w:sz w:val="28"/>
          <w:szCs w:val="28"/>
        </w:rPr>
      </w:pPr>
    </w:p>
    <w:p w14:paraId="53B223E8" w14:textId="77777777" w:rsidR="00E83351" w:rsidRDefault="00E83351">
      <w:pPr>
        <w:spacing w:after="0" w:line="240" w:lineRule="auto"/>
        <w:jc w:val="center"/>
        <w:rPr>
          <w:rFonts w:cs="Times New Roman"/>
          <w:b/>
          <w:sz w:val="28"/>
          <w:szCs w:val="28"/>
        </w:rPr>
      </w:pPr>
    </w:p>
    <w:p w14:paraId="741859D7" w14:textId="77777777" w:rsidR="00E83351" w:rsidRDefault="00E83351">
      <w:pPr>
        <w:spacing w:after="0" w:line="240" w:lineRule="auto"/>
        <w:jc w:val="center"/>
        <w:rPr>
          <w:rFonts w:cs="Times New Roman"/>
          <w:b/>
          <w:sz w:val="28"/>
          <w:szCs w:val="28"/>
        </w:rPr>
      </w:pPr>
    </w:p>
    <w:p w14:paraId="653B6FC9" w14:textId="77777777" w:rsidR="00E83351" w:rsidRDefault="00E83351">
      <w:pPr>
        <w:spacing w:after="0" w:line="240" w:lineRule="auto"/>
        <w:jc w:val="center"/>
        <w:rPr>
          <w:rFonts w:cs="Times New Roman"/>
          <w:b/>
          <w:sz w:val="28"/>
          <w:szCs w:val="28"/>
        </w:rPr>
      </w:pPr>
    </w:p>
    <w:p w14:paraId="343C5467" w14:textId="77777777" w:rsidR="00E83351" w:rsidRDefault="00E83351">
      <w:pPr>
        <w:spacing w:after="0" w:line="240" w:lineRule="auto"/>
        <w:jc w:val="center"/>
        <w:rPr>
          <w:rFonts w:cs="Times New Roman"/>
          <w:b/>
          <w:sz w:val="28"/>
          <w:szCs w:val="28"/>
        </w:rPr>
      </w:pPr>
    </w:p>
    <w:p w14:paraId="097EB9DB" w14:textId="77777777" w:rsidR="00E83351" w:rsidRDefault="00E83351">
      <w:pPr>
        <w:spacing w:after="0" w:line="240" w:lineRule="auto"/>
        <w:jc w:val="center"/>
        <w:rPr>
          <w:rFonts w:cs="Times New Roman"/>
          <w:b/>
          <w:sz w:val="28"/>
          <w:szCs w:val="28"/>
        </w:rPr>
      </w:pPr>
    </w:p>
    <w:p w14:paraId="5DACB024" w14:textId="77777777" w:rsidR="00E83351" w:rsidRDefault="00E83351">
      <w:pPr>
        <w:spacing w:after="0" w:line="240" w:lineRule="auto"/>
        <w:jc w:val="center"/>
        <w:rPr>
          <w:rFonts w:cs="Times New Roman"/>
          <w:b/>
          <w:sz w:val="28"/>
          <w:szCs w:val="28"/>
        </w:rPr>
      </w:pPr>
    </w:p>
    <w:p w14:paraId="44EE4E03" w14:textId="77777777" w:rsidR="00E83351" w:rsidRDefault="00E83351">
      <w:pPr>
        <w:spacing w:after="0" w:line="240" w:lineRule="auto"/>
        <w:jc w:val="center"/>
        <w:rPr>
          <w:rFonts w:cs="Times New Roman"/>
          <w:b/>
          <w:sz w:val="28"/>
          <w:szCs w:val="28"/>
        </w:rPr>
      </w:pPr>
    </w:p>
    <w:p w14:paraId="0533A960" w14:textId="77777777" w:rsidR="00E83351" w:rsidRDefault="00E83351">
      <w:pPr>
        <w:spacing w:after="0" w:line="240" w:lineRule="auto"/>
        <w:jc w:val="center"/>
        <w:rPr>
          <w:rFonts w:cs="Times New Roman"/>
          <w:b/>
          <w:sz w:val="28"/>
          <w:szCs w:val="28"/>
        </w:rPr>
      </w:pPr>
    </w:p>
    <w:p w14:paraId="29F58B03" w14:textId="77777777" w:rsidR="00E83351" w:rsidRDefault="00E83351">
      <w:pPr>
        <w:spacing w:after="0" w:line="240" w:lineRule="auto"/>
        <w:jc w:val="center"/>
        <w:rPr>
          <w:rFonts w:cs="Times New Roman"/>
          <w:b/>
          <w:sz w:val="28"/>
          <w:szCs w:val="28"/>
        </w:rPr>
      </w:pPr>
    </w:p>
    <w:p w14:paraId="4BE2C256" w14:textId="77777777" w:rsidR="00E83351" w:rsidRDefault="001C30DC">
      <w:pPr>
        <w:spacing w:after="0" w:line="240" w:lineRule="auto"/>
        <w:jc w:val="center"/>
        <w:rPr>
          <w:rFonts w:cs="Times New Roman"/>
          <w:b/>
          <w:sz w:val="28"/>
          <w:szCs w:val="28"/>
        </w:rPr>
      </w:pPr>
      <w:r>
        <w:rPr>
          <w:rFonts w:cs="Times New Roman"/>
          <w:b/>
          <w:sz w:val="28"/>
          <w:szCs w:val="28"/>
        </w:rPr>
        <w:t>м. Київ</w:t>
      </w:r>
    </w:p>
    <w:p w14:paraId="55464BAF" w14:textId="77777777" w:rsidR="00E83351" w:rsidRDefault="001C30DC">
      <w:pPr>
        <w:spacing w:after="0" w:line="240" w:lineRule="auto"/>
        <w:jc w:val="center"/>
        <w:rPr>
          <w:rFonts w:cs="Times New Roman"/>
          <w:b/>
          <w:sz w:val="28"/>
          <w:szCs w:val="28"/>
        </w:rPr>
      </w:pPr>
      <w:r>
        <w:rPr>
          <w:rFonts w:cs="Times New Roman"/>
          <w:b/>
          <w:sz w:val="28"/>
          <w:szCs w:val="28"/>
        </w:rPr>
        <w:t>2023 рік</w:t>
      </w:r>
    </w:p>
    <w:p w14:paraId="04D26EBD" w14:textId="77777777" w:rsidR="00E83351" w:rsidRDefault="001C30DC">
      <w:pPr>
        <w:jc w:val="center"/>
        <w:rPr>
          <w:rFonts w:cs="Times New Roman"/>
          <w:b/>
          <w:sz w:val="28"/>
          <w:szCs w:val="28"/>
        </w:rPr>
      </w:pPr>
      <w:r>
        <w:rPr>
          <w:rFonts w:cs="Times New Roman"/>
          <w:b/>
          <w:sz w:val="28"/>
          <w:szCs w:val="28"/>
        </w:rPr>
        <w:lastRenderedPageBreak/>
        <w:t>ЗМІСТ</w:t>
      </w:r>
    </w:p>
    <w:p w14:paraId="17EF0D4C" w14:textId="77777777" w:rsidR="00E83351" w:rsidRDefault="00E83351">
      <w:pPr>
        <w:jc w:val="center"/>
        <w:rPr>
          <w:rFonts w:cs="Times New Roman"/>
          <w:sz w:val="28"/>
          <w:szCs w:val="28"/>
        </w:rPr>
      </w:pPr>
    </w:p>
    <w:p w14:paraId="48DDDEC5" w14:textId="77777777" w:rsidR="00E83351" w:rsidRDefault="001C30DC">
      <w:pPr>
        <w:rPr>
          <w:rFonts w:cs="Times New Roman"/>
          <w:sz w:val="28"/>
          <w:szCs w:val="28"/>
        </w:rPr>
      </w:pPr>
      <w:r>
        <w:rPr>
          <w:rFonts w:cs="Times New Roman"/>
          <w:sz w:val="28"/>
          <w:szCs w:val="28"/>
        </w:rPr>
        <w:t>ЗАГАЛЬНІ ПОЛОЖЕННЯ …………………………………………………….. 3 - 4</w:t>
      </w:r>
    </w:p>
    <w:p w14:paraId="02B81452" w14:textId="77777777" w:rsidR="00E83351" w:rsidRDefault="001C30DC">
      <w:pPr>
        <w:rPr>
          <w:rFonts w:cs="Times New Roman"/>
          <w:sz w:val="28"/>
          <w:szCs w:val="28"/>
        </w:rPr>
      </w:pPr>
      <w:r>
        <w:rPr>
          <w:rFonts w:cs="Times New Roman"/>
          <w:sz w:val="28"/>
          <w:szCs w:val="28"/>
        </w:rPr>
        <w:t xml:space="preserve">РОЗДІЛ 1. ЗАБЕЗПЕЧЕННЯ ПРАВА НА ДОСТУПНІСТЬ…………………. 5 - </w:t>
      </w:r>
      <w:r w:rsidR="00DA66C0">
        <w:rPr>
          <w:rFonts w:cs="Times New Roman"/>
          <w:sz w:val="28"/>
          <w:szCs w:val="28"/>
        </w:rPr>
        <w:t>6</w:t>
      </w:r>
    </w:p>
    <w:p w14:paraId="6AF03EB7" w14:textId="77777777" w:rsidR="00E83351" w:rsidRDefault="001C30DC">
      <w:pPr>
        <w:rPr>
          <w:rFonts w:cs="Times New Roman"/>
          <w:sz w:val="28"/>
          <w:szCs w:val="28"/>
        </w:rPr>
      </w:pPr>
      <w:bookmarkStart w:id="0" w:name="_Hlk150250438"/>
      <w:r>
        <w:rPr>
          <w:rFonts w:cs="Times New Roman"/>
          <w:sz w:val="28"/>
          <w:szCs w:val="28"/>
        </w:rPr>
        <w:t xml:space="preserve">РОЗДІЛ 2. ЗАГАЛЬНІ ПОНЯТТЯ ПРО УНІВЕРСАЛЬНИЙ ДИЗАЙН…….. </w:t>
      </w:r>
      <w:r w:rsidR="00DA66C0">
        <w:rPr>
          <w:rFonts w:cs="Times New Roman"/>
          <w:sz w:val="28"/>
          <w:szCs w:val="28"/>
        </w:rPr>
        <w:t>7</w:t>
      </w:r>
      <w:r>
        <w:rPr>
          <w:rFonts w:cs="Times New Roman"/>
          <w:sz w:val="28"/>
          <w:szCs w:val="28"/>
        </w:rPr>
        <w:t xml:space="preserve"> - 9</w:t>
      </w:r>
    </w:p>
    <w:p w14:paraId="1DA2E3C7" w14:textId="77777777" w:rsidR="00E83351" w:rsidRDefault="001C30DC">
      <w:pPr>
        <w:rPr>
          <w:rFonts w:cs="Times New Roman"/>
          <w:sz w:val="28"/>
          <w:szCs w:val="28"/>
        </w:rPr>
      </w:pPr>
      <w:r>
        <w:rPr>
          <w:rFonts w:cs="Times New Roman"/>
          <w:sz w:val="28"/>
          <w:szCs w:val="28"/>
        </w:rPr>
        <w:t>РОЗДІЛ 3. КРИТЕРІЇ ОЦІНКИ ФІЗИЧНОЇ ДОСТУПНОСТІ</w:t>
      </w:r>
      <w:bookmarkEnd w:id="0"/>
      <w:r>
        <w:rPr>
          <w:rFonts w:cs="Times New Roman"/>
          <w:sz w:val="28"/>
          <w:szCs w:val="28"/>
        </w:rPr>
        <w:t xml:space="preserve"> ПОСЛУГ…. 10 - 15</w:t>
      </w:r>
    </w:p>
    <w:p w14:paraId="0D090610" w14:textId="77777777" w:rsidR="00E83351" w:rsidRDefault="001C30DC">
      <w:pPr>
        <w:jc w:val="both"/>
        <w:rPr>
          <w:rFonts w:cs="Times New Roman"/>
          <w:sz w:val="28"/>
          <w:szCs w:val="28"/>
        </w:rPr>
      </w:pPr>
      <w:r>
        <w:rPr>
          <w:rFonts w:cs="Times New Roman"/>
          <w:sz w:val="28"/>
          <w:szCs w:val="28"/>
        </w:rPr>
        <w:t>РОЗДІЛ 4. КРИТЕРІЇ ОЦІНКИ ІНФОРМАЦІЙНОЇ ДОСТУПНОСТІ</w:t>
      </w:r>
      <w:r>
        <w:rPr>
          <w:rFonts w:cs="Times New Roman"/>
          <w:sz w:val="28"/>
          <w:szCs w:val="28"/>
        </w:rPr>
        <w:br/>
        <w:t xml:space="preserve">ПОСЛУГ………………………………………………………………………. 16 - 25 </w:t>
      </w:r>
    </w:p>
    <w:p w14:paraId="2E3A5334" w14:textId="77777777" w:rsidR="00E83351" w:rsidRDefault="00E83351">
      <w:pPr>
        <w:jc w:val="both"/>
        <w:rPr>
          <w:rFonts w:cs="Times New Roman"/>
          <w:sz w:val="28"/>
          <w:szCs w:val="28"/>
        </w:rPr>
      </w:pPr>
    </w:p>
    <w:p w14:paraId="0E96BEFF" w14:textId="77777777" w:rsidR="00E83351" w:rsidRDefault="00E83351">
      <w:pPr>
        <w:jc w:val="both"/>
        <w:rPr>
          <w:rFonts w:cs="Times New Roman"/>
          <w:sz w:val="28"/>
          <w:szCs w:val="28"/>
        </w:rPr>
      </w:pPr>
    </w:p>
    <w:p w14:paraId="4829EC97" w14:textId="77777777" w:rsidR="00E83351" w:rsidRDefault="00E83351">
      <w:pPr>
        <w:jc w:val="both"/>
        <w:rPr>
          <w:rFonts w:cs="Times New Roman"/>
          <w:sz w:val="28"/>
          <w:szCs w:val="28"/>
        </w:rPr>
      </w:pPr>
    </w:p>
    <w:p w14:paraId="0B66404A" w14:textId="77777777" w:rsidR="00E83351" w:rsidRDefault="00E83351">
      <w:pPr>
        <w:jc w:val="both"/>
        <w:rPr>
          <w:rFonts w:cs="Times New Roman"/>
          <w:sz w:val="28"/>
          <w:szCs w:val="28"/>
        </w:rPr>
      </w:pPr>
    </w:p>
    <w:p w14:paraId="6CBD0BC8" w14:textId="77777777" w:rsidR="00E83351" w:rsidRDefault="00E83351">
      <w:pPr>
        <w:jc w:val="both"/>
        <w:rPr>
          <w:rFonts w:cs="Times New Roman"/>
          <w:sz w:val="28"/>
          <w:szCs w:val="28"/>
        </w:rPr>
      </w:pPr>
    </w:p>
    <w:p w14:paraId="2B79DAA3" w14:textId="77777777" w:rsidR="00E83351" w:rsidRDefault="00E83351">
      <w:pPr>
        <w:jc w:val="both"/>
        <w:rPr>
          <w:rFonts w:cs="Times New Roman"/>
          <w:sz w:val="28"/>
          <w:szCs w:val="28"/>
        </w:rPr>
      </w:pPr>
    </w:p>
    <w:p w14:paraId="7CC5771A" w14:textId="77777777" w:rsidR="00E83351" w:rsidRDefault="00E83351">
      <w:pPr>
        <w:jc w:val="both"/>
        <w:rPr>
          <w:rFonts w:cs="Times New Roman"/>
          <w:sz w:val="28"/>
          <w:szCs w:val="28"/>
        </w:rPr>
      </w:pPr>
    </w:p>
    <w:p w14:paraId="3E77231F" w14:textId="77777777" w:rsidR="00E83351" w:rsidRDefault="00E83351">
      <w:pPr>
        <w:jc w:val="both"/>
        <w:rPr>
          <w:rFonts w:cs="Times New Roman"/>
          <w:sz w:val="28"/>
          <w:szCs w:val="28"/>
        </w:rPr>
      </w:pPr>
    </w:p>
    <w:p w14:paraId="7B8B2DB5" w14:textId="77777777" w:rsidR="00E83351" w:rsidRDefault="00E83351">
      <w:pPr>
        <w:jc w:val="both"/>
        <w:rPr>
          <w:rFonts w:cs="Times New Roman"/>
          <w:sz w:val="28"/>
          <w:szCs w:val="28"/>
        </w:rPr>
      </w:pPr>
    </w:p>
    <w:p w14:paraId="2565639B" w14:textId="77777777" w:rsidR="00E83351" w:rsidRDefault="00E83351">
      <w:pPr>
        <w:jc w:val="both"/>
        <w:rPr>
          <w:rFonts w:cs="Times New Roman"/>
          <w:sz w:val="28"/>
          <w:szCs w:val="28"/>
        </w:rPr>
      </w:pPr>
    </w:p>
    <w:p w14:paraId="3DAAE5AF" w14:textId="77777777" w:rsidR="00E83351" w:rsidRDefault="00E83351">
      <w:pPr>
        <w:jc w:val="both"/>
        <w:rPr>
          <w:rFonts w:cs="Times New Roman"/>
          <w:sz w:val="28"/>
          <w:szCs w:val="28"/>
        </w:rPr>
      </w:pPr>
    </w:p>
    <w:p w14:paraId="603A4323" w14:textId="77777777" w:rsidR="00E83351" w:rsidRDefault="00E83351">
      <w:pPr>
        <w:jc w:val="both"/>
        <w:rPr>
          <w:rFonts w:cs="Times New Roman"/>
          <w:sz w:val="28"/>
          <w:szCs w:val="28"/>
        </w:rPr>
      </w:pPr>
    </w:p>
    <w:p w14:paraId="362E8A61" w14:textId="77777777" w:rsidR="00E83351" w:rsidRDefault="00E83351">
      <w:pPr>
        <w:jc w:val="both"/>
        <w:rPr>
          <w:rFonts w:cs="Times New Roman"/>
          <w:sz w:val="28"/>
          <w:szCs w:val="28"/>
        </w:rPr>
      </w:pPr>
    </w:p>
    <w:p w14:paraId="327F7DF6" w14:textId="77777777" w:rsidR="00E83351" w:rsidRDefault="00E83351">
      <w:pPr>
        <w:jc w:val="both"/>
        <w:rPr>
          <w:rFonts w:cs="Times New Roman"/>
          <w:sz w:val="28"/>
          <w:szCs w:val="28"/>
        </w:rPr>
      </w:pPr>
    </w:p>
    <w:p w14:paraId="60100E39" w14:textId="77777777" w:rsidR="00E83351" w:rsidRDefault="00E83351">
      <w:pPr>
        <w:jc w:val="both"/>
        <w:rPr>
          <w:rFonts w:cs="Times New Roman"/>
          <w:sz w:val="28"/>
          <w:szCs w:val="28"/>
        </w:rPr>
      </w:pPr>
    </w:p>
    <w:p w14:paraId="62FE81F6" w14:textId="77777777" w:rsidR="00E83351" w:rsidRDefault="00E83351">
      <w:pPr>
        <w:jc w:val="both"/>
        <w:rPr>
          <w:rFonts w:cs="Times New Roman"/>
          <w:sz w:val="28"/>
          <w:szCs w:val="28"/>
        </w:rPr>
      </w:pPr>
    </w:p>
    <w:p w14:paraId="58CCB1BA" w14:textId="77777777" w:rsidR="00E83351" w:rsidRDefault="00E83351">
      <w:pPr>
        <w:jc w:val="both"/>
        <w:rPr>
          <w:rFonts w:cs="Times New Roman"/>
          <w:sz w:val="28"/>
          <w:szCs w:val="28"/>
        </w:rPr>
      </w:pPr>
    </w:p>
    <w:p w14:paraId="3FCB13F9" w14:textId="77777777" w:rsidR="00E83351" w:rsidRDefault="001C30DC">
      <w:pPr>
        <w:ind w:firstLine="567"/>
        <w:jc w:val="center"/>
        <w:rPr>
          <w:rFonts w:cs="Times New Roman"/>
          <w:b/>
          <w:sz w:val="28"/>
          <w:szCs w:val="28"/>
        </w:rPr>
      </w:pPr>
      <w:r>
        <w:rPr>
          <w:rFonts w:cs="Times New Roman"/>
          <w:b/>
          <w:sz w:val="28"/>
          <w:szCs w:val="28"/>
        </w:rPr>
        <w:lastRenderedPageBreak/>
        <w:t>ЗАГАЛЬНІ ПОЛОЖЕННЯ</w:t>
      </w:r>
    </w:p>
    <w:p w14:paraId="6CCA0468"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Напрямом 2 Національної Стратегії </w:t>
      </w:r>
      <w:r>
        <w:rPr>
          <w:rFonts w:cs="Times New Roman"/>
          <w:bCs/>
          <w:sz w:val="28"/>
          <w:szCs w:val="28"/>
        </w:rPr>
        <w:t xml:space="preserve">із створення </w:t>
      </w:r>
      <w:proofErr w:type="spellStart"/>
      <w:r>
        <w:rPr>
          <w:rFonts w:cs="Times New Roman"/>
          <w:bCs/>
          <w:sz w:val="28"/>
          <w:szCs w:val="28"/>
        </w:rPr>
        <w:t>безбар’єрного</w:t>
      </w:r>
      <w:proofErr w:type="spellEnd"/>
      <w:r>
        <w:rPr>
          <w:rFonts w:cs="Times New Roman"/>
          <w:bCs/>
          <w:sz w:val="28"/>
          <w:szCs w:val="28"/>
        </w:rPr>
        <w:t xml:space="preserve"> простору в Україні на період до 2030 року, схваленої розпорядженням Кабінету Міністрів України від 14 квітня 2021 року № 366-р, </w:t>
      </w:r>
      <w:r>
        <w:rPr>
          <w:rFonts w:cs="Times New Roman"/>
          <w:sz w:val="28"/>
          <w:szCs w:val="28"/>
        </w:rPr>
        <w:t xml:space="preserve">однією із стратегічних цілей держави визначено  інформаційну </w:t>
      </w:r>
      <w:proofErr w:type="spellStart"/>
      <w:r>
        <w:rPr>
          <w:rFonts w:cs="Times New Roman"/>
          <w:sz w:val="28"/>
          <w:szCs w:val="28"/>
        </w:rPr>
        <w:t>безбар’єрність</w:t>
      </w:r>
      <w:proofErr w:type="spellEnd"/>
      <w:r>
        <w:rPr>
          <w:rFonts w:cs="Times New Roman"/>
          <w:sz w:val="28"/>
          <w:szCs w:val="28"/>
        </w:rPr>
        <w:t xml:space="preserve">, її </w:t>
      </w:r>
      <w:proofErr w:type="spellStart"/>
      <w:r>
        <w:rPr>
          <w:rFonts w:cs="Times New Roman"/>
          <w:sz w:val="28"/>
          <w:szCs w:val="28"/>
        </w:rPr>
        <w:t>візія</w:t>
      </w:r>
      <w:proofErr w:type="spellEnd"/>
      <w:r>
        <w:rPr>
          <w:rFonts w:cs="Times New Roman"/>
          <w:sz w:val="28"/>
          <w:szCs w:val="28"/>
        </w:rPr>
        <w:t xml:space="preserve"> –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 зокрема шрифт Брайля, </w:t>
      </w:r>
      <w:proofErr w:type="spellStart"/>
      <w:r>
        <w:rPr>
          <w:rFonts w:cs="Times New Roman"/>
          <w:sz w:val="28"/>
          <w:szCs w:val="28"/>
        </w:rPr>
        <w:t>великошрифтовий</w:t>
      </w:r>
      <w:proofErr w:type="spellEnd"/>
      <w:r>
        <w:rPr>
          <w:rFonts w:cs="Times New Roman"/>
          <w:sz w:val="28"/>
          <w:szCs w:val="28"/>
        </w:rPr>
        <w:t xml:space="preserve"> друк, </w:t>
      </w:r>
      <w:proofErr w:type="spellStart"/>
      <w:r>
        <w:rPr>
          <w:rFonts w:cs="Times New Roman"/>
          <w:sz w:val="28"/>
          <w:szCs w:val="28"/>
        </w:rPr>
        <w:t>аудіодискрипція</w:t>
      </w:r>
      <w:proofErr w:type="spellEnd"/>
      <w:r>
        <w:rPr>
          <w:rFonts w:cs="Times New Roman"/>
          <w:sz w:val="28"/>
          <w:szCs w:val="28"/>
        </w:rPr>
        <w:t xml:space="preserve"> (</w:t>
      </w:r>
      <w:proofErr w:type="spellStart"/>
      <w:r>
        <w:rPr>
          <w:rFonts w:cs="Times New Roman"/>
          <w:sz w:val="28"/>
          <w:szCs w:val="28"/>
        </w:rPr>
        <w:t>тифлокоментування</w:t>
      </w:r>
      <w:proofErr w:type="spellEnd"/>
      <w:r>
        <w:rPr>
          <w:rFonts w:cs="Times New Roman"/>
          <w:sz w:val="28"/>
          <w:szCs w:val="28"/>
        </w:rPr>
        <w:t>),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w:t>
      </w:r>
    </w:p>
    <w:p w14:paraId="1D17F887" w14:textId="77777777" w:rsidR="00E83351" w:rsidRDefault="001C30DC">
      <w:pPr>
        <w:spacing w:after="0" w:line="240" w:lineRule="auto"/>
        <w:ind w:firstLine="567"/>
        <w:jc w:val="both"/>
        <w:rPr>
          <w:rFonts w:cs="Times New Roman"/>
          <w:sz w:val="28"/>
          <w:szCs w:val="28"/>
        </w:rPr>
      </w:pPr>
      <w:r>
        <w:rPr>
          <w:rFonts w:cs="Times New Roman"/>
          <w:sz w:val="28"/>
          <w:szCs w:val="28"/>
        </w:rPr>
        <w:t>З метою досягнення вказаної стратегічної цілі підпунктом 2 пункту</w:t>
      </w:r>
      <w:r>
        <w:rPr>
          <w:rFonts w:cs="Times New Roman"/>
          <w:sz w:val="28"/>
          <w:szCs w:val="28"/>
        </w:rPr>
        <w:br/>
        <w:t xml:space="preserve">36 Плану заходів на 2023 – 2024 роки з реалізації Національної стратегії із створення </w:t>
      </w:r>
      <w:proofErr w:type="spellStart"/>
      <w:r>
        <w:rPr>
          <w:rFonts w:cs="Times New Roman"/>
          <w:sz w:val="28"/>
          <w:szCs w:val="28"/>
        </w:rPr>
        <w:t>безбар’єрного</w:t>
      </w:r>
      <w:proofErr w:type="spellEnd"/>
      <w:r>
        <w:rPr>
          <w:rFonts w:cs="Times New Roman"/>
          <w:sz w:val="28"/>
          <w:szCs w:val="28"/>
        </w:rPr>
        <w:t xml:space="preserve"> простору в Україні на період до 2030 року, затвердженого розпорядженням Кабінету Міністрів України від 25 квітня</w:t>
      </w:r>
      <w:r>
        <w:rPr>
          <w:rFonts w:cs="Times New Roman"/>
          <w:sz w:val="28"/>
          <w:szCs w:val="28"/>
        </w:rPr>
        <w:br/>
        <w:t>2023 року № 372-р, передбачено розроблення методичних рекомендацій центральних органів виконавчої влади, що забезпечують формування та реалізують державну політику у відповідних сферах, щодо доступності публічних послуг з урахуванням потреб маломобільних груп населення, включаючи осіб з різним рівнем комунікаційних можливостей (відповідно до сфери надання таких послуг).</w:t>
      </w:r>
    </w:p>
    <w:p w14:paraId="3BA61881" w14:textId="77777777" w:rsidR="00E83351" w:rsidRDefault="001C30DC">
      <w:pPr>
        <w:spacing w:after="0" w:line="240" w:lineRule="auto"/>
        <w:ind w:firstLine="567"/>
        <w:jc w:val="both"/>
        <w:rPr>
          <w:rFonts w:cs="Times New Roman"/>
          <w:sz w:val="28"/>
          <w:szCs w:val="28"/>
        </w:rPr>
      </w:pPr>
      <w:r>
        <w:rPr>
          <w:rFonts w:cs="Times New Roman"/>
          <w:sz w:val="28"/>
          <w:szCs w:val="28"/>
        </w:rPr>
        <w:t>Виконання зазначеного заходу також передбачено підпунктом 2 пункту</w:t>
      </w:r>
      <w:r>
        <w:rPr>
          <w:rFonts w:cs="Times New Roman"/>
          <w:sz w:val="28"/>
          <w:szCs w:val="28"/>
        </w:rPr>
        <w:br/>
        <w:t xml:space="preserve">7 Плану Міністерства внутрішніх справ України з виконання завдань, передбачених Планом заходів на 2023–2024 роки з реалізації Національної стратегії із створення </w:t>
      </w:r>
      <w:proofErr w:type="spellStart"/>
      <w:r>
        <w:rPr>
          <w:rFonts w:cs="Times New Roman"/>
          <w:sz w:val="28"/>
          <w:szCs w:val="28"/>
        </w:rPr>
        <w:t>безбар’єрного</w:t>
      </w:r>
      <w:proofErr w:type="spellEnd"/>
      <w:r>
        <w:rPr>
          <w:rFonts w:cs="Times New Roman"/>
          <w:sz w:val="28"/>
          <w:szCs w:val="28"/>
        </w:rPr>
        <w:t xml:space="preserve"> простору в Україні на період до 2030 року, який затверджено наказом Міністерства внутрішніх справ України від 09 червня 2023 року № 478 (далі – План заходів МВС). Виконавцем цього заходу в МВС є Управління моніторингу дотримання прав людини (далі – Управління).</w:t>
      </w:r>
    </w:p>
    <w:p w14:paraId="6E06CEF3"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На виконання Плану заходів МВС, з урахуванням того, що наразі відсутній єдиний нормативно-правовий акт, яким би було узагальнено всі критерії фізичної та інформаційної доступності інформації та послуг державних органів, Управлінням розроблено Методичні рекомендації </w:t>
      </w:r>
      <w:bookmarkStart w:id="1" w:name="_Hlk150360394"/>
      <w:r>
        <w:rPr>
          <w:rFonts w:cs="Times New Roman"/>
          <w:sz w:val="28"/>
          <w:szCs w:val="28"/>
        </w:rPr>
        <w:t>щодо доступності публічних послуг з урахуванням потреб маломобільних груп населення, у тому числі осіб з різним рівнем комунікаційних можливостей</w:t>
      </w:r>
      <w:bookmarkEnd w:id="1"/>
      <w:r>
        <w:rPr>
          <w:rFonts w:cs="Times New Roman"/>
          <w:sz w:val="28"/>
          <w:szCs w:val="28"/>
        </w:rPr>
        <w:t xml:space="preserve"> (далі – Методичні рекомендації).</w:t>
      </w:r>
    </w:p>
    <w:p w14:paraId="163E2210"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Мета Методичних рекомендацій – визначити, згрупувати та узагальнити критерії для оцінки доступності інформації та публічних послуг та довести їх до відома центральних органів виконавчої влади, діяльність яких спрямовується та координується Кабінетом Міністрів через Міністра внутрішніх справ України, а також структурних підрозділів апарату МВС, відповідальних за організацію надання інформації та публічних послуг в МВС. </w:t>
      </w:r>
    </w:p>
    <w:p w14:paraId="68AD74EF"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Методичні рекомендації слугують інструментом для проведення у подальшому моніторингу фізичної та інформаційної доступності послуг МВС та </w:t>
      </w:r>
      <w:r>
        <w:rPr>
          <w:rFonts w:cs="Times New Roman"/>
          <w:sz w:val="28"/>
          <w:szCs w:val="28"/>
        </w:rPr>
        <w:lastRenderedPageBreak/>
        <w:t>органів системи МВС для маломобільних груп населення, включаючи осіб з різним рівнем комунікаційних можливостей. Проведення такого моніторингу передбачено підпунктом 3 пункту 7 Плану заходів МВС.</w:t>
      </w:r>
    </w:p>
    <w:p w14:paraId="616BECB5" w14:textId="77777777" w:rsidR="00E83351" w:rsidRDefault="00E83351">
      <w:pPr>
        <w:jc w:val="both"/>
        <w:rPr>
          <w:rFonts w:cs="Times New Roman"/>
          <w:sz w:val="28"/>
          <w:szCs w:val="28"/>
        </w:rPr>
      </w:pPr>
    </w:p>
    <w:p w14:paraId="0464CD93" w14:textId="77777777" w:rsidR="00E83351" w:rsidRDefault="00E83351">
      <w:pPr>
        <w:jc w:val="both"/>
        <w:rPr>
          <w:rFonts w:cs="Times New Roman"/>
          <w:sz w:val="28"/>
          <w:szCs w:val="28"/>
        </w:rPr>
      </w:pPr>
    </w:p>
    <w:p w14:paraId="2A2F3082" w14:textId="77777777" w:rsidR="00E83351" w:rsidRDefault="00E83351">
      <w:pPr>
        <w:jc w:val="both"/>
        <w:rPr>
          <w:rFonts w:cs="Times New Roman"/>
          <w:sz w:val="28"/>
          <w:szCs w:val="28"/>
        </w:rPr>
      </w:pPr>
    </w:p>
    <w:p w14:paraId="6F64B63A" w14:textId="77777777" w:rsidR="00E83351" w:rsidRDefault="00E83351">
      <w:pPr>
        <w:jc w:val="both"/>
        <w:rPr>
          <w:rFonts w:cs="Times New Roman"/>
          <w:sz w:val="28"/>
          <w:szCs w:val="28"/>
        </w:rPr>
      </w:pPr>
    </w:p>
    <w:p w14:paraId="05AFC875" w14:textId="77777777" w:rsidR="00E83351" w:rsidRDefault="00E83351">
      <w:pPr>
        <w:jc w:val="both"/>
        <w:rPr>
          <w:rFonts w:cs="Times New Roman"/>
          <w:sz w:val="28"/>
          <w:szCs w:val="28"/>
        </w:rPr>
      </w:pPr>
    </w:p>
    <w:p w14:paraId="43A9EDDF" w14:textId="77777777" w:rsidR="00E83351" w:rsidRDefault="00E83351">
      <w:pPr>
        <w:jc w:val="both"/>
        <w:rPr>
          <w:rFonts w:cs="Times New Roman"/>
          <w:sz w:val="28"/>
          <w:szCs w:val="28"/>
        </w:rPr>
      </w:pPr>
    </w:p>
    <w:p w14:paraId="691754C8" w14:textId="77777777" w:rsidR="00E83351" w:rsidRDefault="00E83351">
      <w:pPr>
        <w:jc w:val="both"/>
        <w:rPr>
          <w:rFonts w:cs="Times New Roman"/>
          <w:sz w:val="28"/>
          <w:szCs w:val="28"/>
        </w:rPr>
      </w:pPr>
    </w:p>
    <w:p w14:paraId="3F1C7584" w14:textId="77777777" w:rsidR="00E83351" w:rsidRDefault="00E83351">
      <w:pPr>
        <w:jc w:val="both"/>
        <w:rPr>
          <w:rFonts w:cs="Times New Roman"/>
          <w:sz w:val="28"/>
          <w:szCs w:val="28"/>
        </w:rPr>
      </w:pPr>
    </w:p>
    <w:p w14:paraId="41D52245" w14:textId="77777777" w:rsidR="00E83351" w:rsidRDefault="00E83351">
      <w:pPr>
        <w:jc w:val="both"/>
        <w:rPr>
          <w:rFonts w:cs="Times New Roman"/>
          <w:sz w:val="28"/>
          <w:szCs w:val="28"/>
        </w:rPr>
      </w:pPr>
    </w:p>
    <w:p w14:paraId="28907853" w14:textId="77777777" w:rsidR="00E83351" w:rsidRDefault="00E83351">
      <w:pPr>
        <w:jc w:val="both"/>
        <w:rPr>
          <w:rFonts w:cs="Times New Roman"/>
          <w:sz w:val="28"/>
          <w:szCs w:val="28"/>
        </w:rPr>
      </w:pPr>
    </w:p>
    <w:p w14:paraId="4964D807" w14:textId="77777777" w:rsidR="00E83351" w:rsidRDefault="00E83351">
      <w:pPr>
        <w:jc w:val="both"/>
        <w:rPr>
          <w:rFonts w:cs="Times New Roman"/>
          <w:sz w:val="28"/>
          <w:szCs w:val="28"/>
        </w:rPr>
      </w:pPr>
    </w:p>
    <w:p w14:paraId="3CC05025" w14:textId="77777777" w:rsidR="00E83351" w:rsidRDefault="00E83351">
      <w:pPr>
        <w:jc w:val="both"/>
        <w:rPr>
          <w:rFonts w:cs="Times New Roman"/>
          <w:sz w:val="28"/>
          <w:szCs w:val="28"/>
        </w:rPr>
      </w:pPr>
    </w:p>
    <w:p w14:paraId="38CF7FD9" w14:textId="77777777" w:rsidR="00E83351" w:rsidRDefault="00E83351">
      <w:pPr>
        <w:jc w:val="both"/>
        <w:rPr>
          <w:rFonts w:cs="Times New Roman"/>
          <w:sz w:val="28"/>
          <w:szCs w:val="28"/>
        </w:rPr>
      </w:pPr>
    </w:p>
    <w:p w14:paraId="0B686A99" w14:textId="77777777" w:rsidR="00E83351" w:rsidRDefault="00E83351">
      <w:pPr>
        <w:jc w:val="both"/>
        <w:rPr>
          <w:rFonts w:cs="Times New Roman"/>
          <w:sz w:val="28"/>
          <w:szCs w:val="28"/>
        </w:rPr>
      </w:pPr>
    </w:p>
    <w:p w14:paraId="3FCE1CFD" w14:textId="77777777" w:rsidR="00E83351" w:rsidRDefault="00E83351">
      <w:pPr>
        <w:jc w:val="both"/>
        <w:rPr>
          <w:rFonts w:cs="Times New Roman"/>
          <w:sz w:val="28"/>
          <w:szCs w:val="28"/>
        </w:rPr>
      </w:pPr>
    </w:p>
    <w:p w14:paraId="613AF298" w14:textId="77777777" w:rsidR="00E83351" w:rsidRDefault="00E83351">
      <w:pPr>
        <w:jc w:val="both"/>
        <w:rPr>
          <w:rFonts w:cs="Times New Roman"/>
          <w:sz w:val="28"/>
          <w:szCs w:val="28"/>
        </w:rPr>
      </w:pPr>
    </w:p>
    <w:p w14:paraId="2D79A582" w14:textId="77777777" w:rsidR="00E83351" w:rsidRDefault="00E83351">
      <w:pPr>
        <w:jc w:val="both"/>
        <w:rPr>
          <w:rFonts w:cs="Times New Roman"/>
          <w:sz w:val="28"/>
          <w:szCs w:val="28"/>
        </w:rPr>
      </w:pPr>
    </w:p>
    <w:p w14:paraId="2ECF4278" w14:textId="77777777" w:rsidR="00E83351" w:rsidRDefault="00E83351">
      <w:pPr>
        <w:jc w:val="both"/>
        <w:rPr>
          <w:rFonts w:cs="Times New Roman"/>
          <w:sz w:val="28"/>
          <w:szCs w:val="28"/>
        </w:rPr>
      </w:pPr>
    </w:p>
    <w:p w14:paraId="6035D20E" w14:textId="77777777" w:rsidR="00E83351" w:rsidRDefault="00E83351">
      <w:pPr>
        <w:jc w:val="both"/>
        <w:rPr>
          <w:rFonts w:cs="Times New Roman"/>
          <w:sz w:val="28"/>
          <w:szCs w:val="28"/>
        </w:rPr>
      </w:pPr>
    </w:p>
    <w:p w14:paraId="0BC84279" w14:textId="77777777" w:rsidR="00E83351" w:rsidRDefault="00E83351">
      <w:pPr>
        <w:jc w:val="both"/>
        <w:rPr>
          <w:rFonts w:cs="Times New Roman"/>
          <w:sz w:val="28"/>
          <w:szCs w:val="28"/>
        </w:rPr>
      </w:pPr>
    </w:p>
    <w:p w14:paraId="1CAAD834" w14:textId="77777777" w:rsidR="00E83351" w:rsidRDefault="00E83351">
      <w:pPr>
        <w:jc w:val="both"/>
        <w:rPr>
          <w:rFonts w:cs="Times New Roman"/>
          <w:sz w:val="28"/>
          <w:szCs w:val="28"/>
        </w:rPr>
      </w:pPr>
    </w:p>
    <w:p w14:paraId="6134F7DD" w14:textId="77777777" w:rsidR="00E83351" w:rsidRDefault="00E83351">
      <w:pPr>
        <w:jc w:val="both"/>
        <w:rPr>
          <w:rFonts w:cs="Times New Roman"/>
          <w:sz w:val="28"/>
          <w:szCs w:val="28"/>
        </w:rPr>
      </w:pPr>
    </w:p>
    <w:p w14:paraId="4815C33C" w14:textId="77777777" w:rsidR="00E83351" w:rsidRDefault="00E83351">
      <w:pPr>
        <w:jc w:val="both"/>
        <w:rPr>
          <w:rFonts w:cs="Times New Roman"/>
          <w:sz w:val="28"/>
          <w:szCs w:val="28"/>
        </w:rPr>
      </w:pPr>
    </w:p>
    <w:p w14:paraId="05EFA87F" w14:textId="77777777" w:rsidR="00E83351" w:rsidRDefault="001C30DC">
      <w:pPr>
        <w:ind w:firstLine="567"/>
        <w:jc w:val="center"/>
        <w:rPr>
          <w:rFonts w:cs="Times New Roman"/>
          <w:b/>
          <w:sz w:val="28"/>
          <w:szCs w:val="28"/>
        </w:rPr>
      </w:pPr>
      <w:r>
        <w:rPr>
          <w:rFonts w:cs="Times New Roman"/>
          <w:b/>
          <w:sz w:val="28"/>
          <w:szCs w:val="28"/>
        </w:rPr>
        <w:lastRenderedPageBreak/>
        <w:t>РОЗДІЛ 1. ЗАБЕЗПЕЧЕННЯ ПРАВА НА ДОСТУПНІСТЬ</w:t>
      </w:r>
    </w:p>
    <w:p w14:paraId="561FBF7E" w14:textId="77777777" w:rsidR="00E83351" w:rsidRDefault="001C30DC">
      <w:pPr>
        <w:spacing w:after="0" w:line="240" w:lineRule="auto"/>
        <w:ind w:firstLine="567"/>
        <w:jc w:val="both"/>
        <w:rPr>
          <w:rFonts w:cs="Times New Roman"/>
          <w:sz w:val="28"/>
          <w:szCs w:val="28"/>
        </w:rPr>
      </w:pPr>
      <w:r>
        <w:rPr>
          <w:rFonts w:cs="Times New Roman"/>
          <w:b/>
          <w:sz w:val="28"/>
          <w:szCs w:val="28"/>
        </w:rPr>
        <w:t>Право на рівність прав і свобод, вільний розвиток своєї особистості та повагу до гідності</w:t>
      </w:r>
      <w:r>
        <w:rPr>
          <w:rFonts w:cs="Times New Roman"/>
          <w:sz w:val="28"/>
          <w:szCs w:val="28"/>
        </w:rPr>
        <w:t>.</w:t>
      </w:r>
    </w:p>
    <w:p w14:paraId="1B0216D3"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Згідно </w:t>
      </w:r>
      <w:r w:rsidR="00E130B3">
        <w:rPr>
          <w:rFonts w:cs="Times New Roman"/>
          <w:sz w:val="28"/>
          <w:szCs w:val="28"/>
        </w:rPr>
        <w:t>зі</w:t>
      </w:r>
      <w:r>
        <w:rPr>
          <w:rFonts w:cs="Times New Roman"/>
          <w:sz w:val="28"/>
          <w:szCs w:val="28"/>
        </w:rPr>
        <w:t xml:space="preserve"> статями 21, 23 і 28 Конституції України усі люди є вільні і рівні у своїй гідності та правах. Права і свободи людини є невідчужуваними та непорушними.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 Кожен має право на повагу до його гідності. Ніхто не може бути підданий такому, що принижує його гідність, поводженню чи покаранню. </w:t>
      </w:r>
    </w:p>
    <w:p w14:paraId="3A324C28" w14:textId="77777777" w:rsidR="00E83351" w:rsidRDefault="001C30DC">
      <w:pPr>
        <w:spacing w:after="0" w:line="240" w:lineRule="auto"/>
        <w:ind w:firstLine="567"/>
        <w:jc w:val="both"/>
        <w:rPr>
          <w:rFonts w:cs="Times New Roman"/>
          <w:b/>
          <w:sz w:val="28"/>
          <w:szCs w:val="28"/>
        </w:rPr>
      </w:pPr>
      <w:r>
        <w:rPr>
          <w:rFonts w:cs="Times New Roman"/>
          <w:b/>
          <w:sz w:val="28"/>
          <w:szCs w:val="28"/>
        </w:rPr>
        <w:t>Право на захист від дискримінації.</w:t>
      </w:r>
    </w:p>
    <w:p w14:paraId="36A07A84" w14:textId="77777777" w:rsidR="00E83351" w:rsidRDefault="001C30DC">
      <w:pPr>
        <w:spacing w:after="0" w:line="240" w:lineRule="auto"/>
        <w:ind w:firstLine="567"/>
        <w:jc w:val="both"/>
        <w:rPr>
          <w:rFonts w:cs="Times New Roman"/>
          <w:sz w:val="28"/>
          <w:szCs w:val="28"/>
        </w:rPr>
      </w:pPr>
      <w:r>
        <w:rPr>
          <w:rFonts w:cs="Times New Roman"/>
          <w:sz w:val="28"/>
          <w:szCs w:val="28"/>
        </w:rPr>
        <w:t>Відповідно до статті 2 Конвенції про права осіб з інвалідністю дискримінація за ознакою інвалідності означає будь-яке розрізнення, виключення чи обмеження з причини інвалідності, метою або результатом якого є применшення або заперечення визнання, реалізації або здійснення нарівні з іншими всіх прав людини й основоположних свобод у політичній, економічній, соціальній, культурній, цивільній чи будь-якій іншій сфері.</w:t>
      </w:r>
    </w:p>
    <w:p w14:paraId="4588E794"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Згідно </w:t>
      </w:r>
      <w:r w:rsidR="00E130B3">
        <w:rPr>
          <w:rFonts w:cs="Times New Roman"/>
          <w:sz w:val="28"/>
          <w:szCs w:val="28"/>
        </w:rPr>
        <w:t>зі</w:t>
      </w:r>
      <w:r>
        <w:rPr>
          <w:rFonts w:cs="Times New Roman"/>
          <w:sz w:val="28"/>
          <w:szCs w:val="28"/>
        </w:rPr>
        <w:t xml:space="preserve"> статтею 1 Закону України «Про засади запобігання та протидії дискримінації в Україні» дискримінація – це 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w:t>
      </w:r>
      <w:proofErr w:type="spellStart"/>
      <w:r>
        <w:rPr>
          <w:rFonts w:cs="Times New Roman"/>
          <w:sz w:val="28"/>
          <w:szCs w:val="28"/>
        </w:rPr>
        <w:t>проживння</w:t>
      </w:r>
      <w:proofErr w:type="spellEnd"/>
      <w:r>
        <w:rPr>
          <w:rFonts w:cs="Times New Roman"/>
          <w:sz w:val="28"/>
          <w:szCs w:val="28"/>
        </w:rPr>
        <w:t xml:space="preserve">, </w:t>
      </w:r>
      <w:proofErr w:type="spellStart"/>
      <w:r>
        <w:rPr>
          <w:rFonts w:cs="Times New Roman"/>
          <w:sz w:val="28"/>
          <w:szCs w:val="28"/>
        </w:rPr>
        <w:t>мовними</w:t>
      </w:r>
      <w:proofErr w:type="spellEnd"/>
      <w:r>
        <w:rPr>
          <w:rFonts w:cs="Times New Roman"/>
          <w:sz w:val="28"/>
          <w:szCs w:val="28"/>
        </w:rPr>
        <w:t xml:space="preserve"> або іншими ознаками, які були, є та можуть бути дійсними або припущеними,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 </w:t>
      </w:r>
    </w:p>
    <w:p w14:paraId="3028F980"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Відповідно до частини другої статі 6 цього Закону форми дискримінації з боку державних органів, органів влади Автономної Республіки Крим, органів місцевого самоврядування, їх посадових осіб, юридичних осіб публічного та приватного права, а також фізичних осіб, визначені статтею 5 цього Закону, забороняються. </w:t>
      </w:r>
    </w:p>
    <w:p w14:paraId="2EF86A15"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Згідно зі статтею 16 цього ж Закону особи, винні в порушенні вимог законодавства про запобігання та протидію дискримінації, несуть цивільну, адміністративну та кримінальну відповідальність. </w:t>
      </w:r>
    </w:p>
    <w:p w14:paraId="0B0A8585" w14:textId="77777777" w:rsidR="00E83351" w:rsidRDefault="001C30DC">
      <w:pPr>
        <w:spacing w:after="0" w:line="240" w:lineRule="auto"/>
        <w:ind w:firstLine="567"/>
        <w:jc w:val="both"/>
        <w:rPr>
          <w:rFonts w:cs="Times New Roman"/>
          <w:b/>
          <w:sz w:val="28"/>
          <w:szCs w:val="28"/>
        </w:rPr>
      </w:pPr>
      <w:r>
        <w:rPr>
          <w:rFonts w:cs="Times New Roman"/>
          <w:b/>
          <w:sz w:val="28"/>
          <w:szCs w:val="28"/>
        </w:rPr>
        <w:t>Право на забезпечення доступності.</w:t>
      </w:r>
    </w:p>
    <w:p w14:paraId="2DB0E349" w14:textId="77777777" w:rsidR="00E83351" w:rsidRDefault="001C30DC">
      <w:pPr>
        <w:spacing w:after="0" w:line="240" w:lineRule="auto"/>
        <w:ind w:firstLine="567"/>
        <w:jc w:val="both"/>
        <w:rPr>
          <w:rFonts w:cs="Times New Roman"/>
          <w:sz w:val="28"/>
          <w:szCs w:val="28"/>
        </w:rPr>
      </w:pPr>
      <w:r>
        <w:rPr>
          <w:rFonts w:cs="Times New Roman"/>
          <w:sz w:val="28"/>
          <w:szCs w:val="28"/>
        </w:rPr>
        <w:t>Статтею 9 Конвенції ООН про права осіб з інвалідністю визначено,</w:t>
      </w:r>
      <w:r w:rsidR="00E130B3">
        <w:rPr>
          <w:rFonts w:cs="Times New Roman"/>
          <w:sz w:val="28"/>
          <w:szCs w:val="28"/>
        </w:rPr>
        <w:t xml:space="preserve"> що держави-учасниці мають вживати належних заходів для забезпечення особам з інвалідністю доступу нарівні з іншими до фізичного оточення, до транспорту, до інформації та зв’язку, зокрема інформаційно-комунікаційних технологій і систем, а також до інших об’єктів і послуг, відкритих або таких, що надаються населенню, як у міських, так і в сільських районах, </w:t>
      </w:r>
      <w:r>
        <w:rPr>
          <w:rFonts w:cs="Times New Roman"/>
          <w:sz w:val="28"/>
          <w:szCs w:val="28"/>
        </w:rPr>
        <w:t xml:space="preserve">щоб надати особам з </w:t>
      </w:r>
      <w:r>
        <w:rPr>
          <w:rFonts w:cs="Times New Roman"/>
          <w:sz w:val="28"/>
          <w:szCs w:val="28"/>
        </w:rPr>
        <w:lastRenderedPageBreak/>
        <w:t xml:space="preserve">інвалідністю можливість вести незалежний спосіб життя й усебічно брати участь у всіх аспектах життя. </w:t>
      </w:r>
    </w:p>
    <w:p w14:paraId="760C222F"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Відповідно до статті 15 Європейської соціальної хартії з метою забезпечення особам з інвалідністю, незалежно від їхнього віку та характеру і походження їхньої інвалідності, ефективного здійснення права на самостійність, соціальну інтеграцію та участь у житті суспільства Сторони зобов’язуються, зокрема сприяти їхній всебічній соціальній інтеграції та участі у житті суспільства, зокрема, шляхом вжиття заходів, включаючи технічну допомогу, що спрямовані на усунення перешкод для спілкування і пересування і що надають доступ до транспорту, житла, культурної діяльності і відпочинку. </w:t>
      </w:r>
    </w:p>
    <w:p w14:paraId="4A886DE5"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Згідно зі статтями 4, 26, 34 Закону України «Про основи соціальної захищеності осіб з інвалідністю в Україні» діяльність держави щодо осіб з інвалідністю виявляється у створенні правових, економічних, політичних, соціальних, психологічних та інших умов для забезпечення їхніх прав і можливостей нарівні з іншими громадянами для участі в суспільному житті та полягає, серед іншого, у виявленні, усуненні перепон і бар’єрів, що перешкоджають забезпеченню прав і задоволенню потреб, у тому числі стосовно доступу до: </w:t>
      </w:r>
    </w:p>
    <w:p w14:paraId="6EECB7BD"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об’єктів громадського та цивільного призначення; </w:t>
      </w:r>
    </w:p>
    <w:p w14:paraId="0A51CDCB"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благоустрою; </w:t>
      </w:r>
    </w:p>
    <w:p w14:paraId="7F50893C" w14:textId="77777777" w:rsidR="00E83351" w:rsidRDefault="001C30DC">
      <w:pPr>
        <w:spacing w:after="0" w:line="240" w:lineRule="auto"/>
        <w:ind w:firstLine="567"/>
        <w:jc w:val="both"/>
        <w:rPr>
          <w:rFonts w:cs="Times New Roman"/>
          <w:sz w:val="28"/>
          <w:szCs w:val="28"/>
        </w:rPr>
      </w:pPr>
      <w:r>
        <w:rPr>
          <w:rFonts w:cs="Times New Roman"/>
          <w:sz w:val="28"/>
          <w:szCs w:val="28"/>
        </w:rPr>
        <w:t>транспортної інфраструктури;</w:t>
      </w:r>
    </w:p>
    <w:p w14:paraId="4FADAE3E"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дорожнього сервісу; </w:t>
      </w:r>
    </w:p>
    <w:p w14:paraId="55026CA5"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транспорту; </w:t>
      </w:r>
    </w:p>
    <w:p w14:paraId="590ED3E6"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інформації та зв’язку; </w:t>
      </w:r>
    </w:p>
    <w:p w14:paraId="28E41638"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з урахуванням індивідуальних можливостей, здібностей та інтересів до освіти, праці, культури, фізичної культури і спорту. </w:t>
      </w:r>
    </w:p>
    <w:p w14:paraId="513518E4" w14:textId="77777777" w:rsidR="00E83351" w:rsidRDefault="001C30DC">
      <w:pPr>
        <w:spacing w:after="0" w:line="240" w:lineRule="auto"/>
        <w:ind w:firstLine="567"/>
        <w:jc w:val="both"/>
        <w:rPr>
          <w:rFonts w:cs="Times New Roman"/>
          <w:sz w:val="28"/>
          <w:szCs w:val="28"/>
        </w:rPr>
      </w:pPr>
      <w:r>
        <w:rPr>
          <w:rFonts w:cs="Times New Roman"/>
          <w:sz w:val="28"/>
          <w:szCs w:val="28"/>
        </w:rPr>
        <w:t>Підприємства, установи та організації зобов’язані створювати умови для безперешкодного доступу осіб з інвалідністю (у тому числі осіб з інвалідністю, які використовують засоби пересування та собак-поводирів) до об’єктів фізичного оточення.</w:t>
      </w:r>
    </w:p>
    <w:p w14:paraId="7D08C5A8"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Напрямом 2 (Інформаційна </w:t>
      </w:r>
      <w:proofErr w:type="spellStart"/>
      <w:r>
        <w:rPr>
          <w:rFonts w:cs="Times New Roman"/>
          <w:sz w:val="28"/>
          <w:szCs w:val="28"/>
        </w:rPr>
        <w:t>безбар’єрність</w:t>
      </w:r>
      <w:proofErr w:type="spellEnd"/>
      <w:r>
        <w:rPr>
          <w:rFonts w:cs="Times New Roman"/>
          <w:sz w:val="28"/>
          <w:szCs w:val="28"/>
        </w:rPr>
        <w:t xml:space="preserve">) Національної Стратегії </w:t>
      </w:r>
      <w:r>
        <w:rPr>
          <w:rFonts w:cs="Times New Roman"/>
          <w:bCs/>
          <w:sz w:val="28"/>
          <w:szCs w:val="28"/>
        </w:rPr>
        <w:t xml:space="preserve">із створення </w:t>
      </w:r>
      <w:proofErr w:type="spellStart"/>
      <w:r>
        <w:rPr>
          <w:rFonts w:cs="Times New Roman"/>
          <w:bCs/>
          <w:sz w:val="28"/>
          <w:szCs w:val="28"/>
        </w:rPr>
        <w:t>безбар’єрного</w:t>
      </w:r>
      <w:proofErr w:type="spellEnd"/>
      <w:r>
        <w:rPr>
          <w:rFonts w:cs="Times New Roman"/>
          <w:bCs/>
          <w:sz w:val="28"/>
          <w:szCs w:val="28"/>
        </w:rPr>
        <w:t xml:space="preserve"> простору в Україні на період до 2030 року, схваленої розпорядженням Кабінету Міністрів України від 14 квітня 2021 року № 366-р, </w:t>
      </w:r>
      <w:r>
        <w:rPr>
          <w:rFonts w:cs="Times New Roman"/>
          <w:sz w:val="28"/>
          <w:szCs w:val="28"/>
        </w:rPr>
        <w:t xml:space="preserve">визначено одну із стратегічних цілей держави, яка передбачає, що інформація, яка надходить від суб’єктів владних повноважень, є доступною для кожного.  </w:t>
      </w:r>
    </w:p>
    <w:p w14:paraId="5493AE46" w14:textId="77777777" w:rsidR="00E83351" w:rsidRDefault="00E83351">
      <w:pPr>
        <w:spacing w:after="0" w:line="240" w:lineRule="auto"/>
        <w:ind w:firstLine="567"/>
        <w:jc w:val="both"/>
        <w:rPr>
          <w:rFonts w:cs="Times New Roman"/>
          <w:sz w:val="28"/>
          <w:szCs w:val="28"/>
        </w:rPr>
      </w:pPr>
    </w:p>
    <w:p w14:paraId="4091912A" w14:textId="77777777" w:rsidR="00E130B3" w:rsidRDefault="00E130B3">
      <w:r>
        <w:br w:type="page"/>
      </w:r>
    </w:p>
    <w:tbl>
      <w:tblPr>
        <w:tblW w:w="5100" w:type="pct"/>
        <w:tblLook w:val="04A0" w:firstRow="1" w:lastRow="0" w:firstColumn="1" w:lastColumn="0" w:noHBand="0" w:noVBand="1"/>
      </w:tblPr>
      <w:tblGrid>
        <w:gridCol w:w="9831"/>
      </w:tblGrid>
      <w:tr w:rsidR="00E83351" w14:paraId="2330EB5E" w14:textId="77777777">
        <w:trPr>
          <w:trHeight w:val="20"/>
        </w:trPr>
        <w:tc>
          <w:tcPr>
            <w:tcW w:w="5000" w:type="pct"/>
          </w:tcPr>
          <w:p w14:paraId="2B7ADB04" w14:textId="77777777" w:rsidR="00E83351" w:rsidRDefault="001C30DC">
            <w:pPr>
              <w:spacing w:before="120" w:line="1" w:lineRule="atLeast"/>
              <w:ind w:left="1" w:right="57" w:hanging="3"/>
              <w:jc w:val="center"/>
              <w:outlineLvl w:val="0"/>
              <w:rPr>
                <w:rFonts w:cs="Times New Roman"/>
                <w:b/>
                <w:color w:val="000000"/>
                <w:sz w:val="28"/>
                <w:szCs w:val="28"/>
                <w:lang w:eastAsia="uk-UA"/>
              </w:rPr>
            </w:pPr>
            <w:r>
              <w:rPr>
                <w:rFonts w:cs="Times New Roman"/>
                <w:b/>
                <w:color w:val="000000"/>
                <w:sz w:val="28"/>
                <w:szCs w:val="28"/>
                <w:lang w:eastAsia="uk-UA"/>
              </w:rPr>
              <w:lastRenderedPageBreak/>
              <w:t>РОЗДІЛ 2. ЗАГАЛЬНІ ПОНЯТТЯ ПРО УНІВЕРСАЛЬНИЙ ДИЗАЙН</w:t>
            </w:r>
          </w:p>
        </w:tc>
      </w:tr>
    </w:tbl>
    <w:p w14:paraId="26C2307E" w14:textId="77777777" w:rsidR="00E83351" w:rsidRDefault="001C30DC">
      <w:pPr>
        <w:spacing w:after="0" w:line="240" w:lineRule="auto"/>
        <w:ind w:firstLine="567"/>
        <w:jc w:val="both"/>
        <w:rPr>
          <w:color w:val="000000" w:themeColor="text1"/>
          <w:sz w:val="28"/>
          <w:szCs w:val="28"/>
        </w:rPr>
      </w:pPr>
      <w:r>
        <w:rPr>
          <w:color w:val="000000" w:themeColor="text1"/>
          <w:sz w:val="28"/>
          <w:szCs w:val="28"/>
        </w:rPr>
        <w:t xml:space="preserve">Зручні та комфортні умови для всіх мешканців, зокрема маломобільних груп населення, можна створити, якщо користуватися нормами доступності та принципами універсального дизайну. </w:t>
      </w:r>
    </w:p>
    <w:p w14:paraId="02CB2639" w14:textId="77777777" w:rsidR="00E83351" w:rsidRDefault="001C30DC">
      <w:pPr>
        <w:spacing w:after="0" w:line="240" w:lineRule="auto"/>
        <w:ind w:firstLine="567"/>
        <w:jc w:val="both"/>
        <w:rPr>
          <w:sz w:val="28"/>
          <w:szCs w:val="28"/>
        </w:rPr>
      </w:pPr>
      <w:r>
        <w:rPr>
          <w:sz w:val="28"/>
          <w:szCs w:val="28"/>
        </w:rPr>
        <w:t xml:space="preserve">Згідно </w:t>
      </w:r>
      <w:r w:rsidR="00E130B3">
        <w:rPr>
          <w:sz w:val="28"/>
          <w:szCs w:val="28"/>
        </w:rPr>
        <w:t>зі</w:t>
      </w:r>
      <w:r>
        <w:rPr>
          <w:sz w:val="28"/>
          <w:szCs w:val="28"/>
        </w:rPr>
        <w:t xml:space="preserve"> статтею 1 Закону України «Про внесення змін до Закону України «Про регулювання містобудівної діяльності» щодо посилення захисту осіб з інвалідністю та інших маломобільних груп населення при здійсненні містобудівної діяльності» маломобільні групи населення – особи, які відчувають труднощі при самостійному пересуванні, одержанні послуги, необхідної інформації або при орієнтуванні у просторі. Зокрема, це особи з інвалідністю, тимчасовим порушенням здоров’я, вагітні жінки, громадяни літнього віку, особи з дитячими візками, а також люди з нестандартними параметрами тіла – зростом чи вагою тощо. </w:t>
      </w:r>
    </w:p>
    <w:p w14:paraId="46860105" w14:textId="77777777" w:rsidR="00E83351" w:rsidRDefault="001C30DC">
      <w:pPr>
        <w:spacing w:after="0" w:line="240" w:lineRule="auto"/>
        <w:ind w:firstLine="567"/>
        <w:jc w:val="both"/>
        <w:rPr>
          <w:sz w:val="28"/>
          <w:szCs w:val="28"/>
        </w:rPr>
      </w:pPr>
      <w:r>
        <w:rPr>
          <w:sz w:val="28"/>
          <w:szCs w:val="28"/>
        </w:rPr>
        <w:t xml:space="preserve">Якщо доступність врегульовується державними нормами (наприклад, державними будівельними нормами, нормами доступності екстреної медичної допомоги тощо), то універсальний дизайн – це філософія, підхід, що не унормовується, але має певні принципи. </w:t>
      </w:r>
    </w:p>
    <w:p w14:paraId="1DE1EC05" w14:textId="77777777" w:rsidR="00E83351" w:rsidRDefault="001C30DC">
      <w:pPr>
        <w:spacing w:after="0" w:line="240" w:lineRule="auto"/>
        <w:ind w:firstLine="567"/>
        <w:jc w:val="both"/>
        <w:rPr>
          <w:sz w:val="28"/>
          <w:szCs w:val="28"/>
        </w:rPr>
      </w:pPr>
      <w:r>
        <w:rPr>
          <w:sz w:val="28"/>
          <w:szCs w:val="28"/>
        </w:rPr>
        <w:t>Універсальний дизайн – це дизайн предметів, середовища, програм та послуг, покликаний зробити їх максимально придатними для використання усіма людьми без необхідності пристосування чи спеціального дизайну.</w:t>
      </w:r>
    </w:p>
    <w:p w14:paraId="7F284611" w14:textId="77777777" w:rsidR="00E83351" w:rsidRDefault="001C30DC">
      <w:pPr>
        <w:spacing w:after="0" w:line="240" w:lineRule="auto"/>
        <w:ind w:firstLine="567"/>
        <w:jc w:val="both"/>
        <w:rPr>
          <w:sz w:val="28"/>
          <w:szCs w:val="28"/>
        </w:rPr>
      </w:pPr>
      <w:r>
        <w:rPr>
          <w:sz w:val="28"/>
          <w:szCs w:val="28"/>
        </w:rPr>
        <w:t xml:space="preserve">Водночас, використовуючи термін «універсальний дизайн», ми маємо усвідомлювати, що ніщо не є повністю універсальним. Завжди знайдуться люди, які з різних причин не зможуть скористатися певним предметом, хоч би як добре він був спроектований. Тому універсальний дизайн не виключає розумного пристосування чи спеціального дизайну для конкретних груп людей, де це необхідно. Спеціальний дизайн пристосований під конкретний демографічний вік або потреби. Це, наприклад, дитячі меблі, кімнати для годування чи сповивання немовлят тощо. </w:t>
      </w:r>
    </w:p>
    <w:p w14:paraId="4714FA9A" w14:textId="77777777" w:rsidR="00E83351" w:rsidRDefault="001C30DC">
      <w:pPr>
        <w:spacing w:after="0" w:line="240" w:lineRule="auto"/>
        <w:ind w:firstLine="567"/>
        <w:jc w:val="both"/>
        <w:rPr>
          <w:sz w:val="28"/>
          <w:szCs w:val="28"/>
        </w:rPr>
      </w:pPr>
      <w:r>
        <w:rPr>
          <w:sz w:val="28"/>
          <w:szCs w:val="28"/>
        </w:rPr>
        <w:t>Розумне пристосування означає внесення, коли це потрібно в конкретному випадку, необхідних і підхожих модифікацій та коректив, що не становлять непропорційного чи невиправного тягаря, для цілей забезпечення реалізації або здійснення особами з інвалідністю нарівні з іншими всіх прав людини і основоположних свобод.</w:t>
      </w:r>
    </w:p>
    <w:p w14:paraId="0ADECCAD" w14:textId="77777777" w:rsidR="00E83351" w:rsidRDefault="001C30DC">
      <w:pPr>
        <w:spacing w:after="0" w:line="240" w:lineRule="auto"/>
        <w:ind w:firstLine="567"/>
        <w:jc w:val="both"/>
        <w:rPr>
          <w:sz w:val="28"/>
          <w:szCs w:val="28"/>
        </w:rPr>
      </w:pPr>
      <w:r>
        <w:rPr>
          <w:sz w:val="28"/>
          <w:szCs w:val="28"/>
        </w:rPr>
        <w:t xml:space="preserve">Розумне пристосування, по суті, є пошуком індивідуальних рішень у випадках, коли не спрацьовує універсальне рішення чи єдиний підхід. Попри те, що в українському законодавстві поняття «розумне пристосування» прив’язане насамперед до потреб людей з інвалідністю, насправді такі пристосування можуть стосуватися будь-кого. </w:t>
      </w:r>
    </w:p>
    <w:p w14:paraId="205EBD73" w14:textId="77777777" w:rsidR="00E83351" w:rsidRDefault="001C30DC">
      <w:pPr>
        <w:spacing w:after="0" w:line="240" w:lineRule="auto"/>
        <w:ind w:firstLine="567"/>
        <w:jc w:val="both"/>
        <w:rPr>
          <w:sz w:val="28"/>
          <w:szCs w:val="28"/>
        </w:rPr>
      </w:pPr>
      <w:r>
        <w:rPr>
          <w:sz w:val="28"/>
          <w:szCs w:val="28"/>
        </w:rPr>
        <w:t xml:space="preserve">Приклади розумних пристосувань: написи, дубльовані шрифтом Брайля; супроводження в закладах для літніх людей чи людей з інвалідністю; підйомники; тактильні смуги; встановлення вихідного дня для працівника в день </w:t>
      </w:r>
      <w:r>
        <w:rPr>
          <w:sz w:val="28"/>
          <w:szCs w:val="28"/>
        </w:rPr>
        <w:lastRenderedPageBreak/>
        <w:t>його релігійного свята, якщо цей день не належить до державних свят та вихідних днів.</w:t>
      </w:r>
    </w:p>
    <w:p w14:paraId="6D96ABE2" w14:textId="77777777" w:rsidR="00E83351" w:rsidRDefault="001C30DC">
      <w:pPr>
        <w:spacing w:after="0" w:line="240" w:lineRule="auto"/>
        <w:ind w:firstLine="567"/>
        <w:jc w:val="both"/>
        <w:rPr>
          <w:sz w:val="28"/>
          <w:szCs w:val="28"/>
        </w:rPr>
      </w:pPr>
      <w:r>
        <w:rPr>
          <w:sz w:val="28"/>
          <w:szCs w:val="28"/>
        </w:rPr>
        <w:t xml:space="preserve">Створення універсального середовища не виключає використання розумного пристосування чи спеціального дизайну, там де не спрацьовують універсальні рішення. Наприклад, організація харчування в дитячому закладі має передбачати, окрім загального меню, що підходить більшості дітей, можливість вибору та приготування у разі потреби вегетаріанських, дієтичних, </w:t>
      </w:r>
      <w:proofErr w:type="spellStart"/>
      <w:r>
        <w:rPr>
          <w:sz w:val="28"/>
          <w:szCs w:val="28"/>
        </w:rPr>
        <w:t>безглютенових</w:t>
      </w:r>
      <w:proofErr w:type="spellEnd"/>
      <w:r>
        <w:rPr>
          <w:sz w:val="28"/>
          <w:szCs w:val="28"/>
        </w:rPr>
        <w:t xml:space="preserve"> чи </w:t>
      </w:r>
      <w:proofErr w:type="spellStart"/>
      <w:r>
        <w:rPr>
          <w:sz w:val="28"/>
          <w:szCs w:val="28"/>
        </w:rPr>
        <w:t>безлактозних</w:t>
      </w:r>
      <w:proofErr w:type="spellEnd"/>
      <w:r>
        <w:rPr>
          <w:sz w:val="28"/>
          <w:szCs w:val="28"/>
        </w:rPr>
        <w:t xml:space="preserve"> страв. Таким чином забезпечується універсальність. </w:t>
      </w:r>
    </w:p>
    <w:p w14:paraId="484CE567" w14:textId="77777777" w:rsidR="00E83351" w:rsidRDefault="001C30DC">
      <w:pPr>
        <w:spacing w:after="0" w:line="240" w:lineRule="auto"/>
        <w:ind w:firstLine="567"/>
        <w:jc w:val="both"/>
        <w:rPr>
          <w:sz w:val="28"/>
          <w:szCs w:val="28"/>
        </w:rPr>
      </w:pPr>
      <w:r>
        <w:rPr>
          <w:sz w:val="28"/>
          <w:szCs w:val="28"/>
        </w:rPr>
        <w:t xml:space="preserve">Міська площа з тактильними смугами для людей, які використовують для орієнтації білу тростину, світлофор зі звуковим попередженням, вказівники з текстом великим шрифтом, яскраво промарковані велосипедні доріжки та наземні пішохідні переходи, відсутність бордюрів – це приклад поєднання універсальних рішень із розумними пристосуваннями. Таким чином, площа стає універсальним простором, зручним для переміщення більшості пішоходів. </w:t>
      </w:r>
    </w:p>
    <w:p w14:paraId="49097443" w14:textId="77777777" w:rsidR="00E83351" w:rsidRDefault="001C30DC">
      <w:pPr>
        <w:spacing w:after="0" w:line="240" w:lineRule="auto"/>
        <w:ind w:firstLine="567"/>
        <w:jc w:val="both"/>
        <w:rPr>
          <w:sz w:val="28"/>
          <w:szCs w:val="28"/>
        </w:rPr>
      </w:pPr>
      <w:r>
        <w:rPr>
          <w:sz w:val="28"/>
          <w:szCs w:val="28"/>
        </w:rPr>
        <w:t xml:space="preserve">Для створення універсального середовища варто послуговуватися принципами універсального дизайну. Ці принципи можливо застосовувати в будь-якій сфері, зокрема й у сфері надання послуг для населення. Наприклад, в умовах карантину, пов’язаного з поширенням інфекції </w:t>
      </w:r>
      <w:proofErr w:type="spellStart"/>
      <w:r>
        <w:rPr>
          <w:sz w:val="28"/>
          <w:szCs w:val="28"/>
        </w:rPr>
        <w:t>коронавірусу</w:t>
      </w:r>
      <w:proofErr w:type="spellEnd"/>
      <w:r>
        <w:rPr>
          <w:sz w:val="28"/>
          <w:szCs w:val="28"/>
        </w:rPr>
        <w:t>, запровадження дистанційного режиму надання послуг (в онлайн форматі) – це також приклад розумного пристосування.</w:t>
      </w:r>
    </w:p>
    <w:p w14:paraId="0ABE1200" w14:textId="77777777" w:rsidR="00E83351" w:rsidRDefault="00E83351">
      <w:pPr>
        <w:spacing w:after="0" w:line="240" w:lineRule="auto"/>
        <w:ind w:firstLine="567"/>
        <w:jc w:val="both"/>
        <w:rPr>
          <w:sz w:val="28"/>
          <w:szCs w:val="28"/>
        </w:rPr>
      </w:pPr>
    </w:p>
    <w:p w14:paraId="38C52D71" w14:textId="77777777" w:rsidR="00E83351" w:rsidRDefault="001C30DC">
      <w:pPr>
        <w:spacing w:after="0" w:line="240" w:lineRule="auto"/>
        <w:ind w:firstLine="567"/>
        <w:jc w:val="both"/>
        <w:rPr>
          <w:sz w:val="28"/>
          <w:szCs w:val="28"/>
        </w:rPr>
      </w:pPr>
      <w:r>
        <w:rPr>
          <w:b/>
          <w:sz w:val="28"/>
          <w:szCs w:val="28"/>
        </w:rPr>
        <w:t>Сім загальних принципів універсального дизайну</w:t>
      </w:r>
      <w:r>
        <w:rPr>
          <w:sz w:val="28"/>
          <w:szCs w:val="28"/>
        </w:rPr>
        <w:t xml:space="preserve"> </w:t>
      </w:r>
    </w:p>
    <w:p w14:paraId="7F6D1EAA" w14:textId="77777777" w:rsidR="00E83351" w:rsidRDefault="00E83351">
      <w:pPr>
        <w:spacing w:after="0" w:line="240" w:lineRule="auto"/>
        <w:ind w:firstLine="567"/>
        <w:jc w:val="both"/>
        <w:rPr>
          <w:b/>
          <w:sz w:val="28"/>
          <w:szCs w:val="28"/>
        </w:rPr>
      </w:pPr>
    </w:p>
    <w:p w14:paraId="183E5F10" w14:textId="77777777" w:rsidR="00E83351" w:rsidRDefault="001C30DC">
      <w:pPr>
        <w:spacing w:after="0" w:line="240" w:lineRule="auto"/>
        <w:ind w:firstLine="567"/>
        <w:jc w:val="both"/>
        <w:rPr>
          <w:b/>
          <w:sz w:val="28"/>
          <w:szCs w:val="28"/>
        </w:rPr>
      </w:pPr>
      <w:r>
        <w:rPr>
          <w:b/>
          <w:sz w:val="28"/>
          <w:szCs w:val="28"/>
        </w:rPr>
        <w:t>Принцип 1. Рівність у використанні:</w:t>
      </w:r>
    </w:p>
    <w:p w14:paraId="2BD1B3AB" w14:textId="77777777" w:rsidR="00E83351" w:rsidRDefault="001C30DC">
      <w:pPr>
        <w:spacing w:after="0" w:line="240" w:lineRule="auto"/>
        <w:ind w:firstLine="567"/>
        <w:jc w:val="both"/>
        <w:rPr>
          <w:sz w:val="28"/>
          <w:szCs w:val="28"/>
        </w:rPr>
      </w:pPr>
      <w:r>
        <w:rPr>
          <w:sz w:val="28"/>
          <w:szCs w:val="28"/>
        </w:rPr>
        <w:t>• надання однакових можливостей для всіх користувачів, щоб запобігти відособленню певних груп.</w:t>
      </w:r>
    </w:p>
    <w:p w14:paraId="26E66C35" w14:textId="77777777" w:rsidR="00E83351" w:rsidRDefault="001C30DC">
      <w:pPr>
        <w:spacing w:after="0" w:line="240" w:lineRule="auto"/>
        <w:ind w:firstLine="567"/>
        <w:jc w:val="both"/>
        <w:rPr>
          <w:sz w:val="28"/>
          <w:szCs w:val="28"/>
        </w:rPr>
      </w:pPr>
      <w:r>
        <w:rPr>
          <w:sz w:val="28"/>
          <w:szCs w:val="28"/>
        </w:rPr>
        <w:t xml:space="preserve"> </w:t>
      </w:r>
    </w:p>
    <w:p w14:paraId="70D1F2DC" w14:textId="77777777" w:rsidR="00E83351" w:rsidRDefault="001C30DC">
      <w:pPr>
        <w:spacing w:after="0" w:line="240" w:lineRule="auto"/>
        <w:ind w:firstLine="567"/>
        <w:jc w:val="both"/>
        <w:rPr>
          <w:b/>
          <w:sz w:val="28"/>
          <w:szCs w:val="28"/>
        </w:rPr>
      </w:pPr>
      <w:r>
        <w:rPr>
          <w:b/>
          <w:sz w:val="28"/>
          <w:szCs w:val="28"/>
        </w:rPr>
        <w:t>Принцип 2. Гнучкість використання</w:t>
      </w:r>
    </w:p>
    <w:p w14:paraId="415ED84F" w14:textId="77777777" w:rsidR="00E83351" w:rsidRDefault="001C30DC">
      <w:pPr>
        <w:spacing w:after="0" w:line="240" w:lineRule="auto"/>
        <w:ind w:firstLine="567"/>
        <w:jc w:val="both"/>
        <w:rPr>
          <w:sz w:val="28"/>
          <w:szCs w:val="28"/>
        </w:rPr>
      </w:pPr>
      <w:r>
        <w:rPr>
          <w:sz w:val="28"/>
          <w:szCs w:val="28"/>
        </w:rPr>
        <w:t xml:space="preserve">• Вибір способів використання. </w:t>
      </w:r>
    </w:p>
    <w:p w14:paraId="6E9D283C" w14:textId="77777777" w:rsidR="00E83351" w:rsidRDefault="001C30DC">
      <w:pPr>
        <w:spacing w:after="0" w:line="240" w:lineRule="auto"/>
        <w:ind w:firstLine="567"/>
        <w:jc w:val="both"/>
        <w:rPr>
          <w:sz w:val="28"/>
          <w:szCs w:val="28"/>
        </w:rPr>
      </w:pPr>
      <w:r>
        <w:rPr>
          <w:sz w:val="28"/>
          <w:szCs w:val="28"/>
        </w:rPr>
        <w:t xml:space="preserve">• Врахування індивідуальних можливостей різних користувачів. </w:t>
      </w:r>
    </w:p>
    <w:p w14:paraId="1E1D8853" w14:textId="77777777" w:rsidR="00E83351" w:rsidRDefault="001C30DC">
      <w:pPr>
        <w:spacing w:after="0" w:line="240" w:lineRule="auto"/>
        <w:ind w:firstLine="567"/>
        <w:jc w:val="both"/>
        <w:rPr>
          <w:sz w:val="28"/>
          <w:szCs w:val="28"/>
        </w:rPr>
      </w:pPr>
      <w:r>
        <w:rPr>
          <w:sz w:val="28"/>
          <w:szCs w:val="28"/>
        </w:rPr>
        <w:t xml:space="preserve">• Можливість </w:t>
      </w:r>
      <w:proofErr w:type="spellStart"/>
      <w:r>
        <w:rPr>
          <w:sz w:val="28"/>
          <w:szCs w:val="28"/>
        </w:rPr>
        <w:t>підлаштування</w:t>
      </w:r>
      <w:proofErr w:type="spellEnd"/>
      <w:r>
        <w:rPr>
          <w:sz w:val="28"/>
          <w:szCs w:val="28"/>
        </w:rPr>
        <w:t xml:space="preserve"> під користувача та його уподобання. </w:t>
      </w:r>
    </w:p>
    <w:p w14:paraId="6E039BCF" w14:textId="77777777" w:rsidR="00E83351" w:rsidRDefault="00E83351">
      <w:pPr>
        <w:spacing w:after="0" w:line="240" w:lineRule="auto"/>
        <w:ind w:firstLine="567"/>
        <w:jc w:val="both"/>
        <w:rPr>
          <w:sz w:val="28"/>
          <w:szCs w:val="28"/>
        </w:rPr>
      </w:pPr>
    </w:p>
    <w:p w14:paraId="1B7D553A" w14:textId="77777777" w:rsidR="00E83351" w:rsidRDefault="001C30DC">
      <w:pPr>
        <w:spacing w:after="0" w:line="240" w:lineRule="auto"/>
        <w:ind w:firstLine="567"/>
        <w:jc w:val="both"/>
        <w:rPr>
          <w:b/>
          <w:sz w:val="28"/>
          <w:szCs w:val="28"/>
        </w:rPr>
      </w:pPr>
      <w:r>
        <w:rPr>
          <w:b/>
          <w:sz w:val="28"/>
          <w:szCs w:val="28"/>
        </w:rPr>
        <w:t>Принцип 3. Простота та інтуїтивність використання</w:t>
      </w:r>
    </w:p>
    <w:p w14:paraId="323B63D1" w14:textId="77777777" w:rsidR="00E83351" w:rsidRDefault="001C30DC">
      <w:pPr>
        <w:spacing w:after="0" w:line="240" w:lineRule="auto"/>
        <w:ind w:firstLine="567"/>
        <w:jc w:val="both"/>
        <w:rPr>
          <w:sz w:val="28"/>
          <w:szCs w:val="28"/>
        </w:rPr>
      </w:pPr>
      <w:r>
        <w:rPr>
          <w:sz w:val="28"/>
          <w:szCs w:val="28"/>
        </w:rPr>
        <w:t>• Уникнення зайвих ускладнень</w:t>
      </w:r>
      <w:r w:rsidR="001776CB">
        <w:rPr>
          <w:sz w:val="28"/>
          <w:szCs w:val="28"/>
        </w:rPr>
        <w:t>.</w:t>
      </w:r>
    </w:p>
    <w:p w14:paraId="2B712949" w14:textId="77777777" w:rsidR="00E83351" w:rsidRDefault="001C30DC">
      <w:pPr>
        <w:spacing w:after="0" w:line="240" w:lineRule="auto"/>
        <w:ind w:firstLine="567"/>
        <w:jc w:val="both"/>
        <w:rPr>
          <w:sz w:val="28"/>
          <w:szCs w:val="28"/>
        </w:rPr>
      </w:pPr>
      <w:r>
        <w:rPr>
          <w:sz w:val="28"/>
          <w:szCs w:val="28"/>
        </w:rPr>
        <w:t xml:space="preserve">• Узгодження дизайну з очікуваннями користувача та інтуїцією. </w:t>
      </w:r>
    </w:p>
    <w:p w14:paraId="2F499FA0" w14:textId="77777777" w:rsidR="00E83351" w:rsidRDefault="00E83351">
      <w:pPr>
        <w:spacing w:after="0" w:line="240" w:lineRule="auto"/>
        <w:ind w:firstLine="567"/>
        <w:jc w:val="both"/>
        <w:rPr>
          <w:sz w:val="28"/>
          <w:szCs w:val="28"/>
        </w:rPr>
      </w:pPr>
    </w:p>
    <w:p w14:paraId="367D8941" w14:textId="77777777" w:rsidR="00E83351" w:rsidRDefault="001C30DC">
      <w:pPr>
        <w:spacing w:after="0" w:line="240" w:lineRule="auto"/>
        <w:ind w:firstLine="567"/>
        <w:jc w:val="both"/>
        <w:rPr>
          <w:b/>
          <w:sz w:val="28"/>
          <w:szCs w:val="28"/>
        </w:rPr>
      </w:pPr>
      <w:r>
        <w:rPr>
          <w:b/>
          <w:sz w:val="28"/>
          <w:szCs w:val="28"/>
        </w:rPr>
        <w:t>Принцип 4. Сприйняття та доступність інформації</w:t>
      </w:r>
    </w:p>
    <w:p w14:paraId="09074B13" w14:textId="77777777" w:rsidR="00E83351" w:rsidRDefault="001C30DC">
      <w:pPr>
        <w:spacing w:after="0" w:line="240" w:lineRule="auto"/>
        <w:ind w:firstLine="567"/>
        <w:jc w:val="both"/>
        <w:rPr>
          <w:sz w:val="28"/>
          <w:szCs w:val="28"/>
        </w:rPr>
      </w:pPr>
      <w:r>
        <w:rPr>
          <w:sz w:val="28"/>
          <w:szCs w:val="28"/>
        </w:rPr>
        <w:t>•Використання різних форматів для подання інформації (графічні, голосові, тактильні).</w:t>
      </w:r>
    </w:p>
    <w:p w14:paraId="77D7BDD0" w14:textId="77777777" w:rsidR="00E83351" w:rsidRDefault="001C30DC">
      <w:pPr>
        <w:spacing w:after="0" w:line="240" w:lineRule="auto"/>
        <w:ind w:firstLine="567"/>
        <w:jc w:val="both"/>
        <w:rPr>
          <w:sz w:val="28"/>
          <w:szCs w:val="28"/>
        </w:rPr>
      </w:pPr>
      <w:r>
        <w:rPr>
          <w:sz w:val="28"/>
          <w:szCs w:val="28"/>
        </w:rPr>
        <w:t xml:space="preserve"> </w:t>
      </w:r>
    </w:p>
    <w:p w14:paraId="2A99D152" w14:textId="77777777" w:rsidR="00E83351" w:rsidRDefault="001C30DC">
      <w:pPr>
        <w:spacing w:after="0" w:line="240" w:lineRule="auto"/>
        <w:ind w:firstLine="567"/>
        <w:jc w:val="both"/>
        <w:rPr>
          <w:b/>
          <w:sz w:val="28"/>
          <w:szCs w:val="28"/>
        </w:rPr>
      </w:pPr>
      <w:r>
        <w:rPr>
          <w:b/>
          <w:sz w:val="28"/>
          <w:szCs w:val="28"/>
        </w:rPr>
        <w:t>Принцип 5. Терпимість до помилок</w:t>
      </w:r>
    </w:p>
    <w:p w14:paraId="69FFFAE6" w14:textId="77777777" w:rsidR="00E83351" w:rsidRDefault="001C30DC">
      <w:pPr>
        <w:spacing w:after="0" w:line="240" w:lineRule="auto"/>
        <w:ind w:firstLine="567"/>
        <w:jc w:val="both"/>
        <w:rPr>
          <w:sz w:val="28"/>
          <w:szCs w:val="28"/>
        </w:rPr>
      </w:pPr>
      <w:r>
        <w:rPr>
          <w:sz w:val="28"/>
          <w:szCs w:val="28"/>
        </w:rPr>
        <w:t xml:space="preserve">• Попередження про небезпеку або можливу помилку. </w:t>
      </w:r>
    </w:p>
    <w:p w14:paraId="1C4927AB" w14:textId="77777777" w:rsidR="00E83351" w:rsidRDefault="001C30DC">
      <w:pPr>
        <w:spacing w:after="0" w:line="240" w:lineRule="auto"/>
        <w:ind w:firstLine="567"/>
        <w:jc w:val="both"/>
        <w:rPr>
          <w:sz w:val="28"/>
          <w:szCs w:val="28"/>
        </w:rPr>
      </w:pPr>
      <w:r>
        <w:rPr>
          <w:sz w:val="28"/>
          <w:szCs w:val="28"/>
        </w:rPr>
        <w:lastRenderedPageBreak/>
        <w:t>• Запобігання несвідомим діям користувачів.</w:t>
      </w:r>
    </w:p>
    <w:p w14:paraId="3D8383FE" w14:textId="77777777" w:rsidR="00E83351" w:rsidRDefault="001C30DC">
      <w:pPr>
        <w:spacing w:after="0" w:line="240" w:lineRule="auto"/>
        <w:ind w:firstLine="567"/>
        <w:jc w:val="both"/>
        <w:rPr>
          <w:sz w:val="28"/>
          <w:szCs w:val="28"/>
        </w:rPr>
      </w:pPr>
      <w:r>
        <w:rPr>
          <w:sz w:val="28"/>
          <w:szCs w:val="28"/>
        </w:rPr>
        <w:t>• Ізоляція небезпечних елементів.</w:t>
      </w:r>
    </w:p>
    <w:p w14:paraId="796B7BF0" w14:textId="77777777" w:rsidR="00E83351" w:rsidRDefault="00E83351">
      <w:pPr>
        <w:spacing w:after="0" w:line="240" w:lineRule="auto"/>
        <w:ind w:firstLine="567"/>
        <w:jc w:val="both"/>
        <w:rPr>
          <w:sz w:val="28"/>
          <w:szCs w:val="28"/>
        </w:rPr>
      </w:pPr>
    </w:p>
    <w:p w14:paraId="2B7EB022" w14:textId="77777777" w:rsidR="00E83351" w:rsidRDefault="001C30DC">
      <w:pPr>
        <w:spacing w:after="0" w:line="240" w:lineRule="auto"/>
        <w:ind w:firstLine="567"/>
        <w:jc w:val="both"/>
        <w:rPr>
          <w:b/>
          <w:sz w:val="28"/>
          <w:szCs w:val="28"/>
        </w:rPr>
      </w:pPr>
      <w:r>
        <w:rPr>
          <w:b/>
          <w:sz w:val="28"/>
          <w:szCs w:val="28"/>
        </w:rPr>
        <w:t>Принцип 6. Малі фізичні зусилля</w:t>
      </w:r>
    </w:p>
    <w:p w14:paraId="3637CB43" w14:textId="77777777" w:rsidR="00E83351" w:rsidRDefault="001C30DC">
      <w:pPr>
        <w:spacing w:after="0" w:line="240" w:lineRule="auto"/>
        <w:ind w:firstLine="567"/>
        <w:jc w:val="both"/>
        <w:rPr>
          <w:sz w:val="28"/>
          <w:szCs w:val="28"/>
        </w:rPr>
      </w:pPr>
      <w:r>
        <w:rPr>
          <w:sz w:val="28"/>
          <w:szCs w:val="28"/>
        </w:rPr>
        <w:t xml:space="preserve">• Використання раціональних підходів до докладання зусиль. </w:t>
      </w:r>
    </w:p>
    <w:p w14:paraId="157DAB0D" w14:textId="77777777" w:rsidR="00E83351" w:rsidRDefault="001C30DC">
      <w:pPr>
        <w:spacing w:after="0" w:line="240" w:lineRule="auto"/>
        <w:ind w:firstLine="567"/>
        <w:jc w:val="both"/>
        <w:rPr>
          <w:sz w:val="28"/>
          <w:szCs w:val="28"/>
        </w:rPr>
      </w:pPr>
      <w:r>
        <w:rPr>
          <w:sz w:val="28"/>
          <w:szCs w:val="28"/>
        </w:rPr>
        <w:t>• Мінімізація повторювання дій.</w:t>
      </w:r>
    </w:p>
    <w:p w14:paraId="1117BFCF" w14:textId="77777777" w:rsidR="001776CB" w:rsidRDefault="001C30DC">
      <w:pPr>
        <w:spacing w:after="0" w:line="240" w:lineRule="auto"/>
        <w:ind w:firstLine="567"/>
        <w:jc w:val="both"/>
        <w:rPr>
          <w:sz w:val="28"/>
          <w:szCs w:val="28"/>
        </w:rPr>
      </w:pPr>
      <w:r>
        <w:rPr>
          <w:sz w:val="28"/>
          <w:szCs w:val="28"/>
        </w:rPr>
        <w:t xml:space="preserve">• Надання можливості користувачу підтримувати зручне положення тіла. </w:t>
      </w:r>
    </w:p>
    <w:p w14:paraId="57261082" w14:textId="77777777" w:rsidR="00E83351" w:rsidRDefault="001C30DC">
      <w:pPr>
        <w:spacing w:after="0" w:line="240" w:lineRule="auto"/>
        <w:ind w:firstLine="567"/>
        <w:jc w:val="both"/>
        <w:rPr>
          <w:sz w:val="28"/>
          <w:szCs w:val="28"/>
        </w:rPr>
      </w:pPr>
      <w:r>
        <w:rPr>
          <w:sz w:val="28"/>
          <w:szCs w:val="28"/>
        </w:rPr>
        <w:t>• Передбачення різного розміру рук і сили стискання користувачів.</w:t>
      </w:r>
    </w:p>
    <w:p w14:paraId="6A5440C9" w14:textId="77777777" w:rsidR="00E83351" w:rsidRDefault="00E83351">
      <w:pPr>
        <w:spacing w:after="0" w:line="240" w:lineRule="auto"/>
        <w:ind w:firstLine="567"/>
        <w:jc w:val="both"/>
        <w:rPr>
          <w:sz w:val="28"/>
          <w:szCs w:val="28"/>
        </w:rPr>
      </w:pPr>
    </w:p>
    <w:p w14:paraId="3D465EFF" w14:textId="77777777" w:rsidR="00E83351" w:rsidRDefault="001C30DC">
      <w:pPr>
        <w:spacing w:after="0" w:line="240" w:lineRule="auto"/>
        <w:ind w:firstLine="567"/>
        <w:jc w:val="both"/>
        <w:rPr>
          <w:b/>
          <w:sz w:val="28"/>
          <w:szCs w:val="28"/>
        </w:rPr>
      </w:pPr>
      <w:r>
        <w:rPr>
          <w:b/>
          <w:sz w:val="28"/>
          <w:szCs w:val="28"/>
        </w:rPr>
        <w:t xml:space="preserve">Принцип 7. Наявність необхідного розміру та простору </w:t>
      </w:r>
    </w:p>
    <w:p w14:paraId="4FB73FC4" w14:textId="77777777" w:rsidR="00E83351" w:rsidRDefault="001C30DC">
      <w:pPr>
        <w:spacing w:after="0" w:line="240" w:lineRule="auto"/>
        <w:ind w:firstLine="567"/>
        <w:jc w:val="both"/>
        <w:rPr>
          <w:sz w:val="28"/>
          <w:szCs w:val="28"/>
        </w:rPr>
      </w:pPr>
      <w:r>
        <w:rPr>
          <w:sz w:val="28"/>
          <w:szCs w:val="28"/>
        </w:rPr>
        <w:t xml:space="preserve">• Забезпечення необхідного розміру та простору для зручного доступу, маніпуляцій і використання предмета чи послуги будь-яким користувачем, незалежно від його зросту, віку, статури, функціональних можливостей. </w:t>
      </w:r>
    </w:p>
    <w:p w14:paraId="441627F5" w14:textId="77777777" w:rsidR="00E83351" w:rsidRDefault="001C30DC">
      <w:pPr>
        <w:spacing w:after="0" w:line="240" w:lineRule="auto"/>
        <w:ind w:firstLine="567"/>
        <w:jc w:val="both"/>
        <w:rPr>
          <w:sz w:val="28"/>
          <w:szCs w:val="28"/>
        </w:rPr>
      </w:pPr>
      <w:r>
        <w:rPr>
          <w:sz w:val="28"/>
          <w:szCs w:val="28"/>
        </w:rPr>
        <w:t xml:space="preserve">• Забезпечення достатнього простору для використання допоміжних пристроїв або сторонньої допомоги. </w:t>
      </w:r>
    </w:p>
    <w:p w14:paraId="2107AF1B" w14:textId="77777777" w:rsidR="00E83351" w:rsidRDefault="001C30DC">
      <w:pPr>
        <w:spacing w:after="0" w:line="240" w:lineRule="auto"/>
        <w:ind w:firstLine="567"/>
        <w:jc w:val="both"/>
        <w:rPr>
          <w:sz w:val="28"/>
          <w:szCs w:val="28"/>
        </w:rPr>
      </w:pPr>
      <w:r>
        <w:rPr>
          <w:sz w:val="28"/>
          <w:szCs w:val="28"/>
        </w:rPr>
        <w:t>• Забезпечення чіткої видимості важливих елементів для будь-якого користувача.</w:t>
      </w:r>
    </w:p>
    <w:p w14:paraId="3ED57520" w14:textId="77777777" w:rsidR="00E83351" w:rsidRDefault="00E83351">
      <w:pPr>
        <w:spacing w:after="0" w:line="240" w:lineRule="auto"/>
        <w:ind w:firstLine="567"/>
        <w:jc w:val="both"/>
        <w:rPr>
          <w:rFonts w:cs="Times New Roman"/>
          <w:sz w:val="28"/>
          <w:szCs w:val="28"/>
        </w:rPr>
      </w:pPr>
    </w:p>
    <w:p w14:paraId="1DFB300F" w14:textId="77777777" w:rsidR="00E83351" w:rsidRDefault="00E83351">
      <w:pPr>
        <w:spacing w:after="0" w:line="240" w:lineRule="auto"/>
        <w:ind w:firstLine="567"/>
        <w:jc w:val="both"/>
        <w:rPr>
          <w:rFonts w:cs="Times New Roman"/>
          <w:sz w:val="28"/>
          <w:szCs w:val="28"/>
        </w:rPr>
      </w:pPr>
    </w:p>
    <w:p w14:paraId="486F6459" w14:textId="77777777" w:rsidR="00E83351" w:rsidRDefault="00E83351">
      <w:pPr>
        <w:spacing w:after="0" w:line="240" w:lineRule="auto"/>
        <w:ind w:firstLine="567"/>
        <w:jc w:val="both"/>
        <w:rPr>
          <w:rFonts w:cs="Times New Roman"/>
          <w:sz w:val="28"/>
          <w:szCs w:val="28"/>
        </w:rPr>
      </w:pPr>
    </w:p>
    <w:p w14:paraId="74698D4F" w14:textId="77777777" w:rsidR="00E83351" w:rsidRDefault="00E83351">
      <w:pPr>
        <w:spacing w:after="0" w:line="240" w:lineRule="auto"/>
        <w:ind w:firstLine="567"/>
        <w:jc w:val="both"/>
        <w:rPr>
          <w:rFonts w:cs="Times New Roman"/>
          <w:sz w:val="28"/>
          <w:szCs w:val="28"/>
        </w:rPr>
      </w:pPr>
    </w:p>
    <w:p w14:paraId="105F0DE2" w14:textId="77777777" w:rsidR="00E83351" w:rsidRDefault="00E83351">
      <w:pPr>
        <w:spacing w:after="0" w:line="240" w:lineRule="auto"/>
        <w:ind w:firstLine="567"/>
        <w:jc w:val="both"/>
        <w:rPr>
          <w:rFonts w:cs="Times New Roman"/>
          <w:sz w:val="28"/>
          <w:szCs w:val="28"/>
        </w:rPr>
      </w:pPr>
    </w:p>
    <w:p w14:paraId="29A44615" w14:textId="77777777" w:rsidR="00E83351" w:rsidRDefault="00E83351">
      <w:pPr>
        <w:spacing w:after="0" w:line="240" w:lineRule="auto"/>
        <w:ind w:firstLine="567"/>
        <w:jc w:val="both"/>
        <w:rPr>
          <w:rFonts w:cs="Times New Roman"/>
          <w:sz w:val="28"/>
          <w:szCs w:val="28"/>
        </w:rPr>
      </w:pPr>
    </w:p>
    <w:p w14:paraId="1E216933" w14:textId="77777777" w:rsidR="00E83351" w:rsidRDefault="00E83351">
      <w:pPr>
        <w:spacing w:after="0" w:line="240" w:lineRule="auto"/>
        <w:ind w:firstLine="567"/>
        <w:jc w:val="both"/>
        <w:rPr>
          <w:rFonts w:cs="Times New Roman"/>
          <w:sz w:val="28"/>
          <w:szCs w:val="28"/>
        </w:rPr>
      </w:pPr>
    </w:p>
    <w:p w14:paraId="02CD8DA4" w14:textId="77777777" w:rsidR="00E83351" w:rsidRDefault="00E83351">
      <w:pPr>
        <w:spacing w:after="0" w:line="240" w:lineRule="auto"/>
        <w:ind w:firstLine="567"/>
        <w:jc w:val="both"/>
        <w:rPr>
          <w:rFonts w:cs="Times New Roman"/>
          <w:sz w:val="28"/>
          <w:szCs w:val="28"/>
        </w:rPr>
      </w:pPr>
    </w:p>
    <w:p w14:paraId="22BF8454" w14:textId="77777777" w:rsidR="00E83351" w:rsidRDefault="00E83351">
      <w:pPr>
        <w:spacing w:after="0" w:line="240" w:lineRule="auto"/>
        <w:ind w:firstLine="567"/>
        <w:jc w:val="both"/>
        <w:rPr>
          <w:rFonts w:cs="Times New Roman"/>
          <w:sz w:val="28"/>
          <w:szCs w:val="28"/>
        </w:rPr>
      </w:pPr>
    </w:p>
    <w:p w14:paraId="28444364" w14:textId="77777777" w:rsidR="00E83351" w:rsidRDefault="00E83351">
      <w:pPr>
        <w:spacing w:after="0" w:line="240" w:lineRule="auto"/>
        <w:ind w:firstLine="567"/>
        <w:jc w:val="both"/>
        <w:rPr>
          <w:rFonts w:cs="Times New Roman"/>
          <w:sz w:val="28"/>
          <w:szCs w:val="28"/>
        </w:rPr>
      </w:pPr>
    </w:p>
    <w:p w14:paraId="5DDA18A3" w14:textId="77777777" w:rsidR="00E83351" w:rsidRDefault="00E83351">
      <w:pPr>
        <w:spacing w:after="0" w:line="240" w:lineRule="auto"/>
        <w:ind w:firstLine="567"/>
        <w:jc w:val="both"/>
        <w:rPr>
          <w:rFonts w:cs="Times New Roman"/>
          <w:sz w:val="28"/>
          <w:szCs w:val="28"/>
        </w:rPr>
      </w:pPr>
    </w:p>
    <w:p w14:paraId="12EFFFBB" w14:textId="77777777" w:rsidR="00E83351" w:rsidRDefault="00E83351">
      <w:pPr>
        <w:spacing w:after="0" w:line="240" w:lineRule="auto"/>
        <w:ind w:firstLine="567"/>
        <w:jc w:val="both"/>
        <w:rPr>
          <w:rFonts w:cs="Times New Roman"/>
          <w:sz w:val="28"/>
          <w:szCs w:val="28"/>
        </w:rPr>
      </w:pPr>
    </w:p>
    <w:p w14:paraId="1C326C99" w14:textId="77777777" w:rsidR="00E83351" w:rsidRDefault="00E83351">
      <w:pPr>
        <w:spacing w:after="0" w:line="240" w:lineRule="auto"/>
        <w:ind w:firstLine="567"/>
        <w:jc w:val="both"/>
        <w:rPr>
          <w:rFonts w:cs="Times New Roman"/>
          <w:sz w:val="28"/>
          <w:szCs w:val="28"/>
        </w:rPr>
      </w:pPr>
    </w:p>
    <w:p w14:paraId="557CDDE2" w14:textId="77777777" w:rsidR="00E83351" w:rsidRDefault="00E83351">
      <w:pPr>
        <w:spacing w:after="0" w:line="240" w:lineRule="auto"/>
        <w:ind w:firstLine="567"/>
        <w:jc w:val="both"/>
        <w:rPr>
          <w:rFonts w:cs="Times New Roman"/>
          <w:sz w:val="28"/>
          <w:szCs w:val="28"/>
        </w:rPr>
      </w:pPr>
    </w:p>
    <w:p w14:paraId="3258F8B3" w14:textId="77777777" w:rsidR="00E83351" w:rsidRDefault="00E83351">
      <w:pPr>
        <w:spacing w:after="0" w:line="240" w:lineRule="auto"/>
        <w:ind w:firstLine="567"/>
        <w:jc w:val="both"/>
        <w:rPr>
          <w:rFonts w:cs="Times New Roman"/>
          <w:sz w:val="28"/>
          <w:szCs w:val="28"/>
        </w:rPr>
      </w:pPr>
    </w:p>
    <w:p w14:paraId="1A49BD73" w14:textId="77777777" w:rsidR="00E83351" w:rsidRDefault="00E83351">
      <w:pPr>
        <w:spacing w:after="0" w:line="240" w:lineRule="auto"/>
        <w:ind w:firstLine="567"/>
        <w:jc w:val="both"/>
        <w:rPr>
          <w:rFonts w:cs="Times New Roman"/>
          <w:sz w:val="28"/>
          <w:szCs w:val="28"/>
        </w:rPr>
      </w:pPr>
    </w:p>
    <w:p w14:paraId="19F5B720" w14:textId="77777777" w:rsidR="00E83351" w:rsidRDefault="00E83351">
      <w:pPr>
        <w:spacing w:after="0" w:line="240" w:lineRule="auto"/>
        <w:ind w:firstLine="567"/>
        <w:jc w:val="both"/>
        <w:rPr>
          <w:rFonts w:cs="Times New Roman"/>
          <w:sz w:val="28"/>
          <w:szCs w:val="28"/>
        </w:rPr>
      </w:pPr>
    </w:p>
    <w:p w14:paraId="027F1202" w14:textId="77777777" w:rsidR="00E83351" w:rsidRDefault="00E83351">
      <w:pPr>
        <w:spacing w:after="0" w:line="240" w:lineRule="auto"/>
        <w:ind w:firstLine="567"/>
        <w:jc w:val="both"/>
        <w:rPr>
          <w:rFonts w:cs="Times New Roman"/>
          <w:sz w:val="28"/>
          <w:szCs w:val="28"/>
        </w:rPr>
      </w:pPr>
    </w:p>
    <w:p w14:paraId="5FE27FDC" w14:textId="77777777" w:rsidR="00E83351" w:rsidRDefault="00E83351">
      <w:pPr>
        <w:spacing w:after="0" w:line="240" w:lineRule="auto"/>
        <w:ind w:firstLine="567"/>
        <w:jc w:val="both"/>
        <w:rPr>
          <w:rFonts w:cs="Times New Roman"/>
          <w:sz w:val="28"/>
          <w:szCs w:val="28"/>
        </w:rPr>
      </w:pPr>
    </w:p>
    <w:p w14:paraId="0F50106A" w14:textId="77777777" w:rsidR="00E83351" w:rsidRDefault="00E83351">
      <w:pPr>
        <w:spacing w:after="0" w:line="240" w:lineRule="auto"/>
        <w:ind w:firstLine="567"/>
        <w:jc w:val="both"/>
        <w:rPr>
          <w:rFonts w:cs="Times New Roman"/>
          <w:sz w:val="28"/>
          <w:szCs w:val="28"/>
        </w:rPr>
      </w:pPr>
    </w:p>
    <w:p w14:paraId="0D9275CC" w14:textId="77777777" w:rsidR="00E83351" w:rsidRDefault="00E83351">
      <w:pPr>
        <w:spacing w:after="0" w:line="240" w:lineRule="auto"/>
        <w:ind w:firstLine="567"/>
        <w:jc w:val="both"/>
        <w:rPr>
          <w:rFonts w:cs="Times New Roman"/>
          <w:sz w:val="28"/>
          <w:szCs w:val="28"/>
        </w:rPr>
      </w:pPr>
    </w:p>
    <w:p w14:paraId="46BDCAEE" w14:textId="77777777" w:rsidR="00E83351" w:rsidRDefault="00E83351">
      <w:pPr>
        <w:spacing w:after="0" w:line="240" w:lineRule="auto"/>
        <w:ind w:firstLine="567"/>
        <w:jc w:val="both"/>
        <w:rPr>
          <w:rFonts w:cs="Times New Roman"/>
          <w:sz w:val="28"/>
          <w:szCs w:val="28"/>
        </w:rPr>
      </w:pPr>
    </w:p>
    <w:p w14:paraId="7A1EF2A9" w14:textId="77777777" w:rsidR="00E83351" w:rsidRDefault="00E83351">
      <w:pPr>
        <w:spacing w:after="0" w:line="240" w:lineRule="auto"/>
        <w:ind w:firstLine="567"/>
        <w:jc w:val="both"/>
        <w:rPr>
          <w:rFonts w:cs="Times New Roman"/>
          <w:sz w:val="28"/>
          <w:szCs w:val="28"/>
        </w:rPr>
      </w:pPr>
    </w:p>
    <w:p w14:paraId="1050344F" w14:textId="77777777" w:rsidR="00E83351" w:rsidRDefault="00E83351">
      <w:pPr>
        <w:spacing w:after="0" w:line="240" w:lineRule="auto"/>
        <w:ind w:firstLine="567"/>
        <w:jc w:val="both"/>
        <w:rPr>
          <w:rFonts w:cs="Times New Roman"/>
          <w:sz w:val="28"/>
          <w:szCs w:val="28"/>
        </w:rPr>
      </w:pPr>
    </w:p>
    <w:p w14:paraId="6FF3785D" w14:textId="77777777" w:rsidR="00E83351" w:rsidRDefault="00E83351">
      <w:pPr>
        <w:spacing w:after="0" w:line="240" w:lineRule="auto"/>
        <w:ind w:firstLine="567"/>
        <w:jc w:val="both"/>
        <w:rPr>
          <w:rFonts w:cs="Times New Roman"/>
          <w:sz w:val="28"/>
          <w:szCs w:val="28"/>
        </w:rPr>
      </w:pPr>
    </w:p>
    <w:p w14:paraId="6A5D746E" w14:textId="77777777" w:rsidR="00E83351" w:rsidRDefault="00E83351">
      <w:pPr>
        <w:spacing w:after="0" w:line="240" w:lineRule="auto"/>
        <w:ind w:firstLine="567"/>
        <w:jc w:val="both"/>
        <w:rPr>
          <w:rFonts w:cs="Times New Roman"/>
          <w:sz w:val="28"/>
          <w:szCs w:val="28"/>
        </w:rPr>
      </w:pPr>
    </w:p>
    <w:p w14:paraId="1E48887D" w14:textId="77777777" w:rsidR="00E83351" w:rsidRDefault="001C30DC">
      <w:pPr>
        <w:jc w:val="center"/>
        <w:rPr>
          <w:rFonts w:cs="Times New Roman"/>
          <w:b/>
          <w:sz w:val="28"/>
          <w:szCs w:val="28"/>
        </w:rPr>
      </w:pPr>
      <w:r>
        <w:rPr>
          <w:rFonts w:cs="Times New Roman"/>
          <w:b/>
          <w:sz w:val="28"/>
          <w:szCs w:val="28"/>
        </w:rPr>
        <w:lastRenderedPageBreak/>
        <w:t xml:space="preserve">РОЗДІЛ 3. КРИТЕРІЇ ОЦІНКИ ФІЗИЧНОЇ ДОСТУПНОСТІ ПОСЛУГ </w:t>
      </w:r>
    </w:p>
    <w:p w14:paraId="5FA8E5CC"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Критерії </w:t>
      </w:r>
      <w:proofErr w:type="spellStart"/>
      <w:r>
        <w:rPr>
          <w:rFonts w:cs="Times New Roman"/>
          <w:sz w:val="28"/>
          <w:szCs w:val="28"/>
        </w:rPr>
        <w:t>безбар’єрності</w:t>
      </w:r>
      <w:proofErr w:type="spellEnd"/>
      <w:r>
        <w:rPr>
          <w:rFonts w:cs="Times New Roman"/>
          <w:sz w:val="28"/>
          <w:szCs w:val="28"/>
        </w:rPr>
        <w:t xml:space="preserve"> об’єктів фізичного оточення і послуг для осіб з інвалідністю та інших представників маломобільних груп населення,  передбачені в додатку 1 до Порядку проведення моніторингу та оцінки ступеня </w:t>
      </w:r>
      <w:proofErr w:type="spellStart"/>
      <w:r>
        <w:rPr>
          <w:rFonts w:cs="Times New Roman"/>
          <w:sz w:val="28"/>
          <w:szCs w:val="28"/>
        </w:rPr>
        <w:t>безбар’єрності</w:t>
      </w:r>
      <w:proofErr w:type="spellEnd"/>
      <w:r>
        <w:rPr>
          <w:rFonts w:cs="Times New Roman"/>
          <w:sz w:val="28"/>
          <w:szCs w:val="28"/>
        </w:rPr>
        <w:t xml:space="preserve"> об’єктів фізичного оточення і послуг для осіб з інвалідністю та інших представників маломобільних груп населення, затвердженого постановою Кабінету Міністрів України від 26 травня 2021 року № 537.</w:t>
      </w:r>
    </w:p>
    <w:p w14:paraId="6D849A66" w14:textId="77777777" w:rsidR="00E83351" w:rsidRDefault="001C30DC">
      <w:pPr>
        <w:spacing w:after="0" w:line="240" w:lineRule="auto"/>
        <w:ind w:firstLine="567"/>
        <w:jc w:val="both"/>
        <w:rPr>
          <w:rFonts w:cs="Times New Roman"/>
          <w:sz w:val="28"/>
          <w:szCs w:val="28"/>
        </w:rPr>
      </w:pPr>
      <w:r>
        <w:rPr>
          <w:rFonts w:cs="Times New Roman"/>
          <w:sz w:val="28"/>
          <w:szCs w:val="28"/>
        </w:rPr>
        <w:t>Облаштування будівель та споруд з урахуванням вимог маломобільних груп населення здійснюється відповідно до вимог ДБН В.2.2-40:2018 «</w:t>
      </w:r>
      <w:proofErr w:type="spellStart"/>
      <w:r>
        <w:rPr>
          <w:rFonts w:cs="Times New Roman"/>
          <w:sz w:val="28"/>
          <w:szCs w:val="28"/>
        </w:rPr>
        <w:t>Інклюзивність</w:t>
      </w:r>
      <w:proofErr w:type="spellEnd"/>
      <w:r>
        <w:rPr>
          <w:rFonts w:cs="Times New Roman"/>
          <w:sz w:val="28"/>
          <w:szCs w:val="28"/>
        </w:rPr>
        <w:t xml:space="preserve"> будівель і споруд», затверджених наказом Міністерства регіонального розвитку, будівництва та житлово–комунального господарства України від 30.11.2018 № 327.</w:t>
      </w:r>
    </w:p>
    <w:p w14:paraId="13242C59" w14:textId="77777777" w:rsidR="00E83351" w:rsidRDefault="001C30DC">
      <w:pPr>
        <w:spacing w:after="0" w:line="240" w:lineRule="auto"/>
        <w:ind w:firstLine="567"/>
        <w:jc w:val="both"/>
        <w:rPr>
          <w:rFonts w:cs="Times New Roman"/>
          <w:sz w:val="28"/>
          <w:szCs w:val="28"/>
        </w:rPr>
      </w:pPr>
      <w:r>
        <w:rPr>
          <w:rFonts w:cs="Times New Roman"/>
          <w:bCs/>
          <w:sz w:val="28"/>
          <w:szCs w:val="28"/>
        </w:rPr>
        <w:t xml:space="preserve">Окремі аспекти надання доступних послуг урегульовано також Основними вимогами до якості обслуговування суб’єктів звернення, затвердженими наказом Мінцифри від 10 грудня 2021 року № 173, який зареєстровано в Міністерстві юстиції України 23 грудня 2021 року </w:t>
      </w:r>
      <w:r>
        <w:rPr>
          <w:rFonts w:cs="Times New Roman"/>
          <w:bCs/>
          <w:sz w:val="28"/>
          <w:szCs w:val="28"/>
        </w:rPr>
        <w:br/>
        <w:t>за № 1664/37286 та Порядком проведення моніторингу якості надання адміністративних послуг та оприлюднення інформації про результати моніторингу якості надання адміністративних послуг, затвердженого постановою Кабінету Міністрів України від 11 серпня 2021 року № 864.</w:t>
      </w:r>
    </w:p>
    <w:p w14:paraId="6DC61E62" w14:textId="77777777" w:rsidR="00E83351" w:rsidRDefault="00E83351">
      <w:pPr>
        <w:spacing w:after="0" w:line="240" w:lineRule="auto"/>
        <w:ind w:firstLine="567"/>
        <w:jc w:val="both"/>
        <w:rPr>
          <w:rFonts w:cs="Times New Roman"/>
          <w:sz w:val="28"/>
          <w:szCs w:val="28"/>
        </w:rPr>
      </w:pPr>
    </w:p>
    <w:p w14:paraId="64887D73"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Умовно </w:t>
      </w:r>
      <w:r>
        <w:rPr>
          <w:rFonts w:cs="Times New Roman"/>
          <w:b/>
          <w:sz w:val="28"/>
          <w:szCs w:val="28"/>
        </w:rPr>
        <w:t>критерії фізичної доступності публічних послуг можливо поділити на три розділи</w:t>
      </w:r>
      <w:r>
        <w:rPr>
          <w:rFonts w:cs="Times New Roman"/>
          <w:sz w:val="28"/>
          <w:szCs w:val="28"/>
        </w:rPr>
        <w:t xml:space="preserve">: </w:t>
      </w:r>
    </w:p>
    <w:p w14:paraId="63419BB0" w14:textId="77777777" w:rsidR="00E83351" w:rsidRDefault="001C30DC">
      <w:pPr>
        <w:spacing w:after="0" w:line="240" w:lineRule="auto"/>
        <w:ind w:firstLine="567"/>
        <w:jc w:val="both"/>
        <w:rPr>
          <w:rFonts w:cs="Times New Roman"/>
          <w:sz w:val="28"/>
          <w:szCs w:val="28"/>
        </w:rPr>
      </w:pPr>
      <w:r>
        <w:rPr>
          <w:rFonts w:cs="Times New Roman"/>
          <w:sz w:val="28"/>
          <w:szCs w:val="28"/>
        </w:rPr>
        <w:t>І. Шляхи руху до будівлі;</w:t>
      </w:r>
    </w:p>
    <w:p w14:paraId="66FE92E4" w14:textId="77777777" w:rsidR="00E83351" w:rsidRDefault="001C30DC">
      <w:pPr>
        <w:spacing w:after="0" w:line="240" w:lineRule="auto"/>
        <w:ind w:firstLine="567"/>
        <w:jc w:val="both"/>
        <w:rPr>
          <w:rFonts w:cs="Times New Roman"/>
          <w:sz w:val="28"/>
          <w:szCs w:val="28"/>
        </w:rPr>
      </w:pPr>
      <w:r>
        <w:rPr>
          <w:rFonts w:cs="Times New Roman"/>
          <w:sz w:val="28"/>
          <w:szCs w:val="28"/>
        </w:rPr>
        <w:t>ІІ. Вхідна група;</w:t>
      </w:r>
    </w:p>
    <w:p w14:paraId="4F561A81" w14:textId="77777777" w:rsidR="00E83351" w:rsidRDefault="001C30DC">
      <w:pPr>
        <w:spacing w:after="0" w:line="240" w:lineRule="auto"/>
        <w:ind w:firstLine="567"/>
        <w:jc w:val="both"/>
        <w:rPr>
          <w:rFonts w:cs="Times New Roman"/>
          <w:sz w:val="28"/>
          <w:szCs w:val="28"/>
        </w:rPr>
      </w:pPr>
      <w:r>
        <w:rPr>
          <w:rFonts w:cs="Times New Roman"/>
          <w:sz w:val="28"/>
          <w:szCs w:val="28"/>
        </w:rPr>
        <w:t>ІІІ. Шляхи руху всередині будівлі, приміщення, де надається послуга, допоміжні приміщення;</w:t>
      </w:r>
    </w:p>
    <w:p w14:paraId="3543B35C" w14:textId="77777777" w:rsidR="00E83351" w:rsidRDefault="001C30DC">
      <w:pPr>
        <w:spacing w:after="0" w:line="240" w:lineRule="auto"/>
        <w:ind w:firstLine="567"/>
        <w:jc w:val="both"/>
        <w:rPr>
          <w:rFonts w:cs="Times New Roman"/>
          <w:sz w:val="28"/>
          <w:szCs w:val="28"/>
        </w:rPr>
      </w:pPr>
      <w:bookmarkStart w:id="2" w:name="_Hlk150345435"/>
      <w:r>
        <w:rPr>
          <w:rFonts w:cs="Times New Roman"/>
          <w:sz w:val="28"/>
          <w:szCs w:val="28"/>
          <w:lang w:val="en-US"/>
        </w:rPr>
        <w:t>IV</w:t>
      </w:r>
      <w:r>
        <w:rPr>
          <w:rFonts w:cs="Times New Roman"/>
          <w:sz w:val="28"/>
          <w:szCs w:val="28"/>
          <w:lang w:val="ru-RU"/>
        </w:rPr>
        <w:t>.</w:t>
      </w:r>
      <w:r>
        <w:rPr>
          <w:rFonts w:cs="Times New Roman"/>
          <w:b/>
          <w:sz w:val="28"/>
          <w:szCs w:val="28"/>
          <w:lang w:val="ru-RU"/>
        </w:rPr>
        <w:t xml:space="preserve"> </w:t>
      </w:r>
      <w:r>
        <w:rPr>
          <w:rFonts w:cs="Times New Roman"/>
          <w:sz w:val="28"/>
          <w:szCs w:val="28"/>
        </w:rPr>
        <w:t xml:space="preserve">Доступність </w:t>
      </w:r>
      <w:proofErr w:type="spellStart"/>
      <w:r>
        <w:rPr>
          <w:rFonts w:cs="Times New Roman"/>
          <w:sz w:val="28"/>
          <w:szCs w:val="28"/>
        </w:rPr>
        <w:t>стійок</w:t>
      </w:r>
      <w:proofErr w:type="spellEnd"/>
      <w:r>
        <w:rPr>
          <w:rFonts w:cs="Times New Roman"/>
          <w:sz w:val="28"/>
          <w:szCs w:val="28"/>
        </w:rPr>
        <w:t xml:space="preserve"> рецепції, терміналів / сервісних </w:t>
      </w:r>
      <w:proofErr w:type="spellStart"/>
      <w:r>
        <w:rPr>
          <w:rFonts w:cs="Times New Roman"/>
          <w:sz w:val="28"/>
          <w:szCs w:val="28"/>
        </w:rPr>
        <w:t>станціи</w:t>
      </w:r>
      <w:proofErr w:type="spellEnd"/>
      <w:r>
        <w:rPr>
          <w:rFonts w:cs="Times New Roman"/>
          <w:sz w:val="28"/>
          <w:szCs w:val="28"/>
        </w:rPr>
        <w:t>̆ надавача послуг.</w:t>
      </w:r>
      <w:bookmarkEnd w:id="2"/>
    </w:p>
    <w:p w14:paraId="0144AADD" w14:textId="77777777" w:rsidR="00E83351" w:rsidRDefault="00E83351">
      <w:pPr>
        <w:spacing w:after="0" w:line="240" w:lineRule="auto"/>
        <w:ind w:firstLine="567"/>
        <w:jc w:val="both"/>
        <w:rPr>
          <w:rFonts w:cs="Times New Roman"/>
          <w:b/>
          <w:sz w:val="28"/>
          <w:szCs w:val="28"/>
        </w:rPr>
      </w:pPr>
    </w:p>
    <w:p w14:paraId="425B9CFA" w14:textId="77777777" w:rsidR="00E83351" w:rsidRDefault="001C30DC">
      <w:pPr>
        <w:spacing w:after="0" w:line="240" w:lineRule="auto"/>
        <w:ind w:firstLine="567"/>
        <w:jc w:val="both"/>
        <w:rPr>
          <w:rFonts w:cs="Times New Roman"/>
          <w:b/>
          <w:sz w:val="28"/>
          <w:szCs w:val="28"/>
        </w:rPr>
      </w:pPr>
      <w:r>
        <w:rPr>
          <w:rFonts w:cs="Times New Roman"/>
          <w:b/>
          <w:sz w:val="28"/>
          <w:szCs w:val="28"/>
        </w:rPr>
        <w:t>І. Шляхи руху до будівлі:</w:t>
      </w:r>
    </w:p>
    <w:p w14:paraId="4FA2019B"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1) місця для безоплатного паркування транспортних засобів, якими керують особи з інвалідністю або водії, які </w:t>
      </w:r>
      <w:proofErr w:type="spellStart"/>
      <w:r>
        <w:rPr>
          <w:rFonts w:cs="Times New Roman"/>
          <w:sz w:val="28"/>
          <w:szCs w:val="28"/>
        </w:rPr>
        <w:t>перевозять</w:t>
      </w:r>
      <w:proofErr w:type="spellEnd"/>
      <w:r>
        <w:rPr>
          <w:rFonts w:cs="Times New Roman"/>
          <w:sz w:val="28"/>
          <w:szCs w:val="28"/>
        </w:rPr>
        <w:t xml:space="preserve"> осіб з інвалідністю, розташовуються на відстані не більш як 50 метрів від входу до будівлі або споруди;</w:t>
      </w:r>
    </w:p>
    <w:p w14:paraId="152473FF" w14:textId="77777777" w:rsidR="00E83351" w:rsidRDefault="001C30DC">
      <w:pPr>
        <w:spacing w:after="0" w:line="240" w:lineRule="auto"/>
        <w:ind w:firstLine="567"/>
        <w:jc w:val="both"/>
        <w:rPr>
          <w:rFonts w:cs="Times New Roman"/>
          <w:sz w:val="28"/>
          <w:szCs w:val="28"/>
        </w:rPr>
      </w:pPr>
      <w:r>
        <w:rPr>
          <w:rFonts w:cs="Times New Roman"/>
          <w:sz w:val="28"/>
          <w:szCs w:val="28"/>
        </w:rPr>
        <w:t>2) таких місць не менш як 10 відсотків загальної кількості (але не менш як одне місце), місця позначені дорожніми знаками та горизонтальною розміткою з піктограмами міжнародного символу доступності;</w:t>
      </w:r>
    </w:p>
    <w:p w14:paraId="3282CB90" w14:textId="77777777" w:rsidR="00E83351" w:rsidRDefault="001C30DC">
      <w:pPr>
        <w:spacing w:after="0" w:line="240" w:lineRule="auto"/>
        <w:ind w:firstLine="567"/>
        <w:jc w:val="both"/>
        <w:rPr>
          <w:rFonts w:cs="Times New Roman"/>
          <w:sz w:val="28"/>
          <w:szCs w:val="28"/>
        </w:rPr>
      </w:pPr>
      <w:r>
        <w:rPr>
          <w:rFonts w:cs="Times New Roman"/>
          <w:sz w:val="28"/>
          <w:szCs w:val="28"/>
        </w:rPr>
        <w:t>3) ширина входу на прилеглу територію та ширина дверей, хвірток (у разі їх наявності) становить не менше 0,9 метра;</w:t>
      </w:r>
    </w:p>
    <w:p w14:paraId="5EC8298E" w14:textId="77777777" w:rsidR="00E83351" w:rsidRDefault="001C30DC">
      <w:pPr>
        <w:spacing w:after="0" w:line="240" w:lineRule="auto"/>
        <w:ind w:firstLine="567"/>
        <w:jc w:val="both"/>
        <w:rPr>
          <w:rFonts w:cs="Times New Roman"/>
          <w:sz w:val="28"/>
          <w:szCs w:val="28"/>
        </w:rPr>
      </w:pPr>
      <w:r>
        <w:rPr>
          <w:rFonts w:cs="Times New Roman"/>
          <w:sz w:val="28"/>
          <w:szCs w:val="28"/>
        </w:rPr>
        <w:t>4) ширина пішохідних доріжок до будівлі становить не менше 1,8 метра;</w:t>
      </w:r>
    </w:p>
    <w:p w14:paraId="3FEF090C" w14:textId="77777777" w:rsidR="00E83351" w:rsidRDefault="001C30DC">
      <w:pPr>
        <w:spacing w:after="0" w:line="240" w:lineRule="auto"/>
        <w:ind w:firstLine="567"/>
        <w:jc w:val="both"/>
        <w:rPr>
          <w:rFonts w:cs="Times New Roman"/>
          <w:sz w:val="28"/>
          <w:szCs w:val="28"/>
        </w:rPr>
      </w:pPr>
      <w:r>
        <w:rPr>
          <w:rFonts w:cs="Times New Roman"/>
          <w:sz w:val="28"/>
          <w:szCs w:val="28"/>
        </w:rPr>
        <w:lastRenderedPageBreak/>
        <w:t xml:space="preserve">5) покриття пішохідних доріжок, тротуарів і пандусів рівне (без вибоїн, без застосування як верхнього шару покриття насипних або </w:t>
      </w:r>
      <w:proofErr w:type="spellStart"/>
      <w:r>
        <w:rPr>
          <w:rFonts w:cs="Times New Roman"/>
          <w:sz w:val="28"/>
          <w:szCs w:val="28"/>
        </w:rPr>
        <w:t>крупноструктурних</w:t>
      </w:r>
      <w:proofErr w:type="spellEnd"/>
      <w:r>
        <w:rPr>
          <w:rFonts w:cs="Times New Roman"/>
          <w:sz w:val="28"/>
          <w:szCs w:val="28"/>
        </w:rPr>
        <w:t xml:space="preserve"> матеріалів, що перешкоджають пересуванню на кріслах колісних або з милицями);</w:t>
      </w:r>
    </w:p>
    <w:p w14:paraId="503AF0BE"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6) у разі наявності на прилеглій території та/або на шляху до будівлі сходів вони </w:t>
      </w:r>
      <w:proofErr w:type="spellStart"/>
      <w:r>
        <w:rPr>
          <w:rFonts w:cs="Times New Roman"/>
          <w:sz w:val="28"/>
          <w:szCs w:val="28"/>
        </w:rPr>
        <w:t>продубльовані</w:t>
      </w:r>
      <w:proofErr w:type="spellEnd"/>
      <w:r>
        <w:rPr>
          <w:rFonts w:cs="Times New Roman"/>
          <w:sz w:val="28"/>
          <w:szCs w:val="28"/>
        </w:rPr>
        <w:t xml:space="preserve"> пандусом;</w:t>
      </w:r>
    </w:p>
    <w:p w14:paraId="00328BA2" w14:textId="77777777" w:rsidR="00E83351" w:rsidRDefault="001C30DC">
      <w:pPr>
        <w:spacing w:after="0" w:line="240" w:lineRule="auto"/>
        <w:ind w:firstLine="567"/>
        <w:jc w:val="both"/>
        <w:rPr>
          <w:rFonts w:cs="Times New Roman"/>
          <w:sz w:val="28"/>
          <w:szCs w:val="28"/>
        </w:rPr>
      </w:pPr>
      <w:r>
        <w:rPr>
          <w:rFonts w:cs="Times New Roman"/>
          <w:sz w:val="28"/>
          <w:szCs w:val="28"/>
        </w:rPr>
        <w:t>7) нахил пандуса становить не більш як 8 відсотків (на 1 метр довжини не більше 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продовжені по горизонталі на 0,3 метра (як вгорі, так і внизу) або застосовано піднімальні пристрої, що відповідають вимогам державних стандартів, які встановлюють вимоги до зазначеного обладнання;</w:t>
      </w:r>
    </w:p>
    <w:p w14:paraId="2E237AD4" w14:textId="77777777" w:rsidR="00E83351" w:rsidRDefault="001C30DC">
      <w:pPr>
        <w:spacing w:after="0" w:line="240" w:lineRule="auto"/>
        <w:ind w:firstLine="567"/>
        <w:jc w:val="both"/>
        <w:rPr>
          <w:rFonts w:cs="Times New Roman"/>
          <w:sz w:val="28"/>
          <w:szCs w:val="28"/>
        </w:rPr>
      </w:pPr>
      <w:r>
        <w:rPr>
          <w:rFonts w:cs="Times New Roman"/>
          <w:sz w:val="28"/>
          <w:szCs w:val="28"/>
        </w:rPr>
        <w:t>8) всі сходи в межах одного маршу однакові за формою в плані, за шириною сходинки і висотою підйому сходинок;</w:t>
      </w:r>
    </w:p>
    <w:p w14:paraId="222BDA9B" w14:textId="77777777" w:rsidR="00E83351" w:rsidRDefault="001C30DC">
      <w:pPr>
        <w:spacing w:after="0" w:line="240" w:lineRule="auto"/>
        <w:ind w:firstLine="567"/>
        <w:jc w:val="both"/>
        <w:rPr>
          <w:rFonts w:cs="Times New Roman"/>
          <w:sz w:val="28"/>
          <w:szCs w:val="28"/>
        </w:rPr>
      </w:pPr>
      <w:r>
        <w:rPr>
          <w:rFonts w:cs="Times New Roman"/>
          <w:sz w:val="28"/>
          <w:szCs w:val="28"/>
        </w:rPr>
        <w:t>9) систему засобів орієнтації, інформаційної підтримки та безпеки, а саме тактильні та візуальні елементи доступності, передбачені на всіх шляхах руху до будівель і споруд (включаючи контрастне маркування кольором першої/останньої сходинки, порогів, інших об’єктів та перешкод);</w:t>
      </w:r>
    </w:p>
    <w:p w14:paraId="076E2808" w14:textId="77777777" w:rsidR="00E83351" w:rsidRDefault="001C30DC">
      <w:pPr>
        <w:spacing w:after="0" w:line="240" w:lineRule="auto"/>
        <w:ind w:firstLine="567"/>
        <w:jc w:val="both"/>
        <w:rPr>
          <w:rFonts w:cs="Times New Roman"/>
          <w:sz w:val="28"/>
          <w:szCs w:val="28"/>
        </w:rPr>
      </w:pPr>
      <w:r>
        <w:rPr>
          <w:rFonts w:cs="Times New Roman"/>
          <w:sz w:val="28"/>
          <w:szCs w:val="28"/>
        </w:rPr>
        <w:t>10) міжнародним символом доступності позначено шляхи/напрямки, доступні та безпечні для осіб з інвалідністю.</w:t>
      </w:r>
    </w:p>
    <w:p w14:paraId="28026578" w14:textId="77777777" w:rsidR="00E83351" w:rsidRDefault="00E83351">
      <w:pPr>
        <w:spacing w:after="0" w:line="240" w:lineRule="auto"/>
        <w:ind w:firstLine="567"/>
        <w:jc w:val="both"/>
        <w:rPr>
          <w:rFonts w:cs="Times New Roman"/>
          <w:b/>
          <w:sz w:val="28"/>
          <w:szCs w:val="28"/>
        </w:rPr>
      </w:pPr>
    </w:p>
    <w:p w14:paraId="7EFB66A9" w14:textId="77777777" w:rsidR="00E83351" w:rsidRDefault="001C30DC">
      <w:pPr>
        <w:spacing w:after="0" w:line="240" w:lineRule="auto"/>
        <w:ind w:firstLine="567"/>
        <w:jc w:val="both"/>
        <w:rPr>
          <w:rFonts w:cs="Times New Roman"/>
          <w:b/>
          <w:sz w:val="28"/>
          <w:szCs w:val="28"/>
        </w:rPr>
      </w:pPr>
      <w:r>
        <w:rPr>
          <w:rFonts w:cs="Times New Roman"/>
          <w:b/>
          <w:sz w:val="28"/>
          <w:szCs w:val="28"/>
        </w:rPr>
        <w:t>Вхідна група:</w:t>
      </w:r>
    </w:p>
    <w:p w14:paraId="0D9E58D5"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1) вхідна група до об’єкта облаштована доступними (візуально та </w:t>
      </w:r>
      <w:proofErr w:type="spellStart"/>
      <w:r>
        <w:rPr>
          <w:rFonts w:cs="Times New Roman"/>
          <w:sz w:val="28"/>
          <w:szCs w:val="28"/>
        </w:rPr>
        <w:t>тактильно</w:t>
      </w:r>
      <w:proofErr w:type="spellEnd"/>
      <w:r>
        <w:rPr>
          <w:rFonts w:cs="Times New Roman"/>
          <w:sz w:val="28"/>
          <w:szCs w:val="28"/>
        </w:rPr>
        <w:t>) інформаційними покажчиками: адресна табличка, інформація про: назву, опис діяльності установи, години роботи; інша довідкова інформація тощо;</w:t>
      </w:r>
    </w:p>
    <w:p w14:paraId="0EC2AB8A"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2) у разі наявності на вході до будівлі або споруди сходів вони </w:t>
      </w:r>
      <w:proofErr w:type="spellStart"/>
      <w:r>
        <w:rPr>
          <w:rFonts w:cs="Times New Roman"/>
          <w:sz w:val="28"/>
          <w:szCs w:val="28"/>
        </w:rPr>
        <w:t>продубльовані</w:t>
      </w:r>
      <w:proofErr w:type="spellEnd"/>
      <w:r>
        <w:rPr>
          <w:rFonts w:cs="Times New Roman"/>
          <w:sz w:val="28"/>
          <w:szCs w:val="28"/>
        </w:rPr>
        <w:t xml:space="preserve"> пандусом;</w:t>
      </w:r>
    </w:p>
    <w:p w14:paraId="5D3B7D89" w14:textId="77777777" w:rsidR="00E83351" w:rsidRDefault="001C30DC">
      <w:pPr>
        <w:spacing w:after="0" w:line="240" w:lineRule="auto"/>
        <w:ind w:firstLine="567"/>
        <w:jc w:val="both"/>
        <w:rPr>
          <w:rFonts w:cs="Times New Roman"/>
          <w:sz w:val="28"/>
          <w:szCs w:val="28"/>
        </w:rPr>
      </w:pPr>
      <w:r>
        <w:rPr>
          <w:rFonts w:cs="Times New Roman"/>
          <w:sz w:val="28"/>
          <w:szCs w:val="28"/>
        </w:rPr>
        <w:t>3) нахил пандуса становить не більш як 8 відсотків (на 1 метр довжини не більше 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продовжені по горизонталі на 0,3 метра (як вгорі, так і внизу) або застосовано піднімальні пристрої, що відповідають вимогам державних стандартів, які встановлюють вимоги до зазначеного обладнання;</w:t>
      </w:r>
    </w:p>
    <w:p w14:paraId="4E4BD7A5" w14:textId="77777777" w:rsidR="00E83351" w:rsidRDefault="001C30DC">
      <w:pPr>
        <w:spacing w:after="0" w:line="240" w:lineRule="auto"/>
        <w:ind w:firstLine="567"/>
        <w:jc w:val="both"/>
        <w:rPr>
          <w:rFonts w:cs="Times New Roman"/>
          <w:sz w:val="28"/>
          <w:szCs w:val="28"/>
        </w:rPr>
      </w:pPr>
      <w:r>
        <w:rPr>
          <w:rFonts w:cs="Times New Roman"/>
          <w:sz w:val="28"/>
          <w:szCs w:val="28"/>
        </w:rPr>
        <w:t>4) всі сходи в межах одного маршу однакові за формою в плані, за шириною сходинки і висотою підйому сходинок;</w:t>
      </w:r>
    </w:p>
    <w:p w14:paraId="4E9CBDD7"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5) двері облаштовані спеціальними пристосуваннями для фіксації дверних </w:t>
      </w:r>
      <w:proofErr w:type="spellStart"/>
      <w:r>
        <w:rPr>
          <w:rFonts w:cs="Times New Roman"/>
          <w:sz w:val="28"/>
          <w:szCs w:val="28"/>
        </w:rPr>
        <w:t>полотен</w:t>
      </w:r>
      <w:proofErr w:type="spellEnd"/>
      <w:r>
        <w:rPr>
          <w:rFonts w:cs="Times New Roman"/>
          <w:sz w:val="28"/>
          <w:szCs w:val="28"/>
        </w:rPr>
        <w:t xml:space="preserve"> в положенні «зачинено» і «відчинено»;</w:t>
      </w:r>
    </w:p>
    <w:p w14:paraId="6E2BC655" w14:textId="77777777" w:rsidR="00E83351" w:rsidRDefault="001C30DC">
      <w:pPr>
        <w:spacing w:after="0" w:line="240" w:lineRule="auto"/>
        <w:ind w:firstLine="567"/>
        <w:jc w:val="both"/>
        <w:rPr>
          <w:rFonts w:cs="Times New Roman"/>
          <w:sz w:val="28"/>
          <w:szCs w:val="28"/>
        </w:rPr>
      </w:pPr>
      <w:r>
        <w:rPr>
          <w:rFonts w:cs="Times New Roman"/>
          <w:sz w:val="28"/>
          <w:szCs w:val="28"/>
        </w:rPr>
        <w:t>6) за наявності прозорих дверних (фасадних) конструкцій на них нанесено відповідне контрастне маркування кольором;</w:t>
      </w:r>
    </w:p>
    <w:p w14:paraId="206493EE" w14:textId="77777777" w:rsidR="00E83351" w:rsidRDefault="001C30DC">
      <w:pPr>
        <w:spacing w:after="0" w:line="240" w:lineRule="auto"/>
        <w:ind w:firstLine="567"/>
        <w:jc w:val="both"/>
        <w:rPr>
          <w:rFonts w:cs="Times New Roman"/>
          <w:sz w:val="28"/>
          <w:szCs w:val="28"/>
        </w:rPr>
      </w:pPr>
      <w:r>
        <w:rPr>
          <w:rFonts w:cs="Times New Roman"/>
          <w:sz w:val="28"/>
          <w:szCs w:val="28"/>
        </w:rPr>
        <w:lastRenderedPageBreak/>
        <w:t>7) дверні отвори без порогів і перепадів висот, ширина дверних отворів становить не менш як 0,9 метра;</w:t>
      </w:r>
    </w:p>
    <w:p w14:paraId="4D8BDE69"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8) за наявності порогів висота кожного елемента порога не перевищує </w:t>
      </w:r>
      <w:r>
        <w:rPr>
          <w:rFonts w:cs="Times New Roman"/>
          <w:sz w:val="28"/>
          <w:szCs w:val="28"/>
        </w:rPr>
        <w:br/>
        <w:t>0,02 метра;</w:t>
      </w:r>
    </w:p>
    <w:p w14:paraId="09E050E4" w14:textId="77777777" w:rsidR="00E83351" w:rsidRDefault="001C30DC">
      <w:pPr>
        <w:spacing w:after="0" w:line="240" w:lineRule="auto"/>
        <w:ind w:firstLine="567"/>
        <w:jc w:val="both"/>
        <w:rPr>
          <w:rFonts w:cs="Times New Roman"/>
          <w:sz w:val="28"/>
          <w:szCs w:val="28"/>
        </w:rPr>
      </w:pPr>
      <w:r>
        <w:rPr>
          <w:rFonts w:cs="Times New Roman"/>
          <w:sz w:val="28"/>
          <w:szCs w:val="28"/>
        </w:rPr>
        <w:t>9) кути порогів заокруглені;</w:t>
      </w:r>
    </w:p>
    <w:p w14:paraId="7D8C0022" w14:textId="77777777" w:rsidR="00E83351" w:rsidRDefault="001C30DC">
      <w:pPr>
        <w:spacing w:after="0" w:line="240" w:lineRule="auto"/>
        <w:ind w:firstLine="567"/>
        <w:jc w:val="both"/>
        <w:rPr>
          <w:rFonts w:cs="Times New Roman"/>
          <w:sz w:val="28"/>
          <w:szCs w:val="28"/>
        </w:rPr>
      </w:pPr>
      <w:r>
        <w:rPr>
          <w:rFonts w:cs="Times New Roman"/>
          <w:sz w:val="28"/>
          <w:szCs w:val="28"/>
        </w:rPr>
        <w:t>10) на першу/останню сходинки, пороги, інші об’єкти та перешкоди нанесено контрастне маркування кольором (ширина маркування горизонтальної площини ребра - 0,05-0,1 метра, вертикальної - 0,03-0,05 метра);</w:t>
      </w:r>
    </w:p>
    <w:p w14:paraId="7EEE193A" w14:textId="77777777" w:rsidR="00E83351" w:rsidRDefault="001C30DC">
      <w:pPr>
        <w:spacing w:after="0" w:line="240" w:lineRule="auto"/>
        <w:ind w:firstLine="567"/>
        <w:jc w:val="both"/>
        <w:rPr>
          <w:rFonts w:cs="Times New Roman"/>
          <w:sz w:val="28"/>
          <w:szCs w:val="28"/>
        </w:rPr>
      </w:pPr>
      <w:r>
        <w:rPr>
          <w:rFonts w:cs="Times New Roman"/>
          <w:sz w:val="28"/>
          <w:szCs w:val="28"/>
        </w:rPr>
        <w:t>11) розміри в плані тамбура (у разі його наявності) становлять не менше 1,5</w:t>
      </w:r>
      <w:r w:rsidR="00BE5B6D">
        <w:rPr>
          <w:rFonts w:cs="Times New Roman"/>
          <w:sz w:val="28"/>
          <w:szCs w:val="28"/>
        </w:rPr>
        <w:t> </w:t>
      </w:r>
      <w:r>
        <w:rPr>
          <w:rFonts w:cs="Times New Roman"/>
          <w:sz w:val="28"/>
          <w:szCs w:val="28"/>
        </w:rPr>
        <w:t>х 1,5 метра (або такі, що дають змогу маневрувати кріслу колісному);</w:t>
      </w:r>
    </w:p>
    <w:p w14:paraId="0F4AB019" w14:textId="77777777" w:rsidR="00E83351" w:rsidRDefault="001C30DC">
      <w:pPr>
        <w:spacing w:after="0" w:line="240" w:lineRule="auto"/>
        <w:ind w:firstLine="567"/>
        <w:jc w:val="both"/>
        <w:rPr>
          <w:rFonts w:cs="Times New Roman"/>
          <w:sz w:val="28"/>
          <w:szCs w:val="28"/>
        </w:rPr>
      </w:pPr>
      <w:r>
        <w:rPr>
          <w:rFonts w:cs="Times New Roman"/>
          <w:sz w:val="28"/>
          <w:szCs w:val="28"/>
        </w:rPr>
        <w:t>12) майданчик перед входом, а також пандус, сходи, піднімальні пристрої для осіб з інвалідністю захищені від атмосферних опадів;</w:t>
      </w:r>
    </w:p>
    <w:p w14:paraId="3F526375" w14:textId="77777777" w:rsidR="00E83351" w:rsidRDefault="001C30DC">
      <w:pPr>
        <w:spacing w:after="0" w:line="240" w:lineRule="auto"/>
        <w:ind w:firstLine="567"/>
        <w:jc w:val="both"/>
        <w:rPr>
          <w:rFonts w:cs="Times New Roman"/>
          <w:sz w:val="28"/>
          <w:szCs w:val="28"/>
        </w:rPr>
      </w:pPr>
      <w:r>
        <w:rPr>
          <w:rFonts w:cs="Times New Roman"/>
          <w:sz w:val="28"/>
          <w:szCs w:val="28"/>
        </w:rPr>
        <w:t>13) відсутні перешкоди (решітка з розміром чарунок більше за 0,015 м х 0,015 метра/щітка для витирання ніг, рівень верху яких не збігається з рівнем підлоги) та перепади висоти підлоги на вході;</w:t>
      </w:r>
    </w:p>
    <w:p w14:paraId="56BE5811" w14:textId="77777777" w:rsidR="00E83351" w:rsidRDefault="001C30DC">
      <w:pPr>
        <w:spacing w:after="0" w:line="240" w:lineRule="auto"/>
        <w:ind w:firstLine="567"/>
        <w:jc w:val="both"/>
        <w:rPr>
          <w:rFonts w:cs="Times New Roman"/>
          <w:sz w:val="28"/>
          <w:szCs w:val="28"/>
        </w:rPr>
      </w:pPr>
      <w:r>
        <w:rPr>
          <w:rFonts w:cs="Times New Roman"/>
          <w:sz w:val="28"/>
          <w:szCs w:val="28"/>
        </w:rPr>
        <w:t>14) у разі наявності турнікета його ширина у просвіті становить не менше 1</w:t>
      </w:r>
      <w:r w:rsidR="00FF5288">
        <w:rPr>
          <w:rFonts w:cs="Times New Roman"/>
          <w:sz w:val="28"/>
          <w:szCs w:val="28"/>
        </w:rPr>
        <w:t> </w:t>
      </w:r>
      <w:r>
        <w:rPr>
          <w:rFonts w:cs="Times New Roman"/>
          <w:sz w:val="28"/>
          <w:szCs w:val="28"/>
        </w:rPr>
        <w:t>метра.</w:t>
      </w:r>
    </w:p>
    <w:p w14:paraId="5F4578D6" w14:textId="77777777" w:rsidR="00E83351" w:rsidRDefault="00E83351">
      <w:pPr>
        <w:spacing w:after="0" w:line="240" w:lineRule="auto"/>
        <w:jc w:val="both"/>
        <w:rPr>
          <w:rFonts w:cs="Times New Roman"/>
          <w:b/>
          <w:sz w:val="28"/>
          <w:szCs w:val="28"/>
        </w:rPr>
      </w:pPr>
    </w:p>
    <w:p w14:paraId="0739A2D5" w14:textId="77777777" w:rsidR="00E83351" w:rsidRDefault="001C30DC">
      <w:pPr>
        <w:spacing w:after="0" w:line="240" w:lineRule="auto"/>
        <w:ind w:firstLine="567"/>
        <w:jc w:val="both"/>
        <w:rPr>
          <w:rFonts w:cs="Times New Roman"/>
          <w:b/>
          <w:sz w:val="28"/>
          <w:szCs w:val="28"/>
        </w:rPr>
      </w:pPr>
      <w:r>
        <w:rPr>
          <w:rFonts w:cs="Times New Roman"/>
          <w:b/>
          <w:sz w:val="28"/>
          <w:szCs w:val="28"/>
        </w:rPr>
        <w:t>ІІІ. Шляхи руху всередині будівлі, приміщення, де надається послуга, допоміжні приміщення:</w:t>
      </w:r>
    </w:p>
    <w:p w14:paraId="492866DF" w14:textId="77777777" w:rsidR="00E83351" w:rsidRDefault="001C30DC">
      <w:pPr>
        <w:spacing w:after="0" w:line="240" w:lineRule="auto"/>
        <w:ind w:firstLine="567"/>
        <w:jc w:val="both"/>
        <w:rPr>
          <w:rFonts w:cs="Times New Roman"/>
          <w:b/>
          <w:sz w:val="28"/>
          <w:szCs w:val="28"/>
        </w:rPr>
      </w:pPr>
      <w:r>
        <w:rPr>
          <w:rFonts w:cs="Times New Roman"/>
          <w:sz w:val="28"/>
          <w:szCs w:val="28"/>
        </w:rPr>
        <w:t xml:space="preserve">1) у разі наявності на шляхах руху осіб з інвалідністю сходів вони </w:t>
      </w:r>
      <w:proofErr w:type="spellStart"/>
      <w:r>
        <w:rPr>
          <w:rFonts w:cs="Times New Roman"/>
          <w:sz w:val="28"/>
          <w:szCs w:val="28"/>
        </w:rPr>
        <w:t>продубльовані</w:t>
      </w:r>
      <w:proofErr w:type="spellEnd"/>
      <w:r>
        <w:rPr>
          <w:rFonts w:cs="Times New Roman"/>
          <w:sz w:val="28"/>
          <w:szCs w:val="28"/>
        </w:rPr>
        <w:t xml:space="preserve"> пандусом;</w:t>
      </w:r>
    </w:p>
    <w:p w14:paraId="2DFF5A45" w14:textId="77777777" w:rsidR="00E83351" w:rsidRDefault="001C30DC">
      <w:pPr>
        <w:spacing w:after="0" w:line="240" w:lineRule="auto"/>
        <w:ind w:firstLine="567"/>
        <w:jc w:val="both"/>
        <w:rPr>
          <w:rFonts w:cs="Times New Roman"/>
          <w:b/>
          <w:sz w:val="28"/>
          <w:szCs w:val="28"/>
        </w:rPr>
      </w:pPr>
      <w:r>
        <w:rPr>
          <w:rFonts w:cs="Times New Roman"/>
          <w:sz w:val="28"/>
          <w:szCs w:val="28"/>
        </w:rPr>
        <w:t>2) нахил пандуса становить не більш як 8 відсотків (на 1 метр довжини не більше 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продовжені по горизонталі на 0,3 метра (як вгорі, так і внизу) або застосовано піднімальні пристрої, що відповідають вимогам державних стандартів, які встановлюють вимоги до зазначеного обладнання;</w:t>
      </w:r>
    </w:p>
    <w:p w14:paraId="3836DA11" w14:textId="77777777" w:rsidR="00E83351" w:rsidRDefault="001C30DC">
      <w:pPr>
        <w:spacing w:after="0" w:line="240" w:lineRule="auto"/>
        <w:ind w:firstLine="567"/>
        <w:jc w:val="both"/>
        <w:rPr>
          <w:rFonts w:cs="Times New Roman"/>
          <w:b/>
          <w:sz w:val="28"/>
          <w:szCs w:val="28"/>
        </w:rPr>
      </w:pPr>
      <w:r>
        <w:rPr>
          <w:rFonts w:cs="Times New Roman"/>
          <w:sz w:val="28"/>
          <w:szCs w:val="28"/>
        </w:rPr>
        <w:t>3) всі сходи в межах одного маршу однакові за формою в плані, за шириною сходинки і висотою підйому сходинок</w:t>
      </w:r>
      <w:r>
        <w:rPr>
          <w:rFonts w:cs="Times New Roman"/>
          <w:b/>
          <w:sz w:val="28"/>
          <w:szCs w:val="28"/>
        </w:rPr>
        <w:t>;</w:t>
      </w:r>
    </w:p>
    <w:p w14:paraId="2B587F37" w14:textId="77777777" w:rsidR="00E83351" w:rsidRDefault="001C30DC">
      <w:pPr>
        <w:spacing w:after="0" w:line="240" w:lineRule="auto"/>
        <w:ind w:firstLine="567"/>
        <w:jc w:val="both"/>
        <w:rPr>
          <w:rFonts w:cs="Times New Roman"/>
          <w:b/>
          <w:sz w:val="28"/>
          <w:szCs w:val="28"/>
        </w:rPr>
      </w:pPr>
      <w:r>
        <w:rPr>
          <w:rFonts w:cs="Times New Roman"/>
          <w:sz w:val="28"/>
          <w:szCs w:val="28"/>
        </w:rPr>
        <w:t xml:space="preserve">4) двері облаштовані спеціальними пристосуваннями для фіксації дверних </w:t>
      </w:r>
      <w:proofErr w:type="spellStart"/>
      <w:r>
        <w:rPr>
          <w:rFonts w:cs="Times New Roman"/>
          <w:sz w:val="28"/>
          <w:szCs w:val="28"/>
        </w:rPr>
        <w:t>полотен</w:t>
      </w:r>
      <w:proofErr w:type="spellEnd"/>
      <w:r>
        <w:rPr>
          <w:rFonts w:cs="Times New Roman"/>
          <w:sz w:val="28"/>
          <w:szCs w:val="28"/>
        </w:rPr>
        <w:t xml:space="preserve"> в положенні «зачинено» і «відчинено»</w:t>
      </w:r>
      <w:r>
        <w:rPr>
          <w:rFonts w:cs="Times New Roman"/>
          <w:b/>
          <w:sz w:val="28"/>
          <w:szCs w:val="28"/>
        </w:rPr>
        <w:t>;</w:t>
      </w:r>
    </w:p>
    <w:p w14:paraId="7D152DEE" w14:textId="77777777" w:rsidR="00E83351" w:rsidRDefault="001C30DC">
      <w:pPr>
        <w:spacing w:after="0" w:line="240" w:lineRule="auto"/>
        <w:ind w:firstLine="567"/>
        <w:jc w:val="both"/>
        <w:rPr>
          <w:rFonts w:cs="Times New Roman"/>
          <w:b/>
          <w:sz w:val="28"/>
          <w:szCs w:val="28"/>
        </w:rPr>
      </w:pPr>
      <w:r>
        <w:rPr>
          <w:rFonts w:cs="Times New Roman"/>
          <w:sz w:val="28"/>
          <w:szCs w:val="28"/>
        </w:rPr>
        <w:t>5) за наявності прозорих дверних (фасадних) конструкцій на них нанесено відповідне контрастне маркування кольором</w:t>
      </w:r>
      <w:r>
        <w:rPr>
          <w:rFonts w:cs="Times New Roman"/>
          <w:b/>
          <w:sz w:val="28"/>
          <w:szCs w:val="28"/>
        </w:rPr>
        <w:t>;</w:t>
      </w:r>
    </w:p>
    <w:p w14:paraId="308FF235" w14:textId="77777777" w:rsidR="00E83351" w:rsidRDefault="001C30DC">
      <w:pPr>
        <w:spacing w:after="0" w:line="240" w:lineRule="auto"/>
        <w:ind w:firstLine="567"/>
        <w:jc w:val="both"/>
        <w:rPr>
          <w:rFonts w:cs="Times New Roman"/>
          <w:sz w:val="28"/>
          <w:szCs w:val="28"/>
        </w:rPr>
      </w:pPr>
      <w:r>
        <w:rPr>
          <w:rFonts w:cs="Times New Roman"/>
          <w:sz w:val="28"/>
          <w:szCs w:val="28"/>
        </w:rPr>
        <w:t>6) дверні отвори без порогів і перепадів висот, ширина дверних отворів становить не менш як 0,9 метра;</w:t>
      </w:r>
    </w:p>
    <w:p w14:paraId="1D4BA0B7" w14:textId="77777777" w:rsidR="00E83351" w:rsidRDefault="001C30DC">
      <w:pPr>
        <w:spacing w:after="0" w:line="240" w:lineRule="auto"/>
        <w:ind w:firstLine="567"/>
        <w:jc w:val="both"/>
        <w:rPr>
          <w:rFonts w:cs="Times New Roman"/>
          <w:sz w:val="28"/>
          <w:szCs w:val="28"/>
        </w:rPr>
      </w:pPr>
      <w:r>
        <w:rPr>
          <w:rFonts w:cs="Times New Roman"/>
          <w:sz w:val="28"/>
          <w:szCs w:val="28"/>
        </w:rPr>
        <w:t>7) за наявності порогів висота кожного елемента порога не перевищує 0,02 метра;</w:t>
      </w:r>
    </w:p>
    <w:p w14:paraId="79614E90" w14:textId="77777777" w:rsidR="00E83351" w:rsidRDefault="001C30DC">
      <w:pPr>
        <w:spacing w:after="0" w:line="240" w:lineRule="auto"/>
        <w:ind w:firstLine="567"/>
        <w:jc w:val="both"/>
        <w:rPr>
          <w:rFonts w:cs="Times New Roman"/>
          <w:sz w:val="28"/>
          <w:szCs w:val="28"/>
        </w:rPr>
      </w:pPr>
      <w:r>
        <w:rPr>
          <w:rFonts w:cs="Times New Roman"/>
          <w:sz w:val="28"/>
          <w:szCs w:val="28"/>
        </w:rPr>
        <w:t>8) кути порогів заокруглені;</w:t>
      </w:r>
    </w:p>
    <w:p w14:paraId="250FF276" w14:textId="77777777" w:rsidR="00E83351" w:rsidRDefault="001C30DC">
      <w:pPr>
        <w:spacing w:after="0" w:line="240" w:lineRule="auto"/>
        <w:ind w:firstLine="567"/>
        <w:jc w:val="both"/>
        <w:rPr>
          <w:rFonts w:cs="Times New Roman"/>
          <w:sz w:val="28"/>
          <w:szCs w:val="28"/>
        </w:rPr>
      </w:pPr>
      <w:r>
        <w:rPr>
          <w:rFonts w:cs="Times New Roman"/>
          <w:sz w:val="28"/>
          <w:szCs w:val="28"/>
        </w:rPr>
        <w:t>9) на першу/останню сходинки, пороги, інші об’єкти та перешкоди нанесено контрастне маркування кольором (ширина маркування горизонтальної площини ребра - 0,05-0,1 метра, вертикальної - 0,03-0,05 метра);</w:t>
      </w:r>
    </w:p>
    <w:p w14:paraId="6FD54DFD" w14:textId="77777777" w:rsidR="00E83351" w:rsidRDefault="001C30DC">
      <w:pPr>
        <w:spacing w:after="0" w:line="240" w:lineRule="auto"/>
        <w:ind w:firstLine="567"/>
        <w:jc w:val="both"/>
        <w:rPr>
          <w:rFonts w:cs="Times New Roman"/>
          <w:sz w:val="28"/>
          <w:szCs w:val="28"/>
        </w:rPr>
      </w:pPr>
      <w:r>
        <w:rPr>
          <w:rFonts w:cs="Times New Roman"/>
          <w:sz w:val="28"/>
          <w:szCs w:val="28"/>
        </w:rPr>
        <w:lastRenderedPageBreak/>
        <w:t xml:space="preserve">10) шляхи руху оснащені засобами орієнтування та інформування (зокрема, тактильні та візуальні елементи доступності, позначення кольором сходинок, порогів, елементів обладнання, прозорих елементів конструкцій, інших об’єктів) та для осіб з порушеннями слуху (зокрема, інформаційні термінали, екрани, табло з написами у вигляді рухомого рядка, пристрої для забезпечення текстового або </w:t>
      </w:r>
      <w:proofErr w:type="spellStart"/>
      <w:r>
        <w:rPr>
          <w:rFonts w:cs="Times New Roman"/>
          <w:sz w:val="28"/>
          <w:szCs w:val="28"/>
        </w:rPr>
        <w:t>відеозв’язку</w:t>
      </w:r>
      <w:proofErr w:type="spellEnd"/>
      <w:r>
        <w:rPr>
          <w:rFonts w:cs="Times New Roman"/>
          <w:sz w:val="28"/>
          <w:szCs w:val="28"/>
        </w:rPr>
        <w:t>, перекладу на жестову мову, оснащення спеціальними персональними приладами підсилення звуку), що відповідають вимогам державних стандартів;</w:t>
      </w:r>
    </w:p>
    <w:p w14:paraId="651DDACB" w14:textId="77777777" w:rsidR="00E83351" w:rsidRDefault="001C30DC">
      <w:pPr>
        <w:spacing w:after="0" w:line="240" w:lineRule="auto"/>
        <w:ind w:firstLine="567"/>
        <w:jc w:val="both"/>
        <w:rPr>
          <w:rFonts w:cs="Times New Roman"/>
          <w:sz w:val="28"/>
          <w:szCs w:val="28"/>
        </w:rPr>
      </w:pPr>
      <w:r>
        <w:rPr>
          <w:rFonts w:cs="Times New Roman"/>
          <w:sz w:val="28"/>
          <w:szCs w:val="28"/>
        </w:rPr>
        <w:t>11) у приміщенні відсутні предмети / перепони (горизонтальні та такі, що виступають над поверхнею підлоги, конструкції, бордюри, пороги тощо) на шляхах руху осіб з інвалідністю;</w:t>
      </w:r>
    </w:p>
    <w:p w14:paraId="455F8F90" w14:textId="77777777" w:rsidR="00E83351" w:rsidRDefault="001C30DC">
      <w:pPr>
        <w:spacing w:after="0" w:line="240" w:lineRule="auto"/>
        <w:ind w:firstLine="567"/>
        <w:jc w:val="both"/>
        <w:rPr>
          <w:rFonts w:cs="Times New Roman"/>
          <w:sz w:val="28"/>
          <w:szCs w:val="28"/>
        </w:rPr>
      </w:pPr>
      <w:r>
        <w:rPr>
          <w:rFonts w:cs="Times New Roman"/>
          <w:sz w:val="28"/>
          <w:szCs w:val="28"/>
        </w:rPr>
        <w:t>12) у разі розташування приміщень, де надаються послуги, або допоміжних приміщень вище першого поверху вони обладнані ліфтом, ескалатором, підйомником тощо, доступними для користування осіб з інвалідністю, що відповідають вимогам державних стандартів, які встановлюють вимоги до зазначеного обладнання;</w:t>
      </w:r>
    </w:p>
    <w:p w14:paraId="7E135DC7" w14:textId="77777777" w:rsidR="00E83351" w:rsidRDefault="001C30DC">
      <w:pPr>
        <w:spacing w:after="0" w:line="240" w:lineRule="auto"/>
        <w:ind w:firstLine="567"/>
        <w:jc w:val="both"/>
        <w:rPr>
          <w:rFonts w:cs="Times New Roman"/>
          <w:sz w:val="28"/>
          <w:szCs w:val="28"/>
        </w:rPr>
      </w:pPr>
      <w:r>
        <w:rPr>
          <w:rFonts w:cs="Times New Roman"/>
          <w:sz w:val="28"/>
          <w:szCs w:val="28"/>
        </w:rPr>
        <w:t>13) процес відкриття/закриття дверей ліфта супроводжується звуковим сигналом;</w:t>
      </w:r>
    </w:p>
    <w:p w14:paraId="48018CA9" w14:textId="77777777" w:rsidR="00E83351" w:rsidRDefault="001C30DC">
      <w:pPr>
        <w:spacing w:after="0" w:line="240" w:lineRule="auto"/>
        <w:ind w:firstLine="567"/>
        <w:jc w:val="both"/>
        <w:rPr>
          <w:rFonts w:cs="Times New Roman"/>
          <w:sz w:val="28"/>
          <w:szCs w:val="28"/>
        </w:rPr>
      </w:pPr>
      <w:r>
        <w:rPr>
          <w:rFonts w:cs="Times New Roman"/>
          <w:sz w:val="28"/>
          <w:szCs w:val="28"/>
        </w:rPr>
        <w:t>14) під час зупинки ліфта рівень його підлоги залишається в рівень із підлогою поверху (допускається відхилення не більш як 0,02 метра);</w:t>
      </w:r>
    </w:p>
    <w:p w14:paraId="7E7E027D" w14:textId="77777777" w:rsidR="00E83351" w:rsidRDefault="001C30DC">
      <w:pPr>
        <w:spacing w:after="0" w:line="240" w:lineRule="auto"/>
        <w:ind w:firstLine="567"/>
        <w:jc w:val="both"/>
        <w:rPr>
          <w:rFonts w:cs="Times New Roman"/>
          <w:sz w:val="28"/>
          <w:szCs w:val="28"/>
        </w:rPr>
      </w:pPr>
      <w:r>
        <w:rPr>
          <w:rFonts w:cs="Times New Roman"/>
          <w:sz w:val="28"/>
          <w:szCs w:val="28"/>
        </w:rPr>
        <w:t>15) номери поверхів, зазначені на кнопках ліфта, намальовані збільшеним шрифтом та у контрастному співвідношенні кольорів;</w:t>
      </w:r>
    </w:p>
    <w:p w14:paraId="4332601C"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16) номери поверхів, зазначені на кнопках ліфта, </w:t>
      </w:r>
      <w:proofErr w:type="spellStart"/>
      <w:r>
        <w:rPr>
          <w:rFonts w:cs="Times New Roman"/>
          <w:sz w:val="28"/>
          <w:szCs w:val="28"/>
        </w:rPr>
        <w:t>продубльовані</w:t>
      </w:r>
      <w:proofErr w:type="spellEnd"/>
      <w:r>
        <w:rPr>
          <w:rFonts w:cs="Times New Roman"/>
          <w:sz w:val="28"/>
          <w:szCs w:val="28"/>
        </w:rPr>
        <w:t xml:space="preserve"> у тактильному вигляді та шрифтом Брайля;</w:t>
      </w:r>
    </w:p>
    <w:p w14:paraId="7E9DDED2" w14:textId="77777777" w:rsidR="00E83351" w:rsidRDefault="001C30DC">
      <w:pPr>
        <w:spacing w:after="0" w:line="240" w:lineRule="auto"/>
        <w:ind w:firstLine="567"/>
        <w:jc w:val="both"/>
        <w:rPr>
          <w:rFonts w:cs="Times New Roman"/>
          <w:sz w:val="28"/>
          <w:szCs w:val="28"/>
        </w:rPr>
      </w:pPr>
      <w:r>
        <w:rPr>
          <w:rFonts w:cs="Times New Roman"/>
          <w:sz w:val="28"/>
          <w:szCs w:val="28"/>
        </w:rPr>
        <w:t>17) ліфт обладнано функцією голосового повідомлення номера поверху;</w:t>
      </w:r>
    </w:p>
    <w:p w14:paraId="097A1787" w14:textId="77777777" w:rsidR="00E83351" w:rsidRDefault="001C30DC">
      <w:pPr>
        <w:spacing w:after="0" w:line="240" w:lineRule="auto"/>
        <w:ind w:firstLine="567"/>
        <w:jc w:val="both"/>
        <w:rPr>
          <w:rFonts w:cs="Times New Roman"/>
          <w:sz w:val="28"/>
          <w:szCs w:val="28"/>
        </w:rPr>
      </w:pPr>
      <w:r>
        <w:rPr>
          <w:rFonts w:cs="Times New Roman"/>
          <w:sz w:val="28"/>
          <w:szCs w:val="28"/>
        </w:rPr>
        <w:t>18) навпроти дверей ліфта наявна табличка із номером поверху;</w:t>
      </w:r>
    </w:p>
    <w:p w14:paraId="2BE545A0" w14:textId="77777777" w:rsidR="00E83351" w:rsidRDefault="001C30DC">
      <w:pPr>
        <w:spacing w:after="0" w:line="240" w:lineRule="auto"/>
        <w:ind w:firstLine="567"/>
        <w:jc w:val="both"/>
        <w:rPr>
          <w:rFonts w:cs="Times New Roman"/>
          <w:sz w:val="28"/>
          <w:szCs w:val="28"/>
        </w:rPr>
      </w:pPr>
      <w:r>
        <w:rPr>
          <w:rFonts w:cs="Times New Roman"/>
          <w:sz w:val="28"/>
          <w:szCs w:val="28"/>
        </w:rPr>
        <w:t>19) ширина дверей ліфта не менш як 0,9 метра;</w:t>
      </w:r>
    </w:p>
    <w:p w14:paraId="15ACCBB7" w14:textId="77777777" w:rsidR="00E83351" w:rsidRDefault="001C30DC">
      <w:pPr>
        <w:spacing w:after="0" w:line="240" w:lineRule="auto"/>
        <w:ind w:firstLine="567"/>
        <w:jc w:val="both"/>
        <w:rPr>
          <w:rFonts w:cs="Times New Roman"/>
          <w:sz w:val="28"/>
          <w:szCs w:val="28"/>
        </w:rPr>
      </w:pPr>
      <w:r>
        <w:rPr>
          <w:rFonts w:cs="Times New Roman"/>
          <w:sz w:val="28"/>
          <w:szCs w:val="28"/>
        </w:rPr>
        <w:t>20)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w:t>
      </w:r>
    </w:p>
    <w:p w14:paraId="210FF4FD" w14:textId="77777777" w:rsidR="00E83351" w:rsidRDefault="001C30DC">
      <w:pPr>
        <w:spacing w:after="0" w:line="240" w:lineRule="auto"/>
        <w:ind w:firstLine="567"/>
        <w:jc w:val="both"/>
        <w:rPr>
          <w:rFonts w:cs="Times New Roman"/>
          <w:sz w:val="28"/>
          <w:szCs w:val="28"/>
        </w:rPr>
      </w:pPr>
      <w:r>
        <w:rPr>
          <w:rFonts w:cs="Times New Roman"/>
          <w:sz w:val="28"/>
          <w:szCs w:val="28"/>
        </w:rPr>
        <w:t>21) санітарно-гігієнічні та інші допоміжні приміщення розраховані на осіб з інвалідністю;</w:t>
      </w:r>
    </w:p>
    <w:p w14:paraId="7C3648A7" w14:textId="77777777" w:rsidR="00E83351" w:rsidRDefault="001C30DC">
      <w:pPr>
        <w:spacing w:after="0" w:line="240" w:lineRule="auto"/>
        <w:ind w:firstLine="567"/>
        <w:jc w:val="both"/>
        <w:rPr>
          <w:rFonts w:cs="Times New Roman"/>
          <w:sz w:val="28"/>
          <w:szCs w:val="28"/>
        </w:rPr>
      </w:pPr>
      <w:r>
        <w:rPr>
          <w:rFonts w:cs="Times New Roman"/>
          <w:sz w:val="28"/>
          <w:szCs w:val="28"/>
        </w:rPr>
        <w:t>22) у туалетах загального користування (у разі їх наявності) (окремо для чоловіків і жінок) виконано універсальну кабіну з можливістю заїзду до неї та переміщення в ній осіб у кріслах колісних (у туалетах та/або універсальних кабінах наявне в плані вільне від обладнання коло діаметром 1,5 метра);</w:t>
      </w:r>
    </w:p>
    <w:p w14:paraId="498E1818" w14:textId="77777777" w:rsidR="00E83351" w:rsidRDefault="001C30DC">
      <w:pPr>
        <w:spacing w:after="0" w:line="240" w:lineRule="auto"/>
        <w:ind w:firstLine="567"/>
        <w:jc w:val="both"/>
        <w:rPr>
          <w:rFonts w:cs="Times New Roman"/>
          <w:sz w:val="28"/>
          <w:szCs w:val="28"/>
        </w:rPr>
      </w:pPr>
      <w:r>
        <w:rPr>
          <w:rFonts w:cs="Times New Roman"/>
          <w:sz w:val="28"/>
          <w:szCs w:val="28"/>
        </w:rPr>
        <w:t>23) окремі санітарно-гігієнічні приміщення (з окремим входом) обладнані аварійною (тривожною) сигналізацією з урахуванням осіб з порушеннями зору та слуху;</w:t>
      </w:r>
    </w:p>
    <w:p w14:paraId="6B3F1A12" w14:textId="77777777" w:rsidR="00E83351" w:rsidRDefault="001C30DC">
      <w:pPr>
        <w:spacing w:after="0" w:line="240" w:lineRule="auto"/>
        <w:ind w:firstLine="567"/>
        <w:jc w:val="both"/>
        <w:rPr>
          <w:rFonts w:cs="Times New Roman"/>
          <w:sz w:val="28"/>
          <w:szCs w:val="28"/>
        </w:rPr>
      </w:pPr>
      <w:r>
        <w:rPr>
          <w:rFonts w:cs="Times New Roman"/>
          <w:sz w:val="28"/>
          <w:szCs w:val="28"/>
        </w:rPr>
        <w:t>24) привод сигналізації розташовано в межах між 0,8-1,1 метра над рівнем підлоги;</w:t>
      </w:r>
    </w:p>
    <w:p w14:paraId="6ED81E12" w14:textId="77777777" w:rsidR="00E83351" w:rsidRDefault="001C30DC">
      <w:pPr>
        <w:spacing w:after="0" w:line="240" w:lineRule="auto"/>
        <w:ind w:firstLine="567"/>
        <w:jc w:val="both"/>
        <w:rPr>
          <w:rFonts w:cs="Times New Roman"/>
          <w:sz w:val="28"/>
          <w:szCs w:val="28"/>
        </w:rPr>
      </w:pPr>
      <w:r>
        <w:rPr>
          <w:rFonts w:cs="Times New Roman"/>
          <w:sz w:val="28"/>
          <w:szCs w:val="28"/>
        </w:rPr>
        <w:t>25) шляхи/напрямки, доступні та безпечні для осіб з інвалідністю, позначено міжнародним знаком доступності для зручності осіб з інвалідністю;</w:t>
      </w:r>
    </w:p>
    <w:p w14:paraId="74068A5A" w14:textId="77777777" w:rsidR="00E83351" w:rsidRDefault="001C30DC">
      <w:pPr>
        <w:spacing w:after="0" w:line="240" w:lineRule="auto"/>
        <w:ind w:firstLine="567"/>
        <w:jc w:val="both"/>
        <w:rPr>
          <w:rFonts w:cs="Times New Roman"/>
          <w:sz w:val="28"/>
          <w:szCs w:val="28"/>
        </w:rPr>
      </w:pPr>
      <w:r>
        <w:rPr>
          <w:rFonts w:cs="Times New Roman"/>
          <w:sz w:val="28"/>
          <w:szCs w:val="28"/>
        </w:rPr>
        <w:lastRenderedPageBreak/>
        <w:t>26) місце розташування пандуса (у разі його наявності) позначено міжнародним знаком доступності для зручності осіб з інвалідністю;</w:t>
      </w:r>
    </w:p>
    <w:p w14:paraId="39F69B9A" w14:textId="77777777" w:rsidR="00E83351" w:rsidRDefault="001C30DC">
      <w:pPr>
        <w:spacing w:after="0" w:line="240" w:lineRule="auto"/>
        <w:ind w:firstLine="567"/>
        <w:jc w:val="both"/>
        <w:rPr>
          <w:rFonts w:cs="Times New Roman"/>
          <w:sz w:val="28"/>
          <w:szCs w:val="28"/>
        </w:rPr>
      </w:pPr>
      <w:r>
        <w:rPr>
          <w:rFonts w:cs="Times New Roman"/>
          <w:sz w:val="28"/>
          <w:szCs w:val="28"/>
        </w:rPr>
        <w:t>27) місце розташування санітарно-гігієнічного приміщення, доступного для осіб з інвалідністю, позначено міжнародним знаком доступності для зручності осіб з інвалідністю;</w:t>
      </w:r>
    </w:p>
    <w:p w14:paraId="44BC34FE" w14:textId="77777777" w:rsidR="00E83351" w:rsidRDefault="001C30DC">
      <w:pPr>
        <w:spacing w:after="0" w:line="240" w:lineRule="auto"/>
        <w:ind w:firstLine="567"/>
        <w:jc w:val="both"/>
        <w:rPr>
          <w:rFonts w:cs="Times New Roman"/>
          <w:sz w:val="28"/>
          <w:szCs w:val="28"/>
        </w:rPr>
      </w:pPr>
      <w:r>
        <w:rPr>
          <w:rFonts w:cs="Times New Roman"/>
          <w:sz w:val="28"/>
          <w:szCs w:val="28"/>
        </w:rPr>
        <w:t>28) наявність місць для тимчасового розміщення дитячих колясок (у тому числі для двійні);</w:t>
      </w:r>
    </w:p>
    <w:p w14:paraId="0349CA25" w14:textId="77777777" w:rsidR="00E83351" w:rsidRDefault="001C30DC">
      <w:pPr>
        <w:spacing w:after="0" w:line="240" w:lineRule="auto"/>
        <w:ind w:firstLine="567"/>
        <w:jc w:val="both"/>
        <w:rPr>
          <w:rFonts w:cs="Times New Roman"/>
          <w:sz w:val="28"/>
          <w:szCs w:val="28"/>
        </w:rPr>
      </w:pPr>
      <w:r>
        <w:rPr>
          <w:rFonts w:cs="Times New Roman"/>
          <w:sz w:val="28"/>
          <w:szCs w:val="28"/>
        </w:rPr>
        <w:t>29) наявність ігрового простору для дітей відвідувачів (дитячі куточки, кімнати);</w:t>
      </w:r>
    </w:p>
    <w:p w14:paraId="40DCA710" w14:textId="77777777" w:rsidR="00E83351" w:rsidRDefault="001C30DC">
      <w:pPr>
        <w:spacing w:after="0" w:line="240" w:lineRule="auto"/>
        <w:ind w:firstLine="567"/>
        <w:jc w:val="both"/>
        <w:rPr>
          <w:rFonts w:cs="Times New Roman"/>
          <w:sz w:val="28"/>
          <w:szCs w:val="28"/>
        </w:rPr>
      </w:pPr>
      <w:r>
        <w:rPr>
          <w:rFonts w:cs="Times New Roman"/>
          <w:sz w:val="28"/>
          <w:szCs w:val="28"/>
        </w:rPr>
        <w:t>30) напрямок руху до евакуаційних шляхів та виходів, доступних для осіб з інвалідністю, позначено міжнародним знаком доступності для зручності осіб з інвалідністю;</w:t>
      </w:r>
    </w:p>
    <w:p w14:paraId="6C01DE70" w14:textId="77777777" w:rsidR="00E83351" w:rsidRDefault="001C30DC">
      <w:pPr>
        <w:spacing w:after="0" w:line="240" w:lineRule="auto"/>
        <w:ind w:firstLine="567"/>
        <w:jc w:val="both"/>
        <w:rPr>
          <w:rFonts w:cs="Times New Roman"/>
          <w:sz w:val="28"/>
          <w:szCs w:val="28"/>
        </w:rPr>
      </w:pPr>
      <w:r>
        <w:rPr>
          <w:rFonts w:cs="Times New Roman"/>
          <w:sz w:val="28"/>
          <w:szCs w:val="28"/>
        </w:rPr>
        <w:t>31) за визначеної потреби на вході / виході до / з будівлі встановлено план-схему, що сприятиме самостійній навігації (орієнтуванню) на об’єкті;</w:t>
      </w:r>
    </w:p>
    <w:p w14:paraId="1EBF666D"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32) відповідна схема виконана в доступних (візуально / </w:t>
      </w:r>
      <w:proofErr w:type="spellStart"/>
      <w:r>
        <w:rPr>
          <w:rFonts w:cs="Times New Roman"/>
          <w:sz w:val="28"/>
          <w:szCs w:val="28"/>
        </w:rPr>
        <w:t>тактильно</w:t>
      </w:r>
      <w:proofErr w:type="spellEnd"/>
      <w:r>
        <w:rPr>
          <w:rFonts w:cs="Times New Roman"/>
          <w:sz w:val="28"/>
          <w:szCs w:val="28"/>
        </w:rPr>
        <w:t>) форматах;</w:t>
      </w:r>
    </w:p>
    <w:p w14:paraId="2FC92144" w14:textId="77777777" w:rsidR="00E83351" w:rsidRDefault="001C30DC">
      <w:pPr>
        <w:spacing w:after="0" w:line="240" w:lineRule="auto"/>
        <w:ind w:firstLine="567"/>
        <w:jc w:val="both"/>
        <w:rPr>
          <w:rFonts w:cs="Times New Roman"/>
          <w:sz w:val="28"/>
          <w:szCs w:val="28"/>
        </w:rPr>
      </w:pPr>
      <w:r>
        <w:rPr>
          <w:rFonts w:cs="Times New Roman"/>
          <w:sz w:val="28"/>
          <w:szCs w:val="28"/>
        </w:rPr>
        <w:t>33) у приміщенні, де надаються послуги, допоміжних приміщеннях на шляхах руху осіб з інвалідністю штучне освітлення відповідає вимогам санітарних норм;</w:t>
      </w:r>
    </w:p>
    <w:p w14:paraId="520DF3FC" w14:textId="77777777" w:rsidR="00E83351" w:rsidRDefault="001C30DC">
      <w:pPr>
        <w:spacing w:after="0" w:line="240" w:lineRule="auto"/>
        <w:ind w:firstLine="567"/>
        <w:jc w:val="both"/>
        <w:rPr>
          <w:rFonts w:cs="Times New Roman"/>
          <w:sz w:val="28"/>
          <w:szCs w:val="28"/>
        </w:rPr>
      </w:pPr>
      <w:r>
        <w:rPr>
          <w:rFonts w:cs="Times New Roman"/>
          <w:sz w:val="28"/>
          <w:szCs w:val="28"/>
        </w:rPr>
        <w:t>34) у приміщенні, де надаються послуги, допоміжних приміщеннях на шляхах руху осіб з інвалідністю немає предметів/перепон (горизонтальні та такі, що виступають над поверхнею підлоги, конструкції, пороги тощо)</w:t>
      </w:r>
    </w:p>
    <w:p w14:paraId="7C55F2EB" w14:textId="77777777" w:rsidR="00E83351" w:rsidRDefault="001C30DC">
      <w:pPr>
        <w:spacing w:after="0" w:line="240" w:lineRule="auto"/>
        <w:ind w:firstLine="567"/>
        <w:jc w:val="both"/>
        <w:rPr>
          <w:rFonts w:cs="Times New Roman"/>
          <w:sz w:val="28"/>
          <w:szCs w:val="28"/>
        </w:rPr>
      </w:pPr>
      <w:r>
        <w:rPr>
          <w:rFonts w:cs="Times New Roman"/>
          <w:sz w:val="28"/>
          <w:szCs w:val="28"/>
        </w:rPr>
        <w:t>35) ширина шляху руху в коридорах, приміщеннях, галереях на шляхах руху осіб з інвалідністю у чистоті не менш як 1,5 метра під час руху в одному напрямку;</w:t>
      </w:r>
    </w:p>
    <w:p w14:paraId="0855228D" w14:textId="77777777" w:rsidR="00E83351" w:rsidRDefault="001C30DC">
      <w:pPr>
        <w:spacing w:after="0" w:line="240" w:lineRule="auto"/>
        <w:ind w:firstLine="567"/>
        <w:jc w:val="both"/>
        <w:rPr>
          <w:rFonts w:cs="Times New Roman"/>
          <w:sz w:val="28"/>
          <w:szCs w:val="28"/>
        </w:rPr>
      </w:pPr>
      <w:r>
        <w:rPr>
          <w:rFonts w:cs="Times New Roman"/>
          <w:sz w:val="28"/>
          <w:szCs w:val="28"/>
        </w:rPr>
        <w:t>36) ширина шляху руху в коридорах, приміщеннях, галереях на шляхах руху осіб з інвалідністю у чистоті не менш як 1,8 метра зустрічного руху;</w:t>
      </w:r>
    </w:p>
    <w:p w14:paraId="451B3465" w14:textId="77777777" w:rsidR="00E83351" w:rsidRDefault="001C30DC">
      <w:pPr>
        <w:spacing w:after="0" w:line="240" w:lineRule="auto"/>
        <w:ind w:firstLine="567"/>
        <w:jc w:val="both"/>
        <w:rPr>
          <w:rFonts w:cs="Times New Roman"/>
          <w:sz w:val="28"/>
          <w:szCs w:val="28"/>
        </w:rPr>
      </w:pPr>
      <w:r>
        <w:rPr>
          <w:rFonts w:cs="Times New Roman"/>
          <w:sz w:val="28"/>
          <w:szCs w:val="28"/>
        </w:rPr>
        <w:t>37) ширина проходу в приміщенні з обладнанням і меблями не менш як 2 метра;</w:t>
      </w:r>
    </w:p>
    <w:p w14:paraId="3FB5D0DF" w14:textId="77777777" w:rsidR="00E83351" w:rsidRDefault="001C30DC">
      <w:pPr>
        <w:spacing w:after="0" w:line="240" w:lineRule="auto"/>
        <w:ind w:firstLine="567"/>
        <w:jc w:val="both"/>
        <w:rPr>
          <w:rFonts w:cs="Times New Roman"/>
          <w:sz w:val="28"/>
          <w:szCs w:val="28"/>
        </w:rPr>
      </w:pPr>
      <w:r>
        <w:rPr>
          <w:rFonts w:cs="Times New Roman"/>
          <w:sz w:val="28"/>
          <w:szCs w:val="28"/>
        </w:rPr>
        <w:t>38) висота об’єктів послуг (столи, стійкі, рецепція), а також пристроїв послуг (банкомати, термінали тощо) становить не більше 0,9 метра;</w:t>
      </w:r>
    </w:p>
    <w:p w14:paraId="3D1ACE1C" w14:textId="77777777" w:rsidR="00E83351" w:rsidRDefault="001C30DC">
      <w:pPr>
        <w:spacing w:after="0" w:line="240" w:lineRule="auto"/>
        <w:ind w:firstLine="567"/>
        <w:jc w:val="both"/>
        <w:rPr>
          <w:rFonts w:cs="Times New Roman"/>
          <w:sz w:val="28"/>
          <w:szCs w:val="28"/>
        </w:rPr>
      </w:pPr>
      <w:r>
        <w:rPr>
          <w:rFonts w:cs="Times New Roman"/>
          <w:sz w:val="28"/>
          <w:szCs w:val="28"/>
        </w:rPr>
        <w:t>39) шляхи евакуації є доступними для осіб з інвалідністю, насамперед осіб, які пересуваються на кріслах колісних, мають порушення зору та слуху;</w:t>
      </w:r>
    </w:p>
    <w:p w14:paraId="4861CC82" w14:textId="77777777" w:rsidR="00E83351" w:rsidRDefault="001C30DC">
      <w:pPr>
        <w:spacing w:after="0" w:line="240" w:lineRule="auto"/>
        <w:ind w:firstLine="567"/>
        <w:jc w:val="both"/>
        <w:rPr>
          <w:rFonts w:cs="Times New Roman"/>
          <w:sz w:val="28"/>
          <w:szCs w:val="28"/>
        </w:rPr>
      </w:pPr>
      <w:r>
        <w:rPr>
          <w:rFonts w:cs="Times New Roman"/>
          <w:sz w:val="28"/>
          <w:szCs w:val="28"/>
        </w:rPr>
        <w:t>40) інформація про евакуаційні виходи (шляхи руху) доступна для осіб з інвалідністю, насамперед осіб, які пересуваються на кріслах колісних, мають порушення зору та слуху;</w:t>
      </w:r>
    </w:p>
    <w:p w14:paraId="6AEF63E0" w14:textId="77777777" w:rsidR="00E83351" w:rsidRDefault="001C30DC">
      <w:pPr>
        <w:spacing w:after="0" w:line="240" w:lineRule="auto"/>
        <w:ind w:firstLine="567"/>
        <w:jc w:val="both"/>
        <w:rPr>
          <w:rFonts w:cs="Times New Roman"/>
          <w:sz w:val="28"/>
          <w:szCs w:val="28"/>
        </w:rPr>
      </w:pPr>
      <w:r>
        <w:rPr>
          <w:rFonts w:cs="Times New Roman"/>
          <w:sz w:val="28"/>
          <w:szCs w:val="28"/>
        </w:rPr>
        <w:t>41) пристрої сповіщення про надзвичайну ситуацію адаптовані для сприйняття усіма особами з інвалідністю, насамперед особами, які пересуваються на кріслах колісних, мають порушення зору та слуху.</w:t>
      </w:r>
    </w:p>
    <w:p w14:paraId="7CD7819B" w14:textId="77777777" w:rsidR="00E83351" w:rsidRDefault="00E83351">
      <w:pPr>
        <w:spacing w:after="0" w:line="240" w:lineRule="auto"/>
        <w:ind w:firstLine="567"/>
        <w:jc w:val="both"/>
        <w:rPr>
          <w:rFonts w:cs="Times New Roman"/>
          <w:b/>
          <w:sz w:val="28"/>
          <w:szCs w:val="28"/>
        </w:rPr>
      </w:pPr>
    </w:p>
    <w:p w14:paraId="7294139D" w14:textId="77777777" w:rsidR="00E83351" w:rsidRDefault="001C30DC">
      <w:pPr>
        <w:spacing w:after="0" w:line="240" w:lineRule="auto"/>
        <w:ind w:firstLine="567"/>
        <w:jc w:val="both"/>
        <w:rPr>
          <w:rFonts w:cs="Times New Roman"/>
          <w:b/>
          <w:sz w:val="28"/>
          <w:szCs w:val="28"/>
        </w:rPr>
      </w:pPr>
      <w:r>
        <w:rPr>
          <w:rFonts w:cs="Times New Roman"/>
          <w:b/>
          <w:sz w:val="28"/>
          <w:szCs w:val="28"/>
          <w:lang w:val="en-US"/>
        </w:rPr>
        <w:t>IV</w:t>
      </w:r>
      <w:r>
        <w:rPr>
          <w:rFonts w:cs="Times New Roman"/>
          <w:b/>
          <w:sz w:val="28"/>
          <w:szCs w:val="28"/>
          <w:lang w:val="ru-RU"/>
        </w:rPr>
        <w:t xml:space="preserve">. </w:t>
      </w:r>
      <w:r>
        <w:rPr>
          <w:rFonts w:cs="Times New Roman"/>
          <w:b/>
          <w:sz w:val="28"/>
          <w:szCs w:val="28"/>
        </w:rPr>
        <w:t xml:space="preserve">Доступність </w:t>
      </w:r>
      <w:proofErr w:type="spellStart"/>
      <w:r>
        <w:rPr>
          <w:rFonts w:cs="Times New Roman"/>
          <w:b/>
          <w:sz w:val="28"/>
          <w:szCs w:val="28"/>
        </w:rPr>
        <w:t>стійок</w:t>
      </w:r>
      <w:proofErr w:type="spellEnd"/>
      <w:r>
        <w:rPr>
          <w:rFonts w:cs="Times New Roman"/>
          <w:b/>
          <w:sz w:val="28"/>
          <w:szCs w:val="28"/>
        </w:rPr>
        <w:t xml:space="preserve"> рецепції, терміналів / сервісних </w:t>
      </w:r>
      <w:proofErr w:type="spellStart"/>
      <w:r>
        <w:rPr>
          <w:rFonts w:cs="Times New Roman"/>
          <w:b/>
          <w:sz w:val="28"/>
          <w:szCs w:val="28"/>
        </w:rPr>
        <w:t>станціи</w:t>
      </w:r>
      <w:proofErr w:type="spellEnd"/>
      <w:r>
        <w:rPr>
          <w:rFonts w:cs="Times New Roman"/>
          <w:b/>
          <w:sz w:val="28"/>
          <w:szCs w:val="28"/>
        </w:rPr>
        <w:t>̆, надавача послуг.</w:t>
      </w:r>
    </w:p>
    <w:p w14:paraId="35C15510"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42) висота </w:t>
      </w:r>
      <w:proofErr w:type="spellStart"/>
      <w:r>
        <w:rPr>
          <w:rFonts w:cs="Times New Roman"/>
          <w:sz w:val="28"/>
          <w:szCs w:val="28"/>
        </w:rPr>
        <w:t>стійок</w:t>
      </w:r>
      <w:proofErr w:type="spellEnd"/>
      <w:r>
        <w:rPr>
          <w:rFonts w:cs="Times New Roman"/>
          <w:sz w:val="28"/>
          <w:szCs w:val="28"/>
        </w:rPr>
        <w:t xml:space="preserve"> рецепції – не більше ніж 0,8 м над рівнем підлоги; </w:t>
      </w:r>
    </w:p>
    <w:p w14:paraId="54E9175C" w14:textId="77777777" w:rsidR="00E83351" w:rsidRDefault="001C30DC">
      <w:pPr>
        <w:spacing w:after="0" w:line="240" w:lineRule="auto"/>
        <w:ind w:firstLine="567"/>
        <w:jc w:val="both"/>
        <w:rPr>
          <w:rFonts w:cs="Times New Roman"/>
          <w:sz w:val="28"/>
          <w:szCs w:val="28"/>
        </w:rPr>
      </w:pPr>
      <w:r>
        <w:rPr>
          <w:rFonts w:cs="Times New Roman"/>
          <w:sz w:val="28"/>
          <w:szCs w:val="28"/>
        </w:rPr>
        <w:lastRenderedPageBreak/>
        <w:t xml:space="preserve">43) висота терміналів / сервісних </w:t>
      </w:r>
      <w:proofErr w:type="spellStart"/>
      <w:r>
        <w:rPr>
          <w:rFonts w:cs="Times New Roman"/>
          <w:sz w:val="28"/>
          <w:szCs w:val="28"/>
        </w:rPr>
        <w:t>станціи</w:t>
      </w:r>
      <w:proofErr w:type="spellEnd"/>
      <w:r>
        <w:rPr>
          <w:rFonts w:cs="Times New Roman"/>
          <w:sz w:val="28"/>
          <w:szCs w:val="28"/>
        </w:rPr>
        <w:t xml:space="preserve">̆ - не вище ніж 1,4 м і не нижче ніж 0,3 від підлоги при розташуванні збоку від відвідувача, не вище ніж 1,2 м і не нижче ніж 0,4 м від підлоги при фронтальному підході); </w:t>
      </w:r>
    </w:p>
    <w:p w14:paraId="0D320861" w14:textId="77777777" w:rsidR="00E83351" w:rsidRDefault="001C30DC">
      <w:pPr>
        <w:spacing w:after="0" w:line="240" w:lineRule="auto"/>
        <w:ind w:firstLine="567"/>
        <w:jc w:val="both"/>
        <w:rPr>
          <w:rFonts w:cs="Times New Roman"/>
          <w:sz w:val="28"/>
          <w:szCs w:val="28"/>
        </w:rPr>
      </w:pPr>
      <w:r>
        <w:rPr>
          <w:rFonts w:cs="Times New Roman"/>
          <w:sz w:val="28"/>
          <w:szCs w:val="28"/>
        </w:rPr>
        <w:t>44) можливість користування терміналами / сервісними станціями особами з порушеннями зору;</w:t>
      </w:r>
    </w:p>
    <w:p w14:paraId="5378308D"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45) наявність тактильного, звукового, голосового дублювання </w:t>
      </w:r>
      <w:proofErr w:type="spellStart"/>
      <w:r>
        <w:rPr>
          <w:rFonts w:cs="Times New Roman"/>
          <w:sz w:val="28"/>
          <w:szCs w:val="28"/>
        </w:rPr>
        <w:t>необхідноі</w:t>
      </w:r>
      <w:proofErr w:type="spellEnd"/>
      <w:r>
        <w:rPr>
          <w:rFonts w:cs="Times New Roman"/>
          <w:sz w:val="28"/>
          <w:szCs w:val="28"/>
        </w:rPr>
        <w:t xml:space="preserve">̈ </w:t>
      </w:r>
      <w:proofErr w:type="spellStart"/>
      <w:r>
        <w:rPr>
          <w:rFonts w:cs="Times New Roman"/>
          <w:sz w:val="28"/>
          <w:szCs w:val="28"/>
        </w:rPr>
        <w:t>інформаціі</w:t>
      </w:r>
      <w:proofErr w:type="spellEnd"/>
      <w:r>
        <w:rPr>
          <w:rFonts w:cs="Times New Roman"/>
          <w:sz w:val="28"/>
          <w:szCs w:val="28"/>
        </w:rPr>
        <w:t xml:space="preserve">̈ про користування терміналами/ сервісними станціями; </w:t>
      </w:r>
    </w:p>
    <w:p w14:paraId="44EB7DB8"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46) наявність в терміналах/ сервісних станціях зручної </w:t>
      </w:r>
      <w:proofErr w:type="spellStart"/>
      <w:r>
        <w:rPr>
          <w:rFonts w:cs="Times New Roman"/>
          <w:sz w:val="28"/>
          <w:szCs w:val="28"/>
        </w:rPr>
        <w:t>навігаціі</w:t>
      </w:r>
      <w:proofErr w:type="spellEnd"/>
      <w:r>
        <w:rPr>
          <w:rFonts w:cs="Times New Roman"/>
          <w:sz w:val="28"/>
          <w:szCs w:val="28"/>
        </w:rPr>
        <w:t>̈ отримання послуг;</w:t>
      </w:r>
    </w:p>
    <w:p w14:paraId="1942D649" w14:textId="77777777" w:rsidR="00E83351" w:rsidRDefault="001C30DC">
      <w:pPr>
        <w:spacing w:after="0" w:line="240" w:lineRule="auto"/>
        <w:ind w:firstLine="567"/>
        <w:jc w:val="both"/>
        <w:rPr>
          <w:rFonts w:cs="Times New Roman"/>
          <w:sz w:val="28"/>
          <w:szCs w:val="28"/>
        </w:rPr>
      </w:pPr>
      <w:r>
        <w:rPr>
          <w:rFonts w:cs="Times New Roman"/>
          <w:sz w:val="28"/>
          <w:szCs w:val="28"/>
        </w:rPr>
        <w:t>47) можливість користування навігацією особами з порушеннями зору:</w:t>
      </w:r>
    </w:p>
    <w:p w14:paraId="34236B36" w14:textId="77777777" w:rsidR="00E83351" w:rsidRDefault="001C30DC">
      <w:pPr>
        <w:spacing w:after="0" w:line="240" w:lineRule="auto"/>
        <w:ind w:firstLine="567"/>
        <w:jc w:val="both"/>
        <w:rPr>
          <w:rFonts w:cs="Times New Roman"/>
          <w:sz w:val="28"/>
          <w:szCs w:val="28"/>
        </w:rPr>
      </w:pPr>
      <w:bookmarkStart w:id="3" w:name="_Hlk150345306"/>
      <w:r>
        <w:rPr>
          <w:rFonts w:cs="Times New Roman"/>
          <w:sz w:val="28"/>
          <w:szCs w:val="28"/>
        </w:rPr>
        <w:t>доступність</w:t>
      </w:r>
      <w:bookmarkEnd w:id="3"/>
      <w:r>
        <w:rPr>
          <w:rFonts w:cs="Times New Roman"/>
          <w:sz w:val="28"/>
          <w:szCs w:val="28"/>
        </w:rPr>
        <w:t xml:space="preserve"> шрифтів (розмір, колір, співвідношення кольорів шрифтів),</w:t>
      </w:r>
    </w:p>
    <w:p w14:paraId="4DD4D567"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доступність </w:t>
      </w:r>
      <w:proofErr w:type="spellStart"/>
      <w:r>
        <w:rPr>
          <w:rFonts w:cs="Times New Roman"/>
          <w:sz w:val="28"/>
          <w:szCs w:val="28"/>
        </w:rPr>
        <w:t>текстовоі</w:t>
      </w:r>
      <w:proofErr w:type="spellEnd"/>
      <w:r>
        <w:rPr>
          <w:rFonts w:cs="Times New Roman"/>
          <w:sz w:val="28"/>
          <w:szCs w:val="28"/>
        </w:rPr>
        <w:t xml:space="preserve">̈ </w:t>
      </w:r>
      <w:proofErr w:type="spellStart"/>
      <w:r>
        <w:rPr>
          <w:rFonts w:cs="Times New Roman"/>
          <w:sz w:val="28"/>
          <w:szCs w:val="28"/>
        </w:rPr>
        <w:t>інформаціі</w:t>
      </w:r>
      <w:proofErr w:type="spellEnd"/>
      <w:r>
        <w:rPr>
          <w:rFonts w:cs="Times New Roman"/>
          <w:sz w:val="28"/>
          <w:szCs w:val="28"/>
        </w:rPr>
        <w:t>̈ (місце розташування, інтервали, призначення);</w:t>
      </w:r>
    </w:p>
    <w:p w14:paraId="790BA1A3"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48) можливість користування навігацією отримання послуг особами з порушеннями слуху – наявність текстового дублювання </w:t>
      </w:r>
      <w:proofErr w:type="spellStart"/>
      <w:r>
        <w:rPr>
          <w:rFonts w:cs="Times New Roman"/>
          <w:sz w:val="28"/>
          <w:szCs w:val="28"/>
        </w:rPr>
        <w:t>можливоі</w:t>
      </w:r>
      <w:proofErr w:type="spellEnd"/>
      <w:r>
        <w:rPr>
          <w:rFonts w:cs="Times New Roman"/>
          <w:sz w:val="28"/>
          <w:szCs w:val="28"/>
        </w:rPr>
        <w:t xml:space="preserve">̈ </w:t>
      </w:r>
      <w:proofErr w:type="spellStart"/>
      <w:r>
        <w:rPr>
          <w:rFonts w:cs="Times New Roman"/>
          <w:sz w:val="28"/>
          <w:szCs w:val="28"/>
        </w:rPr>
        <w:t>звуковоі</w:t>
      </w:r>
      <w:proofErr w:type="spellEnd"/>
      <w:r>
        <w:rPr>
          <w:rFonts w:cs="Times New Roman"/>
          <w:sz w:val="28"/>
          <w:szCs w:val="28"/>
        </w:rPr>
        <w:t xml:space="preserve">̈ </w:t>
      </w:r>
      <w:proofErr w:type="spellStart"/>
      <w:r>
        <w:rPr>
          <w:rFonts w:cs="Times New Roman"/>
          <w:sz w:val="28"/>
          <w:szCs w:val="28"/>
        </w:rPr>
        <w:t>голосовоі</w:t>
      </w:r>
      <w:proofErr w:type="spellEnd"/>
      <w:r>
        <w:rPr>
          <w:rFonts w:cs="Times New Roman"/>
          <w:sz w:val="28"/>
          <w:szCs w:val="28"/>
        </w:rPr>
        <w:t xml:space="preserve">̈ </w:t>
      </w:r>
      <w:proofErr w:type="spellStart"/>
      <w:r>
        <w:rPr>
          <w:rFonts w:cs="Times New Roman"/>
          <w:sz w:val="28"/>
          <w:szCs w:val="28"/>
        </w:rPr>
        <w:t>інформаціі</w:t>
      </w:r>
      <w:proofErr w:type="spellEnd"/>
      <w:r>
        <w:rPr>
          <w:rFonts w:cs="Times New Roman"/>
          <w:sz w:val="28"/>
          <w:szCs w:val="28"/>
        </w:rPr>
        <w:t>̈;</w:t>
      </w:r>
    </w:p>
    <w:p w14:paraId="4E44E685" w14:textId="77777777" w:rsidR="00E83351" w:rsidRDefault="001C30DC">
      <w:pPr>
        <w:spacing w:after="0" w:line="240" w:lineRule="auto"/>
        <w:ind w:firstLine="567"/>
        <w:jc w:val="both"/>
        <w:rPr>
          <w:rFonts w:cs="Times New Roman"/>
          <w:sz w:val="28"/>
          <w:szCs w:val="28"/>
        </w:rPr>
      </w:pPr>
      <w:r>
        <w:rPr>
          <w:rFonts w:cs="Times New Roman"/>
          <w:sz w:val="28"/>
          <w:szCs w:val="28"/>
        </w:rPr>
        <w:t>49) можливість користування навігацією отримання послуг особами з комплексними (ускладненими) порушеннями опорно-рухового апарату (непрацюючі частково чи повністю верхні кінцівки):</w:t>
      </w:r>
    </w:p>
    <w:p w14:paraId="444C6358" w14:textId="77777777" w:rsidR="00E83351" w:rsidRDefault="001C30DC">
      <w:pPr>
        <w:spacing w:after="0" w:line="240" w:lineRule="auto"/>
        <w:ind w:firstLine="567"/>
        <w:jc w:val="both"/>
        <w:rPr>
          <w:rFonts w:cs="Times New Roman"/>
          <w:sz w:val="28"/>
          <w:szCs w:val="28"/>
        </w:rPr>
      </w:pPr>
      <w:r>
        <w:rPr>
          <w:rFonts w:cs="Times New Roman"/>
          <w:sz w:val="28"/>
          <w:szCs w:val="28"/>
        </w:rPr>
        <w:t>можливість отримувати послуги без використання верхніх кінцівок,</w:t>
      </w:r>
    </w:p>
    <w:p w14:paraId="418BF771" w14:textId="77777777" w:rsidR="00E83351" w:rsidRDefault="001C30DC">
      <w:pPr>
        <w:spacing w:after="0" w:line="240" w:lineRule="auto"/>
        <w:ind w:firstLine="567"/>
        <w:jc w:val="both"/>
        <w:rPr>
          <w:rFonts w:cs="Times New Roman"/>
          <w:sz w:val="28"/>
          <w:szCs w:val="28"/>
        </w:rPr>
      </w:pPr>
      <w:r>
        <w:rPr>
          <w:rFonts w:cs="Times New Roman"/>
          <w:sz w:val="28"/>
          <w:szCs w:val="28"/>
        </w:rPr>
        <w:t>можливість отримувати послуги з частковим використанням верхніх кінцівок;</w:t>
      </w:r>
    </w:p>
    <w:p w14:paraId="31A0870A" w14:textId="77777777" w:rsidR="00E83351" w:rsidRDefault="001C30DC">
      <w:pPr>
        <w:spacing w:after="0" w:line="240" w:lineRule="auto"/>
        <w:ind w:firstLine="567"/>
        <w:jc w:val="both"/>
        <w:rPr>
          <w:rFonts w:cs="Times New Roman"/>
          <w:sz w:val="28"/>
          <w:szCs w:val="28"/>
        </w:rPr>
      </w:pPr>
      <w:r>
        <w:rPr>
          <w:rFonts w:cs="Times New Roman"/>
          <w:sz w:val="28"/>
          <w:szCs w:val="28"/>
        </w:rPr>
        <w:t>50) можливість користування навігацією отримання послуг особами з когнітивними порушеннями:</w:t>
      </w:r>
    </w:p>
    <w:p w14:paraId="76694E11"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доступна та зрозуміла інформація, </w:t>
      </w:r>
    </w:p>
    <w:p w14:paraId="40E4CE4C" w14:textId="77777777" w:rsidR="00E83351" w:rsidRDefault="001C30DC">
      <w:pPr>
        <w:spacing w:after="0" w:line="240" w:lineRule="auto"/>
        <w:ind w:firstLine="567"/>
        <w:jc w:val="both"/>
        <w:rPr>
          <w:rFonts w:cs="Times New Roman"/>
          <w:sz w:val="28"/>
          <w:szCs w:val="28"/>
        </w:rPr>
      </w:pPr>
      <w:r>
        <w:rPr>
          <w:rFonts w:cs="Times New Roman"/>
          <w:sz w:val="28"/>
          <w:szCs w:val="28"/>
        </w:rPr>
        <w:t xml:space="preserve">відсутність візуальних подразників. </w:t>
      </w:r>
    </w:p>
    <w:p w14:paraId="24CB17A5" w14:textId="77777777" w:rsidR="00E83351" w:rsidRDefault="00E83351">
      <w:pPr>
        <w:jc w:val="both"/>
        <w:rPr>
          <w:rFonts w:cs="Times New Roman"/>
          <w:sz w:val="28"/>
          <w:szCs w:val="28"/>
        </w:rPr>
      </w:pPr>
    </w:p>
    <w:p w14:paraId="1E56ED36" w14:textId="77777777" w:rsidR="00E83351" w:rsidRDefault="00E83351">
      <w:pPr>
        <w:jc w:val="both"/>
        <w:rPr>
          <w:rFonts w:cs="Times New Roman"/>
          <w:sz w:val="28"/>
          <w:szCs w:val="28"/>
        </w:rPr>
      </w:pPr>
    </w:p>
    <w:p w14:paraId="07D6E30C" w14:textId="77777777" w:rsidR="00E83351" w:rsidRDefault="00E83351">
      <w:pPr>
        <w:jc w:val="both"/>
        <w:rPr>
          <w:rFonts w:cs="Times New Roman"/>
          <w:sz w:val="28"/>
          <w:szCs w:val="28"/>
        </w:rPr>
      </w:pPr>
    </w:p>
    <w:p w14:paraId="59D10033" w14:textId="77777777" w:rsidR="00E83351" w:rsidRDefault="00E83351">
      <w:pPr>
        <w:jc w:val="both"/>
        <w:rPr>
          <w:rFonts w:cs="Times New Roman"/>
          <w:sz w:val="28"/>
          <w:szCs w:val="28"/>
        </w:rPr>
      </w:pPr>
    </w:p>
    <w:p w14:paraId="42019140" w14:textId="77777777" w:rsidR="00E83351" w:rsidRDefault="00E83351">
      <w:pPr>
        <w:jc w:val="both"/>
        <w:rPr>
          <w:rFonts w:cs="Times New Roman"/>
          <w:sz w:val="28"/>
          <w:szCs w:val="28"/>
        </w:rPr>
      </w:pPr>
    </w:p>
    <w:p w14:paraId="512E0D3B" w14:textId="77777777" w:rsidR="00E83351" w:rsidRDefault="00E83351">
      <w:pPr>
        <w:jc w:val="both"/>
        <w:rPr>
          <w:rFonts w:cs="Times New Roman"/>
          <w:sz w:val="28"/>
          <w:szCs w:val="28"/>
        </w:rPr>
      </w:pPr>
    </w:p>
    <w:p w14:paraId="6EBE6720" w14:textId="77777777" w:rsidR="00E83351" w:rsidRDefault="00E83351">
      <w:pPr>
        <w:jc w:val="both"/>
        <w:rPr>
          <w:rFonts w:cs="Times New Roman"/>
          <w:sz w:val="28"/>
          <w:szCs w:val="28"/>
        </w:rPr>
      </w:pPr>
    </w:p>
    <w:p w14:paraId="19871689" w14:textId="77777777" w:rsidR="00E83351" w:rsidRDefault="00E83351">
      <w:pPr>
        <w:jc w:val="both"/>
        <w:rPr>
          <w:rFonts w:cs="Times New Roman"/>
          <w:sz w:val="28"/>
          <w:szCs w:val="28"/>
        </w:rPr>
      </w:pPr>
    </w:p>
    <w:p w14:paraId="6E784C6D" w14:textId="77777777" w:rsidR="00E83351" w:rsidRDefault="00E83351">
      <w:pPr>
        <w:jc w:val="both"/>
        <w:rPr>
          <w:rFonts w:cs="Times New Roman"/>
          <w:sz w:val="28"/>
          <w:szCs w:val="28"/>
        </w:rPr>
      </w:pPr>
    </w:p>
    <w:p w14:paraId="1818D674" w14:textId="77777777" w:rsidR="00E83351" w:rsidRDefault="00E83351">
      <w:pPr>
        <w:jc w:val="both"/>
        <w:rPr>
          <w:rFonts w:cs="Times New Roman"/>
          <w:sz w:val="28"/>
          <w:szCs w:val="28"/>
        </w:rPr>
      </w:pPr>
    </w:p>
    <w:p w14:paraId="0BE7E680" w14:textId="77777777" w:rsidR="00E83351" w:rsidRDefault="001C30DC">
      <w:pPr>
        <w:spacing w:after="0" w:line="240" w:lineRule="auto"/>
        <w:jc w:val="center"/>
        <w:rPr>
          <w:rFonts w:cs="Times New Roman"/>
          <w:b/>
          <w:sz w:val="28"/>
          <w:szCs w:val="28"/>
        </w:rPr>
      </w:pPr>
      <w:r>
        <w:rPr>
          <w:rFonts w:cs="Times New Roman"/>
          <w:b/>
          <w:sz w:val="28"/>
          <w:szCs w:val="28"/>
        </w:rPr>
        <w:lastRenderedPageBreak/>
        <w:t xml:space="preserve">РОЗДІЛ 4. КРИТЕРІЇ ОЦІНКИ ІНФОРМАЦІЙНОЇ </w:t>
      </w:r>
    </w:p>
    <w:p w14:paraId="5A82857B" w14:textId="77777777" w:rsidR="00E83351" w:rsidRDefault="001C30DC">
      <w:pPr>
        <w:spacing w:after="0" w:line="240" w:lineRule="auto"/>
        <w:jc w:val="center"/>
        <w:rPr>
          <w:rFonts w:cs="Times New Roman"/>
          <w:b/>
          <w:sz w:val="28"/>
          <w:szCs w:val="28"/>
        </w:rPr>
      </w:pPr>
      <w:r>
        <w:rPr>
          <w:rFonts w:cs="Times New Roman"/>
          <w:b/>
          <w:sz w:val="28"/>
          <w:szCs w:val="28"/>
        </w:rPr>
        <w:t>ДОСТУПНОСТІ ПОСЛУГ</w:t>
      </w:r>
    </w:p>
    <w:p w14:paraId="5C479660" w14:textId="77777777" w:rsidR="00E83351" w:rsidRDefault="00E83351">
      <w:pPr>
        <w:spacing w:after="0" w:line="240" w:lineRule="auto"/>
        <w:jc w:val="center"/>
        <w:rPr>
          <w:rFonts w:cs="Times New Roman"/>
          <w:b/>
          <w:sz w:val="28"/>
          <w:szCs w:val="28"/>
        </w:rPr>
      </w:pPr>
    </w:p>
    <w:p w14:paraId="4160C0C9"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Основні критерії інформаційної доступності послуг та інформації про них визначено:</w:t>
      </w:r>
    </w:p>
    <w:p w14:paraId="37D0A5AE" w14:textId="77777777" w:rsidR="00E83351" w:rsidRDefault="001C30DC">
      <w:pPr>
        <w:spacing w:after="0" w:line="240" w:lineRule="auto"/>
        <w:ind w:firstLine="567"/>
        <w:jc w:val="both"/>
        <w:rPr>
          <w:rFonts w:cs="Times New Roman"/>
          <w:bCs/>
          <w:sz w:val="28"/>
          <w:szCs w:val="28"/>
        </w:rPr>
      </w:pPr>
      <w:r>
        <w:rPr>
          <w:rFonts w:cs="Times New Roman"/>
          <w:bCs/>
          <w:sz w:val="28"/>
          <w:szCs w:val="28"/>
        </w:rPr>
        <w:t>Директивою Європейського Парламенту та Ради ЄС від 26 жовтня</w:t>
      </w:r>
      <w:r>
        <w:rPr>
          <w:rFonts w:cs="Times New Roman"/>
          <w:bCs/>
          <w:sz w:val="28"/>
          <w:szCs w:val="28"/>
        </w:rPr>
        <w:br/>
        <w:t>2016 року № 2016/2</w:t>
      </w:r>
      <w:r w:rsidR="0052240F">
        <w:rPr>
          <w:rFonts w:cs="Times New Roman"/>
          <w:bCs/>
          <w:sz w:val="28"/>
          <w:szCs w:val="28"/>
        </w:rPr>
        <w:t>1</w:t>
      </w:r>
      <w:r>
        <w:rPr>
          <w:rFonts w:cs="Times New Roman"/>
          <w:bCs/>
          <w:sz w:val="28"/>
          <w:szCs w:val="28"/>
        </w:rPr>
        <w:t xml:space="preserve">02 </w:t>
      </w:r>
      <w:r w:rsidR="002F55F0">
        <w:rPr>
          <w:rFonts w:cs="Times New Roman"/>
          <w:bCs/>
          <w:sz w:val="28"/>
          <w:szCs w:val="28"/>
        </w:rPr>
        <w:t>п</w:t>
      </w:r>
      <w:r w:rsidR="0052240F" w:rsidRPr="008205D6">
        <w:rPr>
          <w:rFonts w:cs="Times New Roman"/>
          <w:sz w:val="28"/>
          <w:szCs w:val="28"/>
        </w:rPr>
        <w:t xml:space="preserve">ро доступність </w:t>
      </w:r>
      <w:r w:rsidR="002F55F0">
        <w:rPr>
          <w:rFonts w:cs="Times New Roman"/>
          <w:sz w:val="28"/>
          <w:szCs w:val="28"/>
        </w:rPr>
        <w:t>в</w:t>
      </w:r>
      <w:r w:rsidR="0052240F" w:rsidRPr="008205D6">
        <w:rPr>
          <w:rFonts w:cs="Times New Roman"/>
          <w:sz w:val="28"/>
          <w:szCs w:val="28"/>
        </w:rPr>
        <w:t xml:space="preserve">еб-сайтів та мобільних додатків органів </w:t>
      </w:r>
      <w:r w:rsidR="00E7630F">
        <w:rPr>
          <w:rFonts w:cs="Times New Roman"/>
          <w:sz w:val="28"/>
          <w:szCs w:val="28"/>
        </w:rPr>
        <w:t>публічного</w:t>
      </w:r>
      <w:r w:rsidR="0052240F" w:rsidRPr="008205D6">
        <w:rPr>
          <w:rFonts w:cs="Times New Roman"/>
          <w:sz w:val="28"/>
          <w:szCs w:val="28"/>
        </w:rPr>
        <w:t xml:space="preserve"> сектору</w:t>
      </w:r>
      <w:r>
        <w:rPr>
          <w:rFonts w:cs="Times New Roman"/>
          <w:bCs/>
          <w:sz w:val="28"/>
          <w:szCs w:val="28"/>
        </w:rPr>
        <w:t>;</w:t>
      </w:r>
    </w:p>
    <w:p w14:paraId="5A70C2B3" w14:textId="77777777" w:rsidR="00E83351" w:rsidRDefault="001C30DC">
      <w:pPr>
        <w:spacing w:after="0" w:line="240" w:lineRule="auto"/>
        <w:ind w:firstLine="567"/>
        <w:jc w:val="both"/>
        <w:rPr>
          <w:rFonts w:cs="Times New Roman"/>
          <w:bCs/>
          <w:sz w:val="28"/>
          <w:szCs w:val="28"/>
        </w:rPr>
      </w:pPr>
      <w:r>
        <w:rPr>
          <w:rFonts w:cs="Times New Roman"/>
          <w:bCs/>
          <w:sz w:val="28"/>
          <w:szCs w:val="28"/>
        </w:rPr>
        <w:t>Порядком проведення моніторингу якості надання адміністративних послуг та оприлюднення інформації про результати моніторингу якості надання адміністративних послуг, затверджен</w:t>
      </w:r>
      <w:r w:rsidR="0052240F">
        <w:rPr>
          <w:rFonts w:cs="Times New Roman"/>
          <w:bCs/>
          <w:sz w:val="28"/>
          <w:szCs w:val="28"/>
        </w:rPr>
        <w:t>им</w:t>
      </w:r>
      <w:r>
        <w:rPr>
          <w:rFonts w:cs="Times New Roman"/>
          <w:bCs/>
          <w:sz w:val="28"/>
          <w:szCs w:val="28"/>
        </w:rPr>
        <w:t xml:space="preserve"> постановою Кабінету Міністрів України від 11 серпня 2021 року № 864;</w:t>
      </w:r>
    </w:p>
    <w:p w14:paraId="32EA3999" w14:textId="77777777" w:rsidR="00E83351" w:rsidRDefault="004C08A7">
      <w:pPr>
        <w:spacing w:after="0" w:line="240" w:lineRule="auto"/>
        <w:ind w:firstLine="567"/>
        <w:jc w:val="both"/>
        <w:rPr>
          <w:rFonts w:cs="Times New Roman"/>
          <w:bCs/>
          <w:sz w:val="28"/>
          <w:szCs w:val="28"/>
        </w:rPr>
      </w:pPr>
      <w:r>
        <w:rPr>
          <w:rFonts w:cs="Times New Roman"/>
          <w:bCs/>
          <w:sz w:val="28"/>
          <w:szCs w:val="28"/>
        </w:rPr>
        <w:t>В</w:t>
      </w:r>
      <w:r w:rsidR="001C30DC">
        <w:rPr>
          <w:rFonts w:cs="Times New Roman"/>
          <w:bCs/>
          <w:sz w:val="28"/>
          <w:szCs w:val="28"/>
        </w:rPr>
        <w:t>имогами щодо створення (модернізації) офіційних веб-сайтів (веб-порталів) органів виконавчої влади</w:t>
      </w:r>
      <w:r>
        <w:rPr>
          <w:rFonts w:cs="Times New Roman"/>
          <w:bCs/>
          <w:sz w:val="28"/>
          <w:szCs w:val="28"/>
        </w:rPr>
        <w:t>,</w:t>
      </w:r>
      <w:r w:rsidR="001C30DC">
        <w:rPr>
          <w:rFonts w:cs="Times New Roman"/>
          <w:bCs/>
          <w:sz w:val="28"/>
          <w:szCs w:val="28"/>
        </w:rPr>
        <w:t xml:space="preserve"> викладен</w:t>
      </w:r>
      <w:r>
        <w:rPr>
          <w:rFonts w:cs="Times New Roman"/>
          <w:bCs/>
          <w:sz w:val="28"/>
          <w:szCs w:val="28"/>
        </w:rPr>
        <w:t>ими</w:t>
      </w:r>
      <w:r w:rsidR="001C30DC">
        <w:rPr>
          <w:rFonts w:cs="Times New Roman"/>
          <w:bCs/>
          <w:sz w:val="28"/>
          <w:szCs w:val="28"/>
        </w:rPr>
        <w:t xml:space="preserve"> в додатку до Порядку оприлюднення у мережі Інтернет інформації про діяльність органів виконавчої влади, затвердженому постановою Кабінету Міністрів України від 04 січня 2002 року № 3; </w:t>
      </w:r>
    </w:p>
    <w:p w14:paraId="5EB083FD" w14:textId="77777777" w:rsidR="00E83351" w:rsidRDefault="001C30DC">
      <w:pPr>
        <w:spacing w:after="0" w:line="240" w:lineRule="auto"/>
        <w:ind w:firstLine="567"/>
        <w:jc w:val="both"/>
        <w:rPr>
          <w:rFonts w:cs="Times New Roman"/>
          <w:bCs/>
          <w:sz w:val="28"/>
          <w:szCs w:val="28"/>
        </w:rPr>
      </w:pPr>
      <w:r>
        <w:rPr>
          <w:rFonts w:cs="Times New Roman"/>
          <w:bCs/>
          <w:sz w:val="28"/>
          <w:szCs w:val="28"/>
        </w:rPr>
        <w:t xml:space="preserve">Критеріями </w:t>
      </w:r>
      <w:proofErr w:type="spellStart"/>
      <w:r>
        <w:rPr>
          <w:rFonts w:cs="Times New Roman"/>
          <w:bCs/>
          <w:sz w:val="28"/>
          <w:szCs w:val="28"/>
        </w:rPr>
        <w:t>безбар’єрності</w:t>
      </w:r>
      <w:proofErr w:type="spellEnd"/>
      <w:r>
        <w:rPr>
          <w:rFonts w:cs="Times New Roman"/>
          <w:bCs/>
          <w:sz w:val="28"/>
          <w:szCs w:val="28"/>
        </w:rPr>
        <w:t xml:space="preserve"> об’єктів фізичного оточення і послуг для осіб з інвалідністю, що передбачені в додатку 1 до Порядку </w:t>
      </w:r>
      <w:r w:rsidR="004C08A7" w:rsidRPr="004C08A7">
        <w:rPr>
          <w:rFonts w:cs="Times New Roman"/>
          <w:bCs/>
          <w:sz w:val="28"/>
          <w:szCs w:val="28"/>
        </w:rPr>
        <w:t xml:space="preserve">проведення моніторингу та оцінки ступеня </w:t>
      </w:r>
      <w:proofErr w:type="spellStart"/>
      <w:r w:rsidR="004C08A7" w:rsidRPr="004C08A7">
        <w:rPr>
          <w:rFonts w:cs="Times New Roman"/>
          <w:bCs/>
          <w:sz w:val="28"/>
          <w:szCs w:val="28"/>
        </w:rPr>
        <w:t>безбар’єрності</w:t>
      </w:r>
      <w:proofErr w:type="spellEnd"/>
      <w:r w:rsidR="004C08A7" w:rsidRPr="004C08A7">
        <w:rPr>
          <w:rFonts w:cs="Times New Roman"/>
          <w:bCs/>
          <w:sz w:val="28"/>
          <w:szCs w:val="28"/>
        </w:rPr>
        <w:t xml:space="preserve"> об’єктів фізичного оточення і послуг для осіб з інвалідністю</w:t>
      </w:r>
      <w:r>
        <w:rPr>
          <w:rFonts w:cs="Times New Roman"/>
          <w:bCs/>
          <w:sz w:val="28"/>
          <w:szCs w:val="28"/>
        </w:rPr>
        <w:t>, затвердженого постановою Кабінету Міністрів України від 26</w:t>
      </w:r>
      <w:r w:rsidR="004C08A7">
        <w:rPr>
          <w:rFonts w:cs="Times New Roman"/>
          <w:bCs/>
          <w:sz w:val="28"/>
          <w:szCs w:val="28"/>
        </w:rPr>
        <w:t> </w:t>
      </w:r>
      <w:r>
        <w:rPr>
          <w:rFonts w:cs="Times New Roman"/>
          <w:bCs/>
          <w:sz w:val="28"/>
          <w:szCs w:val="28"/>
        </w:rPr>
        <w:t>травня 2021 року № 537;</w:t>
      </w:r>
    </w:p>
    <w:p w14:paraId="34C45FD8" w14:textId="77777777" w:rsidR="00E83351" w:rsidRDefault="004C08A7">
      <w:pPr>
        <w:spacing w:after="0" w:line="240" w:lineRule="auto"/>
        <w:ind w:firstLine="567"/>
        <w:jc w:val="both"/>
        <w:rPr>
          <w:rFonts w:cs="Times New Roman"/>
          <w:b/>
          <w:bCs/>
          <w:sz w:val="28"/>
          <w:szCs w:val="28"/>
        </w:rPr>
      </w:pPr>
      <w:r>
        <w:rPr>
          <w:rFonts w:cs="Times New Roman"/>
          <w:bCs/>
          <w:sz w:val="28"/>
          <w:szCs w:val="28"/>
        </w:rPr>
        <w:t>П</w:t>
      </w:r>
      <w:r w:rsidR="001C30DC">
        <w:rPr>
          <w:rFonts w:cs="Times New Roman"/>
          <w:bCs/>
          <w:sz w:val="28"/>
          <w:szCs w:val="28"/>
        </w:rPr>
        <w:t>остановою Кабінету Міністрів України «Деякі питання доступності інформаційно-комунікаційних систем та документів в електронній формі»</w:t>
      </w:r>
      <w:r w:rsidR="001C30DC">
        <w:rPr>
          <w:rFonts w:cs="Times New Roman"/>
          <w:bCs/>
          <w:sz w:val="28"/>
          <w:szCs w:val="28"/>
        </w:rPr>
        <w:br/>
        <w:t>від 21 липня 2023 року № 757;</w:t>
      </w:r>
    </w:p>
    <w:p w14:paraId="6C9DC0A0" w14:textId="77777777" w:rsidR="00E83351" w:rsidRDefault="001C30DC">
      <w:pPr>
        <w:spacing w:after="0" w:line="240" w:lineRule="auto"/>
        <w:ind w:firstLine="567"/>
        <w:jc w:val="both"/>
        <w:rPr>
          <w:rFonts w:cs="Times New Roman"/>
          <w:bCs/>
          <w:sz w:val="28"/>
          <w:szCs w:val="28"/>
        </w:rPr>
      </w:pPr>
      <w:r>
        <w:rPr>
          <w:rFonts w:cs="Times New Roman"/>
          <w:bCs/>
          <w:sz w:val="28"/>
          <w:szCs w:val="28"/>
        </w:rPr>
        <w:t xml:space="preserve">Основними вимогами до якості обслуговування суб’єктів звернення, затвердженими наказом Мінцифри від 10 грудня 2021 року № 173, </w:t>
      </w:r>
      <w:r w:rsidR="00741600">
        <w:rPr>
          <w:rFonts w:cs="Times New Roman"/>
          <w:bCs/>
          <w:sz w:val="28"/>
          <w:szCs w:val="28"/>
        </w:rPr>
        <w:t>що</w:t>
      </w:r>
      <w:r>
        <w:rPr>
          <w:rFonts w:cs="Times New Roman"/>
          <w:bCs/>
          <w:sz w:val="28"/>
          <w:szCs w:val="28"/>
        </w:rPr>
        <w:t xml:space="preserve"> зареєстрован</w:t>
      </w:r>
      <w:r w:rsidR="00741600">
        <w:rPr>
          <w:rFonts w:cs="Times New Roman"/>
          <w:bCs/>
          <w:sz w:val="28"/>
          <w:szCs w:val="28"/>
        </w:rPr>
        <w:t>ий</w:t>
      </w:r>
      <w:r>
        <w:rPr>
          <w:rFonts w:cs="Times New Roman"/>
          <w:bCs/>
          <w:sz w:val="28"/>
          <w:szCs w:val="28"/>
        </w:rPr>
        <w:t xml:space="preserve"> в Міністерстві юстиції України 23 грудня 2021 року </w:t>
      </w:r>
      <w:r>
        <w:rPr>
          <w:rFonts w:cs="Times New Roman"/>
          <w:bCs/>
          <w:sz w:val="28"/>
          <w:szCs w:val="28"/>
        </w:rPr>
        <w:br/>
        <w:t>за № 1664/37286.</w:t>
      </w:r>
    </w:p>
    <w:p w14:paraId="7AF3AE30" w14:textId="77777777" w:rsidR="00E83351" w:rsidRDefault="00E83351">
      <w:pPr>
        <w:spacing w:after="0" w:line="240" w:lineRule="auto"/>
        <w:ind w:firstLine="567"/>
        <w:jc w:val="both"/>
        <w:rPr>
          <w:rFonts w:cs="Times New Roman"/>
          <w:b/>
          <w:bCs/>
          <w:sz w:val="28"/>
          <w:szCs w:val="28"/>
        </w:rPr>
      </w:pPr>
    </w:p>
    <w:p w14:paraId="716E4F36" w14:textId="77777777" w:rsidR="00E83351" w:rsidRDefault="001C30DC">
      <w:pPr>
        <w:spacing w:after="0" w:line="240" w:lineRule="auto"/>
        <w:ind w:firstLine="567"/>
        <w:jc w:val="both"/>
        <w:rPr>
          <w:rFonts w:cs="Times New Roman"/>
          <w:b/>
          <w:bCs/>
          <w:sz w:val="28"/>
          <w:szCs w:val="28"/>
        </w:rPr>
      </w:pPr>
      <w:r>
        <w:rPr>
          <w:rFonts w:cs="Times New Roman"/>
          <w:b/>
          <w:bCs/>
          <w:sz w:val="28"/>
          <w:szCs w:val="28"/>
        </w:rPr>
        <w:t>Основні критерії оцінки інформаційної доступності послуг:</w:t>
      </w:r>
    </w:p>
    <w:p w14:paraId="2FE1BA7D" w14:textId="77777777" w:rsidR="00E83351" w:rsidRDefault="001C30DC">
      <w:pPr>
        <w:spacing w:after="0" w:line="240" w:lineRule="auto"/>
        <w:ind w:firstLine="567"/>
        <w:jc w:val="both"/>
        <w:rPr>
          <w:rFonts w:cs="Times New Roman"/>
          <w:bCs/>
          <w:sz w:val="28"/>
          <w:szCs w:val="28"/>
        </w:rPr>
      </w:pPr>
      <w:r>
        <w:rPr>
          <w:rFonts w:cs="Times New Roman"/>
          <w:bCs/>
          <w:sz w:val="28"/>
          <w:szCs w:val="28"/>
        </w:rPr>
        <w:t>1) відображення під час пошуку в</w:t>
      </w:r>
      <w:r w:rsidR="00F120E1">
        <w:rPr>
          <w:rFonts w:cs="Times New Roman"/>
          <w:bCs/>
          <w:sz w:val="28"/>
          <w:szCs w:val="28"/>
        </w:rPr>
        <w:t xml:space="preserve"> мережі</w:t>
      </w:r>
      <w:r>
        <w:rPr>
          <w:rFonts w:cs="Times New Roman"/>
          <w:bCs/>
          <w:sz w:val="28"/>
          <w:szCs w:val="28"/>
        </w:rPr>
        <w:t xml:space="preserve"> Інтернет </w:t>
      </w:r>
      <w:proofErr w:type="spellStart"/>
      <w:r w:rsidR="00F120E1">
        <w:rPr>
          <w:rFonts w:cs="Times New Roman"/>
          <w:bCs/>
          <w:sz w:val="28"/>
          <w:szCs w:val="28"/>
        </w:rPr>
        <w:t>веб</w:t>
      </w:r>
      <w:r>
        <w:rPr>
          <w:rFonts w:cs="Times New Roman"/>
          <w:bCs/>
          <w:sz w:val="28"/>
          <w:szCs w:val="28"/>
        </w:rPr>
        <w:t>сайта</w:t>
      </w:r>
      <w:proofErr w:type="spellEnd"/>
      <w:r>
        <w:rPr>
          <w:rFonts w:cs="Times New Roman"/>
          <w:bCs/>
          <w:sz w:val="28"/>
          <w:szCs w:val="28"/>
        </w:rPr>
        <w:t>, на якому можна отримати послугу, на першій сторінці пошукової системи;</w:t>
      </w:r>
    </w:p>
    <w:p w14:paraId="01BC083C" w14:textId="77777777" w:rsidR="00E83351" w:rsidRDefault="001C30DC">
      <w:pPr>
        <w:spacing w:after="0" w:line="240" w:lineRule="auto"/>
        <w:ind w:firstLine="567"/>
        <w:jc w:val="both"/>
        <w:rPr>
          <w:rFonts w:cs="Times New Roman"/>
          <w:bCs/>
          <w:sz w:val="28"/>
          <w:szCs w:val="28"/>
        </w:rPr>
      </w:pPr>
      <w:r>
        <w:rPr>
          <w:rFonts w:cs="Times New Roman"/>
          <w:bCs/>
          <w:sz w:val="28"/>
          <w:szCs w:val="28"/>
        </w:rPr>
        <w:t>2) адаптація</w:t>
      </w:r>
      <w:r w:rsidR="00F120E1">
        <w:rPr>
          <w:rFonts w:cs="Times New Roman"/>
          <w:bCs/>
          <w:sz w:val="28"/>
          <w:szCs w:val="28"/>
        </w:rPr>
        <w:t xml:space="preserve"> </w:t>
      </w:r>
      <w:proofErr w:type="spellStart"/>
      <w:r w:rsidR="00F120E1">
        <w:rPr>
          <w:rFonts w:cs="Times New Roman"/>
          <w:bCs/>
          <w:sz w:val="28"/>
          <w:szCs w:val="28"/>
        </w:rPr>
        <w:t>веб</w:t>
      </w:r>
      <w:r>
        <w:rPr>
          <w:rFonts w:cs="Times New Roman"/>
          <w:bCs/>
          <w:sz w:val="28"/>
          <w:szCs w:val="28"/>
        </w:rPr>
        <w:t>сайта</w:t>
      </w:r>
      <w:proofErr w:type="spellEnd"/>
      <w:r>
        <w:rPr>
          <w:rFonts w:cs="Times New Roman"/>
          <w:bCs/>
          <w:sz w:val="28"/>
          <w:szCs w:val="28"/>
        </w:rPr>
        <w:t xml:space="preserve"> для роботи на комп’ютері, смартфоні та планшеті;</w:t>
      </w:r>
    </w:p>
    <w:p w14:paraId="25948977" w14:textId="77777777" w:rsidR="00E83351" w:rsidRDefault="001C30DC">
      <w:pPr>
        <w:spacing w:after="0" w:line="240" w:lineRule="auto"/>
        <w:ind w:firstLine="567"/>
        <w:jc w:val="both"/>
        <w:rPr>
          <w:rFonts w:cs="Times New Roman"/>
          <w:bCs/>
          <w:sz w:val="28"/>
          <w:szCs w:val="28"/>
        </w:rPr>
      </w:pPr>
      <w:r>
        <w:rPr>
          <w:rFonts w:cs="Times New Roman"/>
          <w:bCs/>
          <w:sz w:val="28"/>
          <w:szCs w:val="28"/>
        </w:rPr>
        <w:t>3) наявність можливості зворотного зв’язку з відвідувачами;</w:t>
      </w:r>
    </w:p>
    <w:p w14:paraId="4E6A5F64" w14:textId="77777777" w:rsidR="00E83351" w:rsidRDefault="001C30DC">
      <w:pPr>
        <w:spacing w:after="0" w:line="240" w:lineRule="auto"/>
        <w:ind w:firstLine="567"/>
        <w:jc w:val="both"/>
        <w:rPr>
          <w:rFonts w:cs="Times New Roman"/>
          <w:bCs/>
          <w:sz w:val="28"/>
          <w:szCs w:val="28"/>
        </w:rPr>
      </w:pPr>
      <w:r>
        <w:rPr>
          <w:rFonts w:cs="Times New Roman"/>
          <w:bCs/>
          <w:sz w:val="28"/>
          <w:szCs w:val="28"/>
        </w:rPr>
        <w:t xml:space="preserve">4) доступність мови та термінології </w:t>
      </w:r>
      <w:proofErr w:type="spellStart"/>
      <w:r w:rsidR="00F120E1">
        <w:rPr>
          <w:rFonts w:cs="Times New Roman"/>
          <w:bCs/>
          <w:sz w:val="28"/>
          <w:szCs w:val="28"/>
        </w:rPr>
        <w:t>веб</w:t>
      </w:r>
      <w:r>
        <w:rPr>
          <w:rFonts w:cs="Times New Roman"/>
          <w:bCs/>
          <w:sz w:val="28"/>
          <w:szCs w:val="28"/>
        </w:rPr>
        <w:t>сайта</w:t>
      </w:r>
      <w:proofErr w:type="spellEnd"/>
      <w:r>
        <w:rPr>
          <w:rFonts w:cs="Times New Roman"/>
          <w:bCs/>
          <w:sz w:val="28"/>
          <w:szCs w:val="28"/>
        </w:rPr>
        <w:t xml:space="preserve"> для розуміння суб’єктами звернення;</w:t>
      </w:r>
    </w:p>
    <w:p w14:paraId="61DA62E8" w14:textId="77777777" w:rsidR="00E83351" w:rsidRDefault="001C30DC">
      <w:pPr>
        <w:spacing w:after="0" w:line="240" w:lineRule="auto"/>
        <w:ind w:firstLine="567"/>
        <w:jc w:val="both"/>
        <w:rPr>
          <w:rFonts w:cs="Times New Roman"/>
          <w:b/>
          <w:bCs/>
          <w:sz w:val="28"/>
          <w:szCs w:val="28"/>
        </w:rPr>
      </w:pPr>
      <w:r>
        <w:rPr>
          <w:rFonts w:cs="Times New Roman"/>
          <w:bCs/>
          <w:sz w:val="28"/>
          <w:szCs w:val="28"/>
        </w:rPr>
        <w:t xml:space="preserve">5) </w:t>
      </w:r>
      <w:proofErr w:type="spellStart"/>
      <w:r>
        <w:rPr>
          <w:rFonts w:cs="Times New Roman"/>
          <w:bCs/>
          <w:sz w:val="28"/>
          <w:szCs w:val="28"/>
        </w:rPr>
        <w:t>вебсайт</w:t>
      </w:r>
      <w:proofErr w:type="spellEnd"/>
      <w:r>
        <w:rPr>
          <w:rFonts w:cs="Times New Roman"/>
          <w:bCs/>
          <w:sz w:val="28"/>
          <w:szCs w:val="28"/>
        </w:rPr>
        <w:t xml:space="preserve"> органу відповідає вимогам та ДСТУ, що визначені постановою Кабінету Міністрів України «Деякі питання доступності інформаційно-комунікаційних систем та документів в електронній формі»</w:t>
      </w:r>
      <w:r>
        <w:rPr>
          <w:rFonts w:cs="Times New Roman"/>
          <w:bCs/>
          <w:sz w:val="28"/>
          <w:szCs w:val="28"/>
        </w:rPr>
        <w:br/>
        <w:t>від 21 липня 2023 року № 757, та є доступним для користувачів з порушеннями:</w:t>
      </w:r>
    </w:p>
    <w:p w14:paraId="1211477C" w14:textId="77777777" w:rsidR="00E83351" w:rsidRDefault="001C30DC">
      <w:pPr>
        <w:spacing w:after="0" w:line="240" w:lineRule="auto"/>
        <w:ind w:firstLine="567"/>
        <w:jc w:val="both"/>
        <w:rPr>
          <w:rFonts w:cs="Times New Roman"/>
          <w:bCs/>
          <w:sz w:val="28"/>
          <w:szCs w:val="28"/>
        </w:rPr>
      </w:pPr>
      <w:r>
        <w:rPr>
          <w:rFonts w:cs="Times New Roman"/>
          <w:bCs/>
          <w:sz w:val="28"/>
          <w:szCs w:val="28"/>
        </w:rPr>
        <w:t>зору;</w:t>
      </w:r>
    </w:p>
    <w:p w14:paraId="3BF0146C" w14:textId="77777777" w:rsidR="00E83351" w:rsidRDefault="001C30DC">
      <w:pPr>
        <w:spacing w:after="0" w:line="240" w:lineRule="auto"/>
        <w:ind w:firstLine="567"/>
        <w:jc w:val="both"/>
        <w:rPr>
          <w:rFonts w:cs="Times New Roman"/>
          <w:bCs/>
          <w:sz w:val="28"/>
          <w:szCs w:val="28"/>
        </w:rPr>
      </w:pPr>
      <w:r>
        <w:rPr>
          <w:rFonts w:cs="Times New Roman"/>
          <w:bCs/>
          <w:sz w:val="28"/>
          <w:szCs w:val="28"/>
        </w:rPr>
        <w:t>слуху;</w:t>
      </w:r>
    </w:p>
    <w:p w14:paraId="044C4BCE" w14:textId="77777777" w:rsidR="00E83351" w:rsidRDefault="001C30DC">
      <w:pPr>
        <w:spacing w:after="0" w:line="240" w:lineRule="auto"/>
        <w:ind w:firstLine="567"/>
        <w:jc w:val="both"/>
        <w:rPr>
          <w:rFonts w:cs="Times New Roman"/>
          <w:bCs/>
          <w:sz w:val="28"/>
          <w:szCs w:val="28"/>
        </w:rPr>
      </w:pPr>
      <w:r>
        <w:rPr>
          <w:rFonts w:cs="Times New Roman"/>
          <w:bCs/>
          <w:sz w:val="28"/>
          <w:szCs w:val="28"/>
        </w:rPr>
        <w:lastRenderedPageBreak/>
        <w:t xml:space="preserve">опорно-рухового апарату; </w:t>
      </w:r>
    </w:p>
    <w:p w14:paraId="7E04C5C5" w14:textId="77777777" w:rsidR="00E83351" w:rsidRDefault="001C30DC">
      <w:pPr>
        <w:spacing w:after="0" w:line="240" w:lineRule="auto"/>
        <w:ind w:firstLine="567"/>
        <w:jc w:val="both"/>
        <w:rPr>
          <w:rFonts w:cs="Times New Roman"/>
          <w:bCs/>
          <w:sz w:val="28"/>
          <w:szCs w:val="28"/>
        </w:rPr>
      </w:pPr>
      <w:r>
        <w:rPr>
          <w:rFonts w:cs="Times New Roman"/>
          <w:bCs/>
          <w:sz w:val="28"/>
          <w:szCs w:val="28"/>
        </w:rPr>
        <w:t>мовлення та інтелектуального розвитку;</w:t>
      </w:r>
    </w:p>
    <w:p w14:paraId="18240FA7" w14:textId="77777777" w:rsidR="00E83351" w:rsidRDefault="001C30DC">
      <w:pPr>
        <w:spacing w:after="0" w:line="240" w:lineRule="auto"/>
        <w:ind w:firstLine="567"/>
        <w:jc w:val="both"/>
        <w:rPr>
          <w:rFonts w:cs="Times New Roman"/>
          <w:bCs/>
          <w:sz w:val="28"/>
          <w:szCs w:val="28"/>
        </w:rPr>
      </w:pPr>
      <w:r>
        <w:rPr>
          <w:rFonts w:cs="Times New Roman"/>
          <w:bCs/>
          <w:sz w:val="28"/>
          <w:szCs w:val="28"/>
        </w:rPr>
        <w:t>з різними комбінаціями порушень.</w:t>
      </w:r>
    </w:p>
    <w:p w14:paraId="3A794186" w14:textId="77777777" w:rsidR="00E83351" w:rsidRDefault="001C30DC">
      <w:pPr>
        <w:spacing w:after="0" w:line="240" w:lineRule="auto"/>
        <w:ind w:firstLine="567"/>
        <w:jc w:val="both"/>
        <w:rPr>
          <w:rFonts w:cs="Times New Roman"/>
          <w:bCs/>
          <w:sz w:val="28"/>
          <w:szCs w:val="28"/>
        </w:rPr>
      </w:pPr>
      <w:r>
        <w:rPr>
          <w:rFonts w:cs="Times New Roman"/>
          <w:bCs/>
          <w:sz w:val="28"/>
          <w:szCs w:val="28"/>
        </w:rPr>
        <w:t>6) у штаті є (залучається) перекладач на жестову мову або укладено угоду про надання послуг з перекладу на жестову мову з юридичними (фізичними) особами та (або) передбачено надання відповідного перекладу через мобільні додатки, наявні інші технічні рішення щодо обслуговування осіб з порушеннями слуху;</w:t>
      </w:r>
    </w:p>
    <w:p w14:paraId="58D392EF" w14:textId="77777777" w:rsidR="00E83351" w:rsidRDefault="001C30DC">
      <w:pPr>
        <w:spacing w:after="0" w:line="240" w:lineRule="auto"/>
        <w:ind w:firstLine="567"/>
        <w:jc w:val="both"/>
        <w:rPr>
          <w:rFonts w:cs="Times New Roman"/>
          <w:bCs/>
          <w:sz w:val="28"/>
          <w:szCs w:val="28"/>
        </w:rPr>
      </w:pPr>
      <w:r>
        <w:rPr>
          <w:rFonts w:cs="Times New Roman"/>
          <w:bCs/>
          <w:sz w:val="28"/>
          <w:szCs w:val="28"/>
        </w:rPr>
        <w:t xml:space="preserve">7) наявність можливості отримати підказку, консультацію суб’єктами звернення; </w:t>
      </w:r>
    </w:p>
    <w:p w14:paraId="47B8D22F" w14:textId="77777777" w:rsidR="00E83351" w:rsidRDefault="001C30DC">
      <w:pPr>
        <w:spacing w:after="0" w:line="240" w:lineRule="auto"/>
        <w:ind w:firstLine="567"/>
        <w:jc w:val="both"/>
        <w:rPr>
          <w:rFonts w:cs="Times New Roman"/>
          <w:bCs/>
          <w:sz w:val="28"/>
          <w:szCs w:val="28"/>
        </w:rPr>
      </w:pPr>
      <w:r>
        <w:rPr>
          <w:rFonts w:cs="Times New Roman"/>
          <w:bCs/>
          <w:sz w:val="28"/>
          <w:szCs w:val="28"/>
        </w:rPr>
        <w:t>8) наявність можливості інформування заявника про хід розгляду</w:t>
      </w:r>
      <w:r>
        <w:rPr>
          <w:rFonts w:cs="Times New Roman"/>
          <w:bCs/>
          <w:sz w:val="28"/>
          <w:szCs w:val="28"/>
        </w:rPr>
        <w:br/>
        <w:t>заяви / звернення про отримання послуги</w:t>
      </w:r>
      <w:r w:rsidR="00F120E1">
        <w:rPr>
          <w:rFonts w:cs="Times New Roman"/>
          <w:bCs/>
          <w:sz w:val="28"/>
          <w:szCs w:val="28"/>
        </w:rPr>
        <w:t>;</w:t>
      </w:r>
    </w:p>
    <w:p w14:paraId="18643C7A" w14:textId="77777777" w:rsidR="00E83351" w:rsidRDefault="001C30DC">
      <w:pPr>
        <w:spacing w:after="0" w:line="240" w:lineRule="auto"/>
        <w:ind w:firstLine="567"/>
        <w:jc w:val="both"/>
        <w:rPr>
          <w:rFonts w:cs="Times New Roman"/>
          <w:bCs/>
          <w:sz w:val="28"/>
          <w:szCs w:val="28"/>
        </w:rPr>
      </w:pPr>
      <w:r>
        <w:rPr>
          <w:rFonts w:cs="Times New Roman"/>
          <w:bCs/>
          <w:sz w:val="28"/>
          <w:szCs w:val="28"/>
        </w:rPr>
        <w:t>9) наявність надрукованих шрифтом Брайля матеріалів, інших технічних рішень для надання послуги особам з порушеннями зору;</w:t>
      </w:r>
    </w:p>
    <w:p w14:paraId="5870E145" w14:textId="77777777" w:rsidR="00E83351" w:rsidRDefault="001C30DC">
      <w:pPr>
        <w:spacing w:after="0" w:line="240" w:lineRule="auto"/>
        <w:ind w:firstLine="567"/>
        <w:jc w:val="both"/>
        <w:rPr>
          <w:rFonts w:cs="Times New Roman"/>
          <w:bCs/>
          <w:sz w:val="28"/>
          <w:szCs w:val="28"/>
        </w:rPr>
      </w:pPr>
      <w:r>
        <w:rPr>
          <w:rFonts w:cs="Times New Roman"/>
          <w:bCs/>
          <w:sz w:val="28"/>
          <w:szCs w:val="28"/>
        </w:rPr>
        <w:t>10) інформування заявника про готовність результату щодо надання послуги;</w:t>
      </w:r>
    </w:p>
    <w:p w14:paraId="7D7F02CF" w14:textId="77777777" w:rsidR="00E83351" w:rsidRDefault="001C30DC">
      <w:pPr>
        <w:spacing w:after="0" w:line="240" w:lineRule="auto"/>
        <w:ind w:firstLine="567"/>
        <w:jc w:val="both"/>
        <w:rPr>
          <w:rFonts w:cs="Times New Roman"/>
          <w:bCs/>
          <w:sz w:val="28"/>
          <w:szCs w:val="28"/>
        </w:rPr>
      </w:pPr>
      <w:r>
        <w:rPr>
          <w:rFonts w:cs="Times New Roman"/>
          <w:bCs/>
          <w:sz w:val="28"/>
          <w:szCs w:val="28"/>
        </w:rPr>
        <w:t>11) наявність у вільному доступі інформації про послугу, порядок її надання;</w:t>
      </w:r>
    </w:p>
    <w:p w14:paraId="0C9BAAE0" w14:textId="77777777" w:rsidR="00E83351" w:rsidRDefault="001C30DC">
      <w:pPr>
        <w:spacing w:after="0" w:line="240" w:lineRule="auto"/>
        <w:ind w:firstLine="567"/>
        <w:jc w:val="both"/>
        <w:rPr>
          <w:rFonts w:cs="Times New Roman"/>
          <w:bCs/>
          <w:sz w:val="28"/>
          <w:szCs w:val="28"/>
        </w:rPr>
      </w:pPr>
      <w:r>
        <w:rPr>
          <w:rFonts w:cs="Times New Roman"/>
          <w:bCs/>
          <w:sz w:val="28"/>
          <w:szCs w:val="28"/>
        </w:rPr>
        <w:t>12) наявність на сайті служби підтримки користувачів з можливістю залишити запитання для служби підтримки в позаробочий час;</w:t>
      </w:r>
    </w:p>
    <w:p w14:paraId="4AF7079A" w14:textId="77777777" w:rsidR="00E83351" w:rsidRDefault="001C30DC">
      <w:pPr>
        <w:spacing w:after="0" w:line="240" w:lineRule="auto"/>
        <w:ind w:firstLine="567"/>
        <w:jc w:val="both"/>
        <w:rPr>
          <w:rFonts w:cs="Times New Roman"/>
          <w:bCs/>
          <w:sz w:val="28"/>
          <w:szCs w:val="28"/>
        </w:rPr>
      </w:pPr>
      <w:r>
        <w:rPr>
          <w:rFonts w:cs="Times New Roman"/>
          <w:bCs/>
          <w:sz w:val="28"/>
          <w:szCs w:val="28"/>
        </w:rPr>
        <w:t>13) наявність можливості подання документів або звернення для отримання послуги:</w:t>
      </w:r>
    </w:p>
    <w:p w14:paraId="01EB6994" w14:textId="77777777" w:rsidR="00E83351" w:rsidRDefault="001C30DC">
      <w:pPr>
        <w:spacing w:after="0" w:line="240" w:lineRule="auto"/>
        <w:ind w:firstLine="567"/>
        <w:jc w:val="both"/>
        <w:rPr>
          <w:rFonts w:cs="Times New Roman"/>
          <w:bCs/>
          <w:sz w:val="28"/>
          <w:szCs w:val="28"/>
        </w:rPr>
      </w:pPr>
      <w:r>
        <w:rPr>
          <w:rFonts w:cs="Times New Roman"/>
          <w:bCs/>
          <w:sz w:val="28"/>
          <w:szCs w:val="28"/>
        </w:rPr>
        <w:t xml:space="preserve">через онлайн-сервіси органу, </w:t>
      </w:r>
    </w:p>
    <w:p w14:paraId="3F3E02F2" w14:textId="77777777" w:rsidR="00E83351" w:rsidRDefault="001C30DC">
      <w:pPr>
        <w:spacing w:after="0" w:line="240" w:lineRule="auto"/>
        <w:ind w:firstLine="567"/>
        <w:jc w:val="both"/>
        <w:rPr>
          <w:rFonts w:cs="Times New Roman"/>
          <w:bCs/>
          <w:sz w:val="28"/>
          <w:szCs w:val="28"/>
        </w:rPr>
      </w:pPr>
      <w:r>
        <w:rPr>
          <w:rFonts w:cs="Times New Roman"/>
          <w:bCs/>
          <w:sz w:val="28"/>
          <w:szCs w:val="28"/>
        </w:rPr>
        <w:t>поштою,</w:t>
      </w:r>
    </w:p>
    <w:p w14:paraId="4903CFE3" w14:textId="77777777" w:rsidR="00E83351" w:rsidRDefault="001C30DC">
      <w:pPr>
        <w:spacing w:after="0" w:line="240" w:lineRule="auto"/>
        <w:ind w:firstLine="567"/>
        <w:jc w:val="both"/>
        <w:rPr>
          <w:rFonts w:cs="Times New Roman"/>
          <w:bCs/>
          <w:sz w:val="28"/>
          <w:szCs w:val="28"/>
        </w:rPr>
      </w:pPr>
      <w:r>
        <w:rPr>
          <w:rFonts w:cs="Times New Roman"/>
          <w:bCs/>
          <w:sz w:val="28"/>
          <w:szCs w:val="28"/>
        </w:rPr>
        <w:t>через центри надання адміністративних послуг;</w:t>
      </w:r>
    </w:p>
    <w:p w14:paraId="324B1D5E" w14:textId="77777777" w:rsidR="00E83351" w:rsidRDefault="001C30DC">
      <w:pPr>
        <w:spacing w:after="0" w:line="240" w:lineRule="auto"/>
        <w:ind w:firstLine="567"/>
        <w:jc w:val="both"/>
        <w:rPr>
          <w:rFonts w:cs="Times New Roman"/>
          <w:bCs/>
          <w:sz w:val="28"/>
          <w:szCs w:val="28"/>
        </w:rPr>
      </w:pPr>
      <w:r>
        <w:rPr>
          <w:rFonts w:cs="Times New Roman"/>
          <w:bCs/>
          <w:sz w:val="28"/>
          <w:szCs w:val="28"/>
        </w:rPr>
        <w:t xml:space="preserve">через Єдиний державний </w:t>
      </w:r>
      <w:proofErr w:type="spellStart"/>
      <w:r>
        <w:rPr>
          <w:rFonts w:cs="Times New Roman"/>
          <w:bCs/>
          <w:sz w:val="28"/>
          <w:szCs w:val="28"/>
        </w:rPr>
        <w:t>вебпортал</w:t>
      </w:r>
      <w:proofErr w:type="spellEnd"/>
      <w:r>
        <w:rPr>
          <w:rFonts w:cs="Times New Roman"/>
          <w:bCs/>
          <w:sz w:val="28"/>
          <w:szCs w:val="28"/>
        </w:rPr>
        <w:t xml:space="preserve"> електронних послуг (Портал Дія)</w:t>
      </w:r>
    </w:p>
    <w:p w14:paraId="06B27A31" w14:textId="77777777" w:rsidR="00E83351" w:rsidRDefault="001C30DC">
      <w:pPr>
        <w:spacing w:after="0" w:line="240" w:lineRule="auto"/>
        <w:ind w:firstLine="567"/>
        <w:jc w:val="both"/>
        <w:rPr>
          <w:rFonts w:cs="Times New Roman"/>
          <w:bCs/>
          <w:sz w:val="28"/>
          <w:szCs w:val="28"/>
        </w:rPr>
      </w:pPr>
      <w:r>
        <w:rPr>
          <w:rFonts w:cs="Times New Roman"/>
          <w:bCs/>
          <w:sz w:val="28"/>
          <w:szCs w:val="28"/>
        </w:rPr>
        <w:t>через інші онлайн ресурси (онлайн</w:t>
      </w:r>
      <w:r w:rsidR="00F120E1">
        <w:rPr>
          <w:rFonts w:cs="Times New Roman"/>
          <w:bCs/>
          <w:sz w:val="28"/>
          <w:szCs w:val="28"/>
        </w:rPr>
        <w:t xml:space="preserve"> </w:t>
      </w:r>
      <w:r>
        <w:rPr>
          <w:rFonts w:cs="Times New Roman"/>
          <w:bCs/>
          <w:sz w:val="28"/>
          <w:szCs w:val="28"/>
        </w:rPr>
        <w:t>сервіси інших органів);</w:t>
      </w:r>
    </w:p>
    <w:p w14:paraId="08065184" w14:textId="77777777" w:rsidR="00E83351" w:rsidRDefault="001C30DC">
      <w:pPr>
        <w:spacing w:after="0" w:line="240" w:lineRule="auto"/>
        <w:ind w:firstLine="567"/>
        <w:jc w:val="both"/>
        <w:rPr>
          <w:rFonts w:cs="Times New Roman"/>
          <w:bCs/>
          <w:sz w:val="28"/>
          <w:szCs w:val="28"/>
        </w:rPr>
      </w:pPr>
      <w:r>
        <w:rPr>
          <w:rFonts w:cs="Times New Roman"/>
          <w:bCs/>
          <w:sz w:val="28"/>
          <w:szCs w:val="28"/>
        </w:rPr>
        <w:t>14) наявність можливості отримання результату послуги:</w:t>
      </w:r>
    </w:p>
    <w:p w14:paraId="7571F2C4" w14:textId="77777777" w:rsidR="00E83351" w:rsidRDefault="001C30DC">
      <w:pPr>
        <w:spacing w:after="0" w:line="240" w:lineRule="auto"/>
        <w:ind w:firstLine="567"/>
        <w:jc w:val="both"/>
        <w:rPr>
          <w:rFonts w:cs="Times New Roman"/>
          <w:bCs/>
          <w:sz w:val="28"/>
          <w:szCs w:val="28"/>
        </w:rPr>
      </w:pPr>
      <w:r>
        <w:rPr>
          <w:rFonts w:cs="Times New Roman"/>
          <w:bCs/>
          <w:sz w:val="28"/>
          <w:szCs w:val="28"/>
        </w:rPr>
        <w:t>через онлайн</w:t>
      </w:r>
      <w:r w:rsidR="00F120E1">
        <w:rPr>
          <w:rFonts w:cs="Times New Roman"/>
          <w:bCs/>
          <w:sz w:val="28"/>
          <w:szCs w:val="28"/>
        </w:rPr>
        <w:t xml:space="preserve"> </w:t>
      </w:r>
      <w:r>
        <w:rPr>
          <w:rFonts w:cs="Times New Roman"/>
          <w:bCs/>
          <w:sz w:val="28"/>
          <w:szCs w:val="28"/>
        </w:rPr>
        <w:t xml:space="preserve">сервіси органу,  </w:t>
      </w:r>
    </w:p>
    <w:p w14:paraId="2F7B43CA" w14:textId="77777777" w:rsidR="00E83351" w:rsidRDefault="001C30DC">
      <w:pPr>
        <w:spacing w:after="0" w:line="240" w:lineRule="auto"/>
        <w:ind w:firstLine="567"/>
        <w:jc w:val="both"/>
        <w:rPr>
          <w:rFonts w:cs="Times New Roman"/>
          <w:bCs/>
          <w:sz w:val="28"/>
          <w:szCs w:val="28"/>
        </w:rPr>
      </w:pPr>
      <w:r>
        <w:rPr>
          <w:rFonts w:cs="Times New Roman"/>
          <w:bCs/>
          <w:sz w:val="28"/>
          <w:szCs w:val="28"/>
        </w:rPr>
        <w:t>поштою,</w:t>
      </w:r>
    </w:p>
    <w:p w14:paraId="26E45628" w14:textId="77777777" w:rsidR="00E83351" w:rsidRDefault="001C30DC">
      <w:pPr>
        <w:spacing w:after="0" w:line="240" w:lineRule="auto"/>
        <w:ind w:firstLine="567"/>
        <w:jc w:val="both"/>
        <w:rPr>
          <w:rFonts w:cs="Times New Roman"/>
          <w:bCs/>
          <w:sz w:val="28"/>
          <w:szCs w:val="28"/>
        </w:rPr>
      </w:pPr>
      <w:r>
        <w:rPr>
          <w:rFonts w:cs="Times New Roman"/>
          <w:bCs/>
          <w:sz w:val="28"/>
          <w:szCs w:val="28"/>
        </w:rPr>
        <w:t>через центри надання адміністративних послуг;</w:t>
      </w:r>
    </w:p>
    <w:p w14:paraId="20C9F1BC" w14:textId="77777777" w:rsidR="00E83351" w:rsidRDefault="001C30DC">
      <w:pPr>
        <w:spacing w:after="0" w:line="240" w:lineRule="auto"/>
        <w:ind w:firstLine="567"/>
        <w:jc w:val="both"/>
        <w:rPr>
          <w:rFonts w:cs="Times New Roman"/>
          <w:bCs/>
          <w:sz w:val="28"/>
          <w:szCs w:val="28"/>
        </w:rPr>
      </w:pPr>
      <w:r>
        <w:rPr>
          <w:rFonts w:cs="Times New Roman"/>
          <w:bCs/>
          <w:sz w:val="28"/>
          <w:szCs w:val="28"/>
        </w:rPr>
        <w:t xml:space="preserve">через Єдиний державний </w:t>
      </w:r>
      <w:proofErr w:type="spellStart"/>
      <w:r>
        <w:rPr>
          <w:rFonts w:cs="Times New Roman"/>
          <w:bCs/>
          <w:sz w:val="28"/>
          <w:szCs w:val="28"/>
        </w:rPr>
        <w:t>вебпортал</w:t>
      </w:r>
      <w:proofErr w:type="spellEnd"/>
      <w:r>
        <w:rPr>
          <w:rFonts w:cs="Times New Roman"/>
          <w:bCs/>
          <w:sz w:val="28"/>
          <w:szCs w:val="28"/>
        </w:rPr>
        <w:t xml:space="preserve"> електронних послуг (Портал Дія)</w:t>
      </w:r>
    </w:p>
    <w:p w14:paraId="7E4B6B6C" w14:textId="77777777" w:rsidR="00E83351" w:rsidRDefault="001C30DC">
      <w:pPr>
        <w:spacing w:after="0" w:line="240" w:lineRule="auto"/>
        <w:ind w:firstLine="567"/>
        <w:jc w:val="both"/>
        <w:rPr>
          <w:rFonts w:cs="Times New Roman"/>
          <w:bCs/>
          <w:sz w:val="28"/>
          <w:szCs w:val="28"/>
        </w:rPr>
      </w:pPr>
      <w:r>
        <w:rPr>
          <w:rFonts w:cs="Times New Roman"/>
          <w:bCs/>
          <w:sz w:val="28"/>
          <w:szCs w:val="28"/>
        </w:rPr>
        <w:t>через інші онлайн ресурси (онлайн</w:t>
      </w:r>
      <w:r w:rsidR="00F120E1">
        <w:rPr>
          <w:rFonts w:cs="Times New Roman"/>
          <w:bCs/>
          <w:sz w:val="28"/>
          <w:szCs w:val="28"/>
        </w:rPr>
        <w:t xml:space="preserve"> </w:t>
      </w:r>
      <w:r>
        <w:rPr>
          <w:rFonts w:cs="Times New Roman"/>
          <w:bCs/>
          <w:sz w:val="28"/>
          <w:szCs w:val="28"/>
        </w:rPr>
        <w:t>сервіси інших органів).</w:t>
      </w:r>
    </w:p>
    <w:p w14:paraId="2E64FBEE" w14:textId="77777777" w:rsidR="00E83351" w:rsidRDefault="001C30DC">
      <w:pPr>
        <w:spacing w:after="0" w:line="240" w:lineRule="auto"/>
        <w:ind w:firstLine="567"/>
        <w:jc w:val="both"/>
        <w:rPr>
          <w:rFonts w:cs="Times New Roman"/>
          <w:bCs/>
          <w:sz w:val="28"/>
          <w:szCs w:val="28"/>
        </w:rPr>
      </w:pPr>
      <w:r>
        <w:rPr>
          <w:rFonts w:cs="Times New Roman"/>
          <w:bCs/>
          <w:sz w:val="28"/>
          <w:szCs w:val="28"/>
        </w:rPr>
        <w:t xml:space="preserve">Україна вперше прийняла Настанови з доступності </w:t>
      </w:r>
      <w:proofErr w:type="spellStart"/>
      <w:r>
        <w:rPr>
          <w:rFonts w:cs="Times New Roman"/>
          <w:bCs/>
          <w:sz w:val="28"/>
          <w:szCs w:val="28"/>
        </w:rPr>
        <w:t>вебвмісту</w:t>
      </w:r>
      <w:proofErr w:type="spellEnd"/>
      <w:r>
        <w:rPr>
          <w:rFonts w:cs="Times New Roman"/>
          <w:bCs/>
          <w:sz w:val="28"/>
          <w:szCs w:val="28"/>
        </w:rPr>
        <w:t xml:space="preserve"> (WCAG) 2.0 у 2019 році в рамках внесення змін до постанови Кабінету Міністрів України</w:t>
      </w:r>
      <w:r>
        <w:rPr>
          <w:rFonts w:cs="Times New Roman"/>
          <w:bCs/>
          <w:sz w:val="28"/>
          <w:szCs w:val="28"/>
        </w:rPr>
        <w:br/>
        <w:t xml:space="preserve"> від 04 січня 2002 року</w:t>
      </w:r>
      <w:r w:rsidR="00C1058F">
        <w:rPr>
          <w:rFonts w:cs="Times New Roman"/>
          <w:bCs/>
          <w:sz w:val="28"/>
          <w:szCs w:val="28"/>
        </w:rPr>
        <w:t xml:space="preserve"> № 3</w:t>
      </w:r>
      <w:r>
        <w:rPr>
          <w:rFonts w:cs="Times New Roman"/>
          <w:b/>
          <w:bCs/>
          <w:sz w:val="28"/>
          <w:szCs w:val="28"/>
        </w:rPr>
        <w:t xml:space="preserve"> </w:t>
      </w:r>
      <w:r>
        <w:rPr>
          <w:rFonts w:cs="Times New Roman"/>
          <w:bCs/>
          <w:sz w:val="28"/>
          <w:szCs w:val="28"/>
        </w:rPr>
        <w:t>«Про затвердження Загальних вимог щодо створення (модернізації) офіційних веб-сайтів (веб-порталів) органів виконавчої влади» та державного стандарту ДСТУ</w:t>
      </w:r>
      <w:r w:rsidR="00C1058F">
        <w:rPr>
          <w:rFonts w:cs="Times New Roman"/>
          <w:bCs/>
          <w:sz w:val="28"/>
          <w:szCs w:val="28"/>
        </w:rPr>
        <w:t xml:space="preserve"> </w:t>
      </w:r>
      <w:r>
        <w:rPr>
          <w:rFonts w:cs="Times New Roman"/>
          <w:bCs/>
          <w:sz w:val="28"/>
          <w:szCs w:val="28"/>
        </w:rPr>
        <w:t xml:space="preserve">ISO/IEC 40500:2015 (на основі ДСТУ ISO/IEC 40500:2015 «Інформаційні технології. Настанова з доступності </w:t>
      </w:r>
      <w:proofErr w:type="spellStart"/>
      <w:r>
        <w:rPr>
          <w:rFonts w:cs="Times New Roman"/>
          <w:bCs/>
          <w:sz w:val="28"/>
          <w:szCs w:val="28"/>
        </w:rPr>
        <w:t>вебконтенту</w:t>
      </w:r>
      <w:proofErr w:type="spellEnd"/>
      <w:r>
        <w:rPr>
          <w:rFonts w:cs="Times New Roman"/>
          <w:bCs/>
          <w:sz w:val="28"/>
          <w:szCs w:val="28"/>
        </w:rPr>
        <w:t xml:space="preserve"> W3C (WCAG) 2.0» не нижче рівня АА).</w:t>
      </w:r>
    </w:p>
    <w:p w14:paraId="7321B04D" w14:textId="77777777" w:rsidR="00E83351" w:rsidRDefault="001C30DC">
      <w:pPr>
        <w:spacing w:after="0" w:line="240" w:lineRule="auto"/>
        <w:ind w:firstLine="567"/>
        <w:jc w:val="both"/>
        <w:rPr>
          <w:rFonts w:cs="Times New Roman"/>
          <w:bCs/>
          <w:sz w:val="28"/>
          <w:szCs w:val="28"/>
        </w:rPr>
      </w:pPr>
      <w:r>
        <w:rPr>
          <w:rFonts w:cs="Times New Roman"/>
          <w:bCs/>
          <w:sz w:val="28"/>
          <w:szCs w:val="28"/>
        </w:rPr>
        <w:t xml:space="preserve">Упродовж 2022 року було затверджено ДСТУ EN 301 549:2022 на основі європейського стандарту EN 301 549 V1.1.2 (Вимоги до доступності в публічному Управлінні ICT-продуктів та сервісів у Європі 2015-04), а також </w:t>
      </w:r>
      <w:r>
        <w:rPr>
          <w:rFonts w:cs="Times New Roman"/>
          <w:bCs/>
          <w:sz w:val="28"/>
          <w:szCs w:val="28"/>
        </w:rPr>
        <w:lastRenderedPageBreak/>
        <w:t xml:space="preserve">пройдено всі етапи підготовки й оприлюднення офіційного українського перекладу Настанов з доступності </w:t>
      </w:r>
      <w:proofErr w:type="spellStart"/>
      <w:r>
        <w:rPr>
          <w:rFonts w:cs="Times New Roman"/>
          <w:bCs/>
          <w:sz w:val="28"/>
          <w:szCs w:val="28"/>
        </w:rPr>
        <w:t>вебвмісту</w:t>
      </w:r>
      <w:proofErr w:type="spellEnd"/>
      <w:r>
        <w:rPr>
          <w:rFonts w:cs="Times New Roman"/>
          <w:bCs/>
          <w:sz w:val="28"/>
          <w:szCs w:val="28"/>
        </w:rPr>
        <w:t xml:space="preserve"> (WCAG) 2.1 відповідно до політик та процедур Консорціуму всесвітньої павутини (W3C). Український офіційний переклад WCAG 2.1 доступний за посиланням: https://www.w3.org/Translations/WCAG21-ua/. </w:t>
      </w:r>
    </w:p>
    <w:p w14:paraId="6E7567D1" w14:textId="77777777" w:rsidR="00E83351" w:rsidRDefault="00E83351">
      <w:pPr>
        <w:spacing w:after="0" w:line="240" w:lineRule="auto"/>
        <w:ind w:firstLine="567"/>
        <w:jc w:val="both"/>
        <w:rPr>
          <w:rFonts w:cs="Times New Roman"/>
          <w:bCs/>
          <w:sz w:val="28"/>
          <w:szCs w:val="28"/>
        </w:rPr>
      </w:pPr>
    </w:p>
    <w:p w14:paraId="291CA1DB" w14:textId="77777777" w:rsidR="00E83351" w:rsidRDefault="001C30DC">
      <w:pPr>
        <w:spacing w:after="0" w:line="240" w:lineRule="auto"/>
        <w:ind w:firstLine="567"/>
        <w:jc w:val="both"/>
        <w:rPr>
          <w:rFonts w:cs="Times New Roman"/>
          <w:bCs/>
          <w:sz w:val="28"/>
          <w:szCs w:val="28"/>
        </w:rPr>
      </w:pPr>
      <w:bookmarkStart w:id="4" w:name="_Hlk150337841"/>
      <w:r>
        <w:rPr>
          <w:rFonts w:cs="Times New Roman"/>
          <w:b/>
          <w:bCs/>
          <w:sz w:val="28"/>
          <w:szCs w:val="28"/>
        </w:rPr>
        <w:t>Загальні вимоги щодо створення (модернізації) офіційних вебсайтів (вебпорталів) органів виконавчої влади</w:t>
      </w:r>
      <w:bookmarkEnd w:id="4"/>
      <w:r>
        <w:rPr>
          <w:rFonts w:cs="Times New Roman"/>
          <w:bCs/>
          <w:sz w:val="28"/>
          <w:szCs w:val="28"/>
        </w:rPr>
        <w:t xml:space="preserve"> викладено в додатку до Порядку оприлюднення у мережі Інтернет інформації про діяльність органів виконавчої влади, затвердженому постановою Кабінету Міністрів України від 04 січня 2002 року № 3</w:t>
      </w:r>
      <w:r>
        <w:rPr>
          <w:rFonts w:cs="Times New Roman"/>
          <w:bCs/>
          <w:color w:val="000000" w:themeColor="text1"/>
          <w:sz w:val="28"/>
          <w:szCs w:val="28"/>
        </w:rPr>
        <w:t>.</w:t>
      </w:r>
    </w:p>
    <w:p w14:paraId="4A7A1BCF" w14:textId="77777777" w:rsidR="00E83351" w:rsidRDefault="001C30DC">
      <w:pPr>
        <w:spacing w:after="0" w:line="240" w:lineRule="auto"/>
        <w:ind w:firstLine="567"/>
        <w:jc w:val="both"/>
        <w:rPr>
          <w:rFonts w:cs="Times New Roman"/>
          <w:bCs/>
          <w:sz w:val="28"/>
          <w:szCs w:val="28"/>
        </w:rPr>
      </w:pPr>
      <w:r>
        <w:rPr>
          <w:rFonts w:cs="Times New Roman"/>
          <w:bCs/>
          <w:sz w:val="28"/>
          <w:szCs w:val="28"/>
        </w:rPr>
        <w:t xml:space="preserve">Відповідно до постанови Кабінету Міністрів України «Деякі питання доступності інформаційно-комунікаційних систем та документів в електронній формі» від 21 липня 2023 року № 757, установлено, що для Секретаріату Кабінету Міністрів України, міністерств, інших центральних органів виконавчої влади, підприємств, установ та організацій, що належать до сфери їх управління, Ради міністрів Автономної Республіки Крим, обласних, Київської та Севастопольської міських державних адміністрацій вимоги ДСТУ EN 301 549:2022 (EN 301 549 V3.2.1 (2021-03), IDT) «Інформаційні технології. Вимоги щодо доступності продуктів та послуг ІКТ» (далі - ДСТУ EN 301 549:2022), що встановлює функціональні вимоги до доступності інформаційно-комунікаційних систем та документів в електронній формі, що публікуються на вебсайтах (вебпорталах) і </w:t>
      </w:r>
      <w:proofErr w:type="spellStart"/>
      <w:r>
        <w:rPr>
          <w:rFonts w:cs="Times New Roman"/>
          <w:bCs/>
          <w:sz w:val="28"/>
          <w:szCs w:val="28"/>
        </w:rPr>
        <w:t>вебресурсах</w:t>
      </w:r>
      <w:proofErr w:type="spellEnd"/>
      <w:r>
        <w:rPr>
          <w:rFonts w:cs="Times New Roman"/>
          <w:bCs/>
          <w:sz w:val="28"/>
          <w:szCs w:val="28"/>
        </w:rPr>
        <w:t>, не застосовуються в разі публікації або розміщення на вебсайтах (</w:t>
      </w:r>
      <w:proofErr w:type="spellStart"/>
      <w:r>
        <w:rPr>
          <w:rFonts w:cs="Times New Roman"/>
          <w:bCs/>
          <w:sz w:val="28"/>
          <w:szCs w:val="28"/>
        </w:rPr>
        <w:t>вебпорталах</w:t>
      </w:r>
      <w:proofErr w:type="spellEnd"/>
      <w:r>
        <w:rPr>
          <w:rFonts w:cs="Times New Roman"/>
          <w:bCs/>
          <w:sz w:val="28"/>
          <w:szCs w:val="28"/>
        </w:rPr>
        <w:t xml:space="preserve">) і </w:t>
      </w:r>
      <w:proofErr w:type="spellStart"/>
      <w:r>
        <w:rPr>
          <w:rFonts w:cs="Times New Roman"/>
          <w:bCs/>
          <w:sz w:val="28"/>
          <w:szCs w:val="28"/>
        </w:rPr>
        <w:t>вебресурсах</w:t>
      </w:r>
      <w:proofErr w:type="spellEnd"/>
      <w:r>
        <w:rPr>
          <w:rFonts w:cs="Times New Roman"/>
          <w:bCs/>
          <w:sz w:val="28"/>
          <w:szCs w:val="28"/>
        </w:rPr>
        <w:t xml:space="preserve"> та у мобільних додатках:</w:t>
      </w:r>
    </w:p>
    <w:p w14:paraId="4989B874" w14:textId="77777777" w:rsidR="00E83351" w:rsidRDefault="001C30DC">
      <w:pPr>
        <w:spacing w:after="0" w:line="240" w:lineRule="auto"/>
        <w:ind w:firstLine="567"/>
        <w:jc w:val="both"/>
        <w:rPr>
          <w:rFonts w:cs="Times New Roman"/>
          <w:bCs/>
          <w:sz w:val="28"/>
          <w:szCs w:val="28"/>
        </w:rPr>
      </w:pPr>
      <w:bookmarkStart w:id="5" w:name="n7"/>
      <w:bookmarkEnd w:id="5"/>
      <w:r>
        <w:rPr>
          <w:rFonts w:cs="Times New Roman"/>
          <w:bCs/>
          <w:sz w:val="28"/>
          <w:szCs w:val="28"/>
        </w:rPr>
        <w:t>відео- та аудіозаписів, опублікованих до набрання чинності цією постановою;</w:t>
      </w:r>
    </w:p>
    <w:p w14:paraId="43761554" w14:textId="77777777" w:rsidR="00E83351" w:rsidRDefault="001C30DC">
      <w:pPr>
        <w:spacing w:after="0" w:line="240" w:lineRule="auto"/>
        <w:ind w:firstLine="567"/>
        <w:jc w:val="both"/>
        <w:rPr>
          <w:rFonts w:cs="Times New Roman"/>
          <w:bCs/>
          <w:sz w:val="28"/>
          <w:szCs w:val="28"/>
        </w:rPr>
      </w:pPr>
      <w:bookmarkStart w:id="6" w:name="n8"/>
      <w:bookmarkEnd w:id="6"/>
      <w:r>
        <w:rPr>
          <w:rFonts w:cs="Times New Roman"/>
          <w:bCs/>
          <w:sz w:val="28"/>
          <w:szCs w:val="28"/>
        </w:rPr>
        <w:t>відео- та аудіовізуальної інформації, що транслюється у прямому ефірі, крім випадків, коли відбувається інформування та оповіщення населення про воєнний і надзвичайний стан, повітряну та іншу тривогу, а також про інші випадки, від швидкості поширення інформації про які залежить життя та здоров’я населення;</w:t>
      </w:r>
    </w:p>
    <w:p w14:paraId="241D1388" w14:textId="77777777" w:rsidR="00E83351" w:rsidRDefault="001C30DC">
      <w:pPr>
        <w:spacing w:after="0" w:line="240" w:lineRule="auto"/>
        <w:ind w:firstLine="567"/>
        <w:jc w:val="both"/>
        <w:rPr>
          <w:rFonts w:cs="Times New Roman"/>
          <w:bCs/>
          <w:sz w:val="28"/>
          <w:szCs w:val="28"/>
        </w:rPr>
      </w:pPr>
      <w:bookmarkStart w:id="7" w:name="n9"/>
      <w:bookmarkEnd w:id="7"/>
      <w:r>
        <w:rPr>
          <w:rFonts w:cs="Times New Roman"/>
          <w:bCs/>
          <w:sz w:val="28"/>
          <w:szCs w:val="28"/>
        </w:rPr>
        <w:t>онлайн-карт і картографічних інструментів, якщо основна інформація надається доступним способом із застосуванням цифрових технологій.</w:t>
      </w:r>
    </w:p>
    <w:p w14:paraId="0A82FDFC" w14:textId="77777777" w:rsidR="00E83351" w:rsidRDefault="001C30DC">
      <w:pPr>
        <w:spacing w:after="0" w:line="240" w:lineRule="auto"/>
        <w:ind w:firstLine="567"/>
        <w:jc w:val="both"/>
        <w:rPr>
          <w:rFonts w:cs="Times New Roman"/>
          <w:bCs/>
          <w:sz w:val="28"/>
          <w:szCs w:val="28"/>
        </w:rPr>
      </w:pPr>
      <w:bookmarkStart w:id="8" w:name="n10"/>
      <w:bookmarkEnd w:id="8"/>
      <w:r>
        <w:rPr>
          <w:rFonts w:cs="Times New Roman"/>
          <w:bCs/>
          <w:sz w:val="28"/>
          <w:szCs w:val="28"/>
        </w:rPr>
        <w:t>Пунктом 3 вказаної постанови Секретаріату Кабінету Міністрів України, міністерствам, іншим центральним органам виконавчої влади, підприємствам, установам та організаціям, що належать до сфери їх управління, Раді міністрів Автономної Республіки Крим, обласним, Київській та Севастопольській міським державним адміністраціям доручено забезпечити:</w:t>
      </w:r>
    </w:p>
    <w:p w14:paraId="5E565B27" w14:textId="77777777" w:rsidR="00E83351" w:rsidRDefault="001C30DC">
      <w:pPr>
        <w:spacing w:after="0" w:line="240" w:lineRule="auto"/>
        <w:ind w:firstLine="567"/>
        <w:jc w:val="both"/>
        <w:rPr>
          <w:rFonts w:cs="Times New Roman"/>
          <w:bCs/>
          <w:sz w:val="28"/>
          <w:szCs w:val="28"/>
        </w:rPr>
      </w:pPr>
      <w:bookmarkStart w:id="9" w:name="n11"/>
      <w:bookmarkEnd w:id="9"/>
      <w:r>
        <w:rPr>
          <w:rFonts w:cs="Times New Roman"/>
          <w:bCs/>
          <w:sz w:val="28"/>
          <w:szCs w:val="28"/>
        </w:rPr>
        <w:t xml:space="preserve">дотримання вимог ДСТУ EN 301 549:2022 під час створення, модернізації, розвитку, адміністрування і забезпечення функціонування власних інформаційних, електронних комунікаційних та інформаційно-комунікаційних систем у межах видатків, передбачених на утримання відповідних органів у державному та/або місцевому бюджетах, Національною програмою </w:t>
      </w:r>
      <w:r>
        <w:rPr>
          <w:rFonts w:cs="Times New Roman"/>
          <w:bCs/>
          <w:sz w:val="28"/>
          <w:szCs w:val="28"/>
        </w:rPr>
        <w:lastRenderedPageBreak/>
        <w:t>інформатизації, а також за рахунок інших джерел, не заборонених законодавством;</w:t>
      </w:r>
    </w:p>
    <w:p w14:paraId="31F3C042" w14:textId="77777777" w:rsidR="00E83351" w:rsidRDefault="001C30DC">
      <w:pPr>
        <w:spacing w:after="0" w:line="240" w:lineRule="auto"/>
        <w:ind w:firstLine="567"/>
        <w:jc w:val="both"/>
        <w:rPr>
          <w:rFonts w:cs="Times New Roman"/>
          <w:bCs/>
          <w:sz w:val="28"/>
          <w:szCs w:val="28"/>
        </w:rPr>
      </w:pPr>
      <w:bookmarkStart w:id="10" w:name="n12"/>
      <w:bookmarkEnd w:id="10"/>
      <w:r>
        <w:rPr>
          <w:rFonts w:cs="Times New Roman"/>
          <w:bCs/>
          <w:sz w:val="28"/>
          <w:szCs w:val="28"/>
        </w:rPr>
        <w:t xml:space="preserve">модернізацію Єдиного вебпорталу Кабінету Міністрів України, офіційних вебсайтів (вебпорталів) органів виконавчої влади та офіційних </w:t>
      </w:r>
      <w:proofErr w:type="spellStart"/>
      <w:r>
        <w:rPr>
          <w:rFonts w:cs="Times New Roman"/>
          <w:bCs/>
          <w:sz w:val="28"/>
          <w:szCs w:val="28"/>
        </w:rPr>
        <w:t>вебресурсів</w:t>
      </w:r>
      <w:proofErr w:type="spellEnd"/>
      <w:r>
        <w:rPr>
          <w:rFonts w:cs="Times New Roman"/>
          <w:bCs/>
          <w:sz w:val="28"/>
          <w:szCs w:val="28"/>
        </w:rPr>
        <w:t>, що пов’язані із діяльністю органів виконавчої влади, власних інформаційних, електронних комунікаційних та інформаційно-комунікаційних систем, створених до набрання чинності цією постановою, з метою приведення у відповідність із вимогами ДСТУ EN 301 549:2022;</w:t>
      </w:r>
    </w:p>
    <w:p w14:paraId="6F237CB0" w14:textId="77777777" w:rsidR="00E83351" w:rsidRDefault="001C30DC">
      <w:pPr>
        <w:spacing w:after="0" w:line="240" w:lineRule="auto"/>
        <w:ind w:firstLine="567"/>
        <w:jc w:val="both"/>
        <w:rPr>
          <w:rFonts w:cs="Times New Roman"/>
          <w:bCs/>
          <w:sz w:val="28"/>
          <w:szCs w:val="28"/>
        </w:rPr>
      </w:pPr>
      <w:bookmarkStart w:id="11" w:name="n13"/>
      <w:bookmarkEnd w:id="11"/>
      <w:r>
        <w:rPr>
          <w:rFonts w:cs="Times New Roman"/>
          <w:bCs/>
          <w:sz w:val="28"/>
          <w:szCs w:val="28"/>
        </w:rPr>
        <w:t>дотримання вимог ДСТУ EN 301 549:2022 під час створення та розміщення документів в електронній формі на власних вебсайтах (</w:t>
      </w:r>
      <w:proofErr w:type="spellStart"/>
      <w:r>
        <w:rPr>
          <w:rFonts w:cs="Times New Roman"/>
          <w:bCs/>
          <w:sz w:val="28"/>
          <w:szCs w:val="28"/>
        </w:rPr>
        <w:t>вебпорталах</w:t>
      </w:r>
      <w:proofErr w:type="spellEnd"/>
      <w:r>
        <w:rPr>
          <w:rFonts w:cs="Times New Roman"/>
          <w:bCs/>
          <w:sz w:val="28"/>
          <w:szCs w:val="28"/>
        </w:rPr>
        <w:t xml:space="preserve">) і </w:t>
      </w:r>
      <w:proofErr w:type="spellStart"/>
      <w:r>
        <w:rPr>
          <w:rFonts w:cs="Times New Roman"/>
          <w:bCs/>
          <w:sz w:val="28"/>
          <w:szCs w:val="28"/>
        </w:rPr>
        <w:t>вебресурсах</w:t>
      </w:r>
      <w:proofErr w:type="spellEnd"/>
      <w:r>
        <w:rPr>
          <w:rFonts w:cs="Times New Roman"/>
          <w:bCs/>
          <w:sz w:val="28"/>
          <w:szCs w:val="28"/>
        </w:rPr>
        <w:t>.</w:t>
      </w:r>
    </w:p>
    <w:p w14:paraId="3F736E8A"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 xml:space="preserve">На початку 2023 року за ініціативи Міністерства цифрової трансформації </w:t>
      </w:r>
      <w:r w:rsidR="00772A23">
        <w:rPr>
          <w:rFonts w:cs="Times New Roman"/>
          <w:bCs/>
          <w:color w:val="000000" w:themeColor="text1"/>
          <w:sz w:val="28"/>
          <w:szCs w:val="28"/>
        </w:rPr>
        <w:t xml:space="preserve">України </w:t>
      </w:r>
      <w:r>
        <w:rPr>
          <w:rFonts w:cs="Times New Roman"/>
          <w:bCs/>
          <w:color w:val="000000" w:themeColor="text1"/>
          <w:sz w:val="28"/>
          <w:szCs w:val="28"/>
        </w:rPr>
        <w:t>та за підтримки ПРООН в Україні й уряду Швеції створено освітній серіал «</w:t>
      </w:r>
      <w:proofErr w:type="spellStart"/>
      <w:r>
        <w:rPr>
          <w:rFonts w:cs="Times New Roman"/>
          <w:bCs/>
          <w:color w:val="000000" w:themeColor="text1"/>
          <w:sz w:val="28"/>
          <w:szCs w:val="28"/>
        </w:rPr>
        <w:t>Вебдоступність</w:t>
      </w:r>
      <w:proofErr w:type="spellEnd"/>
      <w:r>
        <w:rPr>
          <w:rFonts w:cs="Times New Roman"/>
          <w:bCs/>
          <w:color w:val="000000" w:themeColor="text1"/>
          <w:sz w:val="28"/>
          <w:szCs w:val="28"/>
        </w:rPr>
        <w:t xml:space="preserve">», що </w:t>
      </w:r>
      <w:r w:rsidR="00772A23">
        <w:rPr>
          <w:rFonts w:cs="Times New Roman"/>
          <w:bCs/>
          <w:color w:val="000000" w:themeColor="text1"/>
          <w:sz w:val="28"/>
          <w:szCs w:val="28"/>
        </w:rPr>
        <w:t>с</w:t>
      </w:r>
      <w:r>
        <w:rPr>
          <w:rFonts w:cs="Times New Roman"/>
          <w:bCs/>
          <w:color w:val="000000" w:themeColor="text1"/>
          <w:sz w:val="28"/>
          <w:szCs w:val="28"/>
        </w:rPr>
        <w:t xml:space="preserve">приятиме підвищенню обізнаності про цифрову доступність та вдосконаленню практичних навичок державних службовців щодо створення </w:t>
      </w:r>
      <w:proofErr w:type="spellStart"/>
      <w:r>
        <w:rPr>
          <w:rFonts w:cs="Times New Roman"/>
          <w:bCs/>
          <w:color w:val="000000" w:themeColor="text1"/>
          <w:sz w:val="28"/>
          <w:szCs w:val="28"/>
        </w:rPr>
        <w:t>безбар’єрного</w:t>
      </w:r>
      <w:proofErr w:type="spellEnd"/>
      <w:r>
        <w:rPr>
          <w:rFonts w:cs="Times New Roman"/>
          <w:bCs/>
          <w:color w:val="000000" w:themeColor="text1"/>
          <w:sz w:val="28"/>
          <w:szCs w:val="28"/>
        </w:rPr>
        <w:t xml:space="preserve"> вмісту. У серіалі детально розповідається про стандарти цифрової доступності у світі й Україні, пояснюється, чому так важливо їх дотримуватись, та як перевірити сайт або мобільний застосунок на відповідність вимогам цифрової доступності. Окрему увагу в цьому освітньому серіалі приділено результатам проведеного наприкінці 2021 року моніторингу базової доступності 100 державних онлайн-ресурсів, зокрема виявленим цифровим бар’єрам та рекомендаціям з їх усунення. Серіал можна переглянути за посиланням: https://osvita.diia.gov.ua/courses/vebdostupnist</w:t>
      </w:r>
    </w:p>
    <w:p w14:paraId="4A646EB0"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Проектом «</w:t>
      </w:r>
      <w:hyperlink r:id="rId8" w:tooltip="https://design.gov.ua/ua/" w:history="1">
        <w:r>
          <w:rPr>
            <w:rStyle w:val="af"/>
            <w:rFonts w:cs="Times New Roman"/>
            <w:bCs/>
            <w:color w:val="000000" w:themeColor="text1"/>
            <w:sz w:val="28"/>
            <w:szCs w:val="28"/>
            <w:u w:val="none"/>
          </w:rPr>
          <w:t>Дизайн система державних сайтів України</w:t>
        </w:r>
      </w:hyperlink>
      <w:r>
        <w:rPr>
          <w:rFonts w:cs="Times New Roman"/>
          <w:bCs/>
          <w:color w:val="000000" w:themeColor="text1"/>
          <w:sz w:val="28"/>
          <w:szCs w:val="28"/>
        </w:rPr>
        <w:t xml:space="preserve">», який реалізовано </w:t>
      </w:r>
      <w:hyperlink r:id="rId9" w:tooltip="http://eef.org.ua/" w:history="1">
        <w:r>
          <w:rPr>
            <w:rStyle w:val="af"/>
            <w:rFonts w:cs="Times New Roman"/>
            <w:bCs/>
            <w:color w:val="000000" w:themeColor="text1"/>
            <w:sz w:val="28"/>
            <w:szCs w:val="28"/>
            <w:u w:val="none"/>
          </w:rPr>
          <w:t>Фондом Східна Європа</w:t>
        </w:r>
      </w:hyperlink>
      <w:r>
        <w:rPr>
          <w:rStyle w:val="af"/>
          <w:rFonts w:cs="Times New Roman"/>
          <w:bCs/>
          <w:color w:val="000000" w:themeColor="text1"/>
          <w:sz w:val="28"/>
          <w:szCs w:val="28"/>
          <w:u w:val="none"/>
        </w:rPr>
        <w:t xml:space="preserve"> </w:t>
      </w:r>
      <w:r>
        <w:rPr>
          <w:rFonts w:cs="Times New Roman"/>
          <w:bCs/>
          <w:color w:val="000000" w:themeColor="text1"/>
          <w:sz w:val="28"/>
          <w:szCs w:val="28"/>
        </w:rPr>
        <w:t xml:space="preserve">та </w:t>
      </w:r>
      <w:hyperlink r:id="rId10" w:tooltip="http://dknii.gov.ua/" w:history="1">
        <w:r>
          <w:rPr>
            <w:rStyle w:val="af"/>
            <w:rFonts w:cs="Times New Roman"/>
            <w:bCs/>
            <w:color w:val="000000" w:themeColor="text1"/>
            <w:sz w:val="28"/>
            <w:szCs w:val="28"/>
            <w:u w:val="none"/>
          </w:rPr>
          <w:t>Державним агентством з питань електронного урядування України</w:t>
        </w:r>
      </w:hyperlink>
      <w:r>
        <w:rPr>
          <w:rStyle w:val="af"/>
          <w:rFonts w:cs="Times New Roman"/>
          <w:bCs/>
          <w:color w:val="000000" w:themeColor="text1"/>
          <w:sz w:val="28"/>
          <w:szCs w:val="28"/>
          <w:u w:val="none"/>
        </w:rPr>
        <w:t xml:space="preserve"> </w:t>
      </w:r>
      <w:r>
        <w:rPr>
          <w:rFonts w:cs="Times New Roman"/>
          <w:bCs/>
          <w:color w:val="000000" w:themeColor="text1"/>
          <w:sz w:val="28"/>
          <w:szCs w:val="28"/>
        </w:rPr>
        <w:t xml:space="preserve">у межах програми міжнародної технічної допомоги </w:t>
      </w:r>
      <w:hyperlink r:id="rId11" w:tooltip="http://egap.org.ua/" w:history="1">
        <w:r>
          <w:rPr>
            <w:rStyle w:val="af"/>
            <w:rFonts w:cs="Times New Roman"/>
            <w:bCs/>
            <w:color w:val="000000" w:themeColor="text1"/>
            <w:sz w:val="28"/>
            <w:szCs w:val="28"/>
            <w:u w:val="none"/>
          </w:rPr>
          <w:t>«Електронне врядування задля підзвітності влади та участі громади»</w:t>
        </w:r>
      </w:hyperlink>
      <w:r>
        <w:rPr>
          <w:rStyle w:val="af"/>
          <w:rFonts w:cs="Times New Roman"/>
          <w:bCs/>
          <w:color w:val="000000" w:themeColor="text1"/>
          <w:sz w:val="28"/>
          <w:szCs w:val="28"/>
          <w:u w:val="none"/>
        </w:rPr>
        <w:t xml:space="preserve"> </w:t>
      </w:r>
      <w:r>
        <w:rPr>
          <w:rFonts w:cs="Times New Roman"/>
          <w:bCs/>
          <w:color w:val="000000" w:themeColor="text1"/>
          <w:sz w:val="28"/>
          <w:szCs w:val="28"/>
        </w:rPr>
        <w:t xml:space="preserve">(EGAP), за фінансової підтримки </w:t>
      </w:r>
      <w:hyperlink r:id="rId12" w:tooltip="https://www.eda.admin.ch/sdc" w:history="1">
        <w:r>
          <w:rPr>
            <w:rStyle w:val="af"/>
            <w:rFonts w:cs="Times New Roman"/>
            <w:bCs/>
            <w:color w:val="000000" w:themeColor="text1"/>
            <w:sz w:val="28"/>
            <w:szCs w:val="28"/>
            <w:u w:val="none"/>
          </w:rPr>
          <w:t>Швейцарської агенції розвитку та співробітництва</w:t>
        </w:r>
      </w:hyperlink>
      <w:r>
        <w:rPr>
          <w:rFonts w:cs="Times New Roman"/>
          <w:bCs/>
          <w:color w:val="000000" w:themeColor="text1"/>
          <w:sz w:val="28"/>
          <w:szCs w:val="28"/>
        </w:rPr>
        <w:t xml:space="preserve">, </w:t>
      </w:r>
      <w:r>
        <w:rPr>
          <w:bCs/>
          <w:color w:val="000000" w:themeColor="text1"/>
          <w:sz w:val="28"/>
          <w:szCs w:val="28"/>
        </w:rPr>
        <w:t xml:space="preserve">надано рекомендації власникам державних вебсайтів, які спрямовані на допомогу створювати </w:t>
      </w:r>
      <w:proofErr w:type="spellStart"/>
      <w:r>
        <w:rPr>
          <w:bCs/>
          <w:color w:val="000000" w:themeColor="text1"/>
          <w:sz w:val="28"/>
          <w:szCs w:val="28"/>
        </w:rPr>
        <w:t>вебресурси</w:t>
      </w:r>
      <w:proofErr w:type="spellEnd"/>
      <w:r>
        <w:rPr>
          <w:bCs/>
          <w:color w:val="000000" w:themeColor="text1"/>
          <w:sz w:val="28"/>
          <w:szCs w:val="28"/>
        </w:rPr>
        <w:t xml:space="preserve">, доступні для користувачів з порушеннями зору, слуху, опорно-рухової системи, мови, ментальної сфери, а також із різними комбінаціями порушень. Виконання цих рекомендацій зробить ресурс доступнішим для всіх користувачів, включно з людьми </w:t>
      </w:r>
      <w:r w:rsidR="00E7582E">
        <w:rPr>
          <w:bCs/>
          <w:color w:val="000000" w:themeColor="text1"/>
          <w:sz w:val="28"/>
          <w:szCs w:val="28"/>
        </w:rPr>
        <w:t>старшого</w:t>
      </w:r>
      <w:r>
        <w:rPr>
          <w:bCs/>
          <w:color w:val="000000" w:themeColor="text1"/>
          <w:sz w:val="28"/>
          <w:szCs w:val="28"/>
        </w:rPr>
        <w:t xml:space="preserve"> віку</w:t>
      </w:r>
      <w:r>
        <w:rPr>
          <w:rFonts w:cs="Times New Roman"/>
          <w:bCs/>
          <w:color w:val="000000" w:themeColor="text1"/>
          <w:sz w:val="28"/>
          <w:szCs w:val="28"/>
        </w:rPr>
        <w:t xml:space="preserve"> (https://design.gov.ua/ua/principy-dostupnosti).</w:t>
      </w:r>
    </w:p>
    <w:p w14:paraId="09F72584" w14:textId="77777777" w:rsidR="00E83351" w:rsidRDefault="00E83351">
      <w:pPr>
        <w:spacing w:after="0" w:line="240" w:lineRule="auto"/>
        <w:ind w:firstLine="567"/>
        <w:jc w:val="both"/>
        <w:rPr>
          <w:rFonts w:cs="Times New Roman"/>
          <w:b/>
          <w:bCs/>
          <w:color w:val="000000" w:themeColor="text1"/>
          <w:sz w:val="28"/>
          <w:szCs w:val="28"/>
        </w:rPr>
      </w:pPr>
    </w:p>
    <w:p w14:paraId="6966E8AE" w14:textId="77777777" w:rsidR="00E83351" w:rsidRDefault="001C30DC">
      <w:pPr>
        <w:spacing w:after="0" w:line="240" w:lineRule="auto"/>
        <w:ind w:firstLine="567"/>
        <w:jc w:val="both"/>
        <w:rPr>
          <w:rFonts w:cs="Times New Roman"/>
          <w:b/>
          <w:bCs/>
          <w:color w:val="000000" w:themeColor="text1"/>
          <w:sz w:val="28"/>
          <w:szCs w:val="28"/>
        </w:rPr>
      </w:pPr>
      <w:r>
        <w:rPr>
          <w:rFonts w:cs="Times New Roman"/>
          <w:bCs/>
          <w:color w:val="000000" w:themeColor="text1"/>
          <w:sz w:val="28"/>
          <w:szCs w:val="28"/>
        </w:rPr>
        <w:t xml:space="preserve">Пунктом 37 </w:t>
      </w:r>
      <w:r w:rsidR="008E280A">
        <w:rPr>
          <w:rFonts w:cs="Times New Roman"/>
          <w:bCs/>
          <w:sz w:val="28"/>
          <w:szCs w:val="28"/>
        </w:rPr>
        <w:t>Директивою Європейського Парламенту та Ради ЄС від 26 жовтня 2016 року № 2016/2102 п</w:t>
      </w:r>
      <w:r w:rsidR="008E280A" w:rsidRPr="008205D6">
        <w:rPr>
          <w:rFonts w:cs="Times New Roman"/>
          <w:sz w:val="28"/>
          <w:szCs w:val="28"/>
        </w:rPr>
        <w:t xml:space="preserve">ро доступність </w:t>
      </w:r>
      <w:r w:rsidR="008E280A">
        <w:rPr>
          <w:rFonts w:cs="Times New Roman"/>
          <w:sz w:val="28"/>
          <w:szCs w:val="28"/>
        </w:rPr>
        <w:t>в</w:t>
      </w:r>
      <w:r w:rsidR="008E280A" w:rsidRPr="008205D6">
        <w:rPr>
          <w:rFonts w:cs="Times New Roman"/>
          <w:sz w:val="28"/>
          <w:szCs w:val="28"/>
        </w:rPr>
        <w:t xml:space="preserve">еб-сайтів та мобільних додатків органів </w:t>
      </w:r>
      <w:r w:rsidR="008E280A">
        <w:rPr>
          <w:rFonts w:cs="Times New Roman"/>
          <w:sz w:val="28"/>
          <w:szCs w:val="28"/>
        </w:rPr>
        <w:t>публічного</w:t>
      </w:r>
      <w:r w:rsidR="008E280A" w:rsidRPr="008205D6">
        <w:rPr>
          <w:rFonts w:cs="Times New Roman"/>
          <w:sz w:val="28"/>
          <w:szCs w:val="28"/>
        </w:rPr>
        <w:t xml:space="preserve"> сектору</w:t>
      </w:r>
      <w:r>
        <w:rPr>
          <w:rFonts w:cs="Times New Roman"/>
          <w:bCs/>
          <w:color w:val="000000" w:themeColor="text1"/>
          <w:sz w:val="28"/>
          <w:szCs w:val="28"/>
        </w:rPr>
        <w:t xml:space="preserve"> </w:t>
      </w:r>
      <w:r>
        <w:rPr>
          <w:rFonts w:cs="Times New Roman"/>
          <w:b/>
          <w:bCs/>
          <w:color w:val="000000" w:themeColor="text1"/>
          <w:sz w:val="28"/>
          <w:szCs w:val="28"/>
        </w:rPr>
        <w:t xml:space="preserve">визначено основні принципи </w:t>
      </w:r>
      <w:proofErr w:type="spellStart"/>
      <w:r>
        <w:rPr>
          <w:rFonts w:cs="Times New Roman"/>
          <w:b/>
          <w:bCs/>
          <w:color w:val="000000" w:themeColor="text1"/>
          <w:sz w:val="28"/>
          <w:szCs w:val="28"/>
        </w:rPr>
        <w:t>вебдоступності</w:t>
      </w:r>
      <w:proofErr w:type="spellEnd"/>
      <w:r>
        <w:rPr>
          <w:rFonts w:cs="Times New Roman"/>
          <w:b/>
          <w:bCs/>
          <w:color w:val="000000" w:themeColor="text1"/>
          <w:sz w:val="28"/>
          <w:szCs w:val="28"/>
        </w:rPr>
        <w:t>:</w:t>
      </w:r>
    </w:p>
    <w:p w14:paraId="2BF9501A"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 xml:space="preserve">сприймання, </w:t>
      </w:r>
    </w:p>
    <w:p w14:paraId="1682B6B6"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 xml:space="preserve">керованість, </w:t>
      </w:r>
    </w:p>
    <w:p w14:paraId="2FA81F9D"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зрозумілість,</w:t>
      </w:r>
    </w:p>
    <w:p w14:paraId="5FD1860D"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сумісність.</w:t>
      </w:r>
    </w:p>
    <w:p w14:paraId="04108D86" w14:textId="77777777" w:rsidR="00E83351" w:rsidRDefault="00E83351">
      <w:pPr>
        <w:spacing w:after="0" w:line="240" w:lineRule="auto"/>
        <w:ind w:firstLine="567"/>
        <w:jc w:val="both"/>
        <w:rPr>
          <w:rFonts w:cs="Times New Roman"/>
          <w:bCs/>
          <w:color w:val="000000" w:themeColor="text1"/>
          <w:sz w:val="28"/>
          <w:szCs w:val="28"/>
        </w:rPr>
      </w:pPr>
    </w:p>
    <w:p w14:paraId="0A11F745"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lastRenderedPageBreak/>
        <w:t>РЕКОМЕНДАЦІЇ ВЕБДОСТУПНОСТІ ЗА КОЖНИМ ПРИНЦИПОМ ВЕБДОСТУПНОСТІ</w:t>
      </w:r>
    </w:p>
    <w:p w14:paraId="6E47BE46" w14:textId="77777777" w:rsidR="00E83351" w:rsidRDefault="00E83351">
      <w:pPr>
        <w:spacing w:after="0" w:line="240" w:lineRule="auto"/>
        <w:ind w:firstLine="567"/>
        <w:jc w:val="both"/>
        <w:rPr>
          <w:rFonts w:cs="Times New Roman"/>
          <w:b/>
          <w:bCs/>
          <w:color w:val="000000" w:themeColor="text1"/>
          <w:sz w:val="28"/>
          <w:szCs w:val="28"/>
        </w:rPr>
      </w:pPr>
    </w:p>
    <w:p w14:paraId="515B63B6"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t xml:space="preserve">ПРИНЦИП «СПРИЙМАННЯ» </w:t>
      </w:r>
      <w:r w:rsidR="00B7459A">
        <w:rPr>
          <w:rFonts w:cs="Times New Roman"/>
          <w:b/>
          <w:bCs/>
          <w:color w:val="000000" w:themeColor="text1"/>
          <w:sz w:val="28"/>
          <w:szCs w:val="28"/>
        </w:rPr>
        <w:t>–</w:t>
      </w:r>
      <w:r>
        <w:rPr>
          <w:rFonts w:cs="Times New Roman"/>
          <w:b/>
          <w:bCs/>
          <w:color w:val="000000" w:themeColor="text1"/>
          <w:sz w:val="28"/>
          <w:szCs w:val="28"/>
        </w:rPr>
        <w:t xml:space="preserve"> </w:t>
      </w:r>
      <w:r>
        <w:rPr>
          <w:rFonts w:cs="Times New Roman"/>
          <w:bCs/>
          <w:color w:val="000000" w:themeColor="text1"/>
          <w:sz w:val="28"/>
          <w:szCs w:val="28"/>
        </w:rPr>
        <w:t>користувацький інтерфейс та вміст повинні бути представлені в тому вигляді, який можуть сприймати користувачі за допомогою доступних їм органів сприйняття.</w:t>
      </w:r>
    </w:p>
    <w:p w14:paraId="3A0D26B1"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t>Текстова версія</w:t>
      </w:r>
    </w:p>
    <w:p w14:paraId="25922B85"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 xml:space="preserve">Надайте текстову версію для зображень та </w:t>
      </w:r>
      <w:proofErr w:type="spellStart"/>
      <w:r>
        <w:rPr>
          <w:rFonts w:cs="Times New Roman"/>
          <w:bCs/>
          <w:color w:val="000000" w:themeColor="text1"/>
          <w:sz w:val="28"/>
          <w:szCs w:val="28"/>
        </w:rPr>
        <w:t>медіавмісту</w:t>
      </w:r>
      <w:proofErr w:type="spellEnd"/>
      <w:r>
        <w:rPr>
          <w:rFonts w:cs="Times New Roman"/>
          <w:bCs/>
          <w:color w:val="000000" w:themeColor="text1"/>
          <w:sz w:val="28"/>
          <w:szCs w:val="28"/>
        </w:rPr>
        <w:t xml:space="preserve">, щоб його можна було перетворити на збільшений шрифт, шрифт Брайля, </w:t>
      </w:r>
      <w:proofErr w:type="spellStart"/>
      <w:r>
        <w:rPr>
          <w:rFonts w:cs="Times New Roman"/>
          <w:bCs/>
          <w:color w:val="000000" w:themeColor="text1"/>
          <w:sz w:val="28"/>
          <w:szCs w:val="28"/>
        </w:rPr>
        <w:t>озвучку</w:t>
      </w:r>
      <w:proofErr w:type="spellEnd"/>
      <w:r>
        <w:rPr>
          <w:rFonts w:cs="Times New Roman"/>
          <w:bCs/>
          <w:color w:val="000000" w:themeColor="text1"/>
          <w:sz w:val="28"/>
          <w:szCs w:val="28"/>
        </w:rPr>
        <w:t>, спеціальні знаки або спрощену мову.</w:t>
      </w:r>
    </w:p>
    <w:p w14:paraId="739C5146"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Винятки:</w:t>
      </w:r>
    </w:p>
    <w:p w14:paraId="4EE6E0F7" w14:textId="77777777" w:rsidR="00E83351" w:rsidRDefault="001C30DC">
      <w:pPr>
        <w:numPr>
          <w:ilvl w:val="0"/>
          <w:numId w:val="13"/>
        </w:numPr>
        <w:spacing w:after="0" w:line="240" w:lineRule="auto"/>
        <w:jc w:val="both"/>
        <w:rPr>
          <w:rFonts w:cs="Times New Roman"/>
          <w:bCs/>
          <w:color w:val="000000" w:themeColor="text1"/>
          <w:sz w:val="28"/>
          <w:szCs w:val="28"/>
        </w:rPr>
      </w:pPr>
      <w:r>
        <w:rPr>
          <w:rFonts w:cs="Times New Roman"/>
          <w:bCs/>
          <w:color w:val="000000" w:themeColor="text1"/>
          <w:sz w:val="28"/>
          <w:szCs w:val="28"/>
        </w:rPr>
        <w:t>елементи керування та вводу інформації повинні мати назви, що описують їх призначення;</w:t>
      </w:r>
    </w:p>
    <w:p w14:paraId="0A514B5C" w14:textId="77777777" w:rsidR="00E83351" w:rsidRDefault="001C30DC">
      <w:pPr>
        <w:numPr>
          <w:ilvl w:val="0"/>
          <w:numId w:val="13"/>
        </w:numPr>
        <w:spacing w:after="0" w:line="240" w:lineRule="auto"/>
        <w:jc w:val="both"/>
        <w:rPr>
          <w:rFonts w:cs="Times New Roman"/>
          <w:bCs/>
          <w:color w:val="000000" w:themeColor="text1"/>
          <w:sz w:val="28"/>
          <w:szCs w:val="28"/>
        </w:rPr>
      </w:pPr>
      <w:proofErr w:type="spellStart"/>
      <w:r>
        <w:rPr>
          <w:rFonts w:cs="Times New Roman"/>
          <w:bCs/>
          <w:color w:val="000000" w:themeColor="text1"/>
          <w:sz w:val="28"/>
          <w:szCs w:val="28"/>
        </w:rPr>
        <w:t>медіавміст</w:t>
      </w:r>
      <w:proofErr w:type="spellEnd"/>
      <w:r>
        <w:rPr>
          <w:rFonts w:cs="Times New Roman"/>
          <w:bCs/>
          <w:color w:val="000000" w:themeColor="text1"/>
          <w:sz w:val="28"/>
          <w:szCs w:val="28"/>
        </w:rPr>
        <w:t>, обмежений у часі, може мати тільки короткий опис вмісту;</w:t>
      </w:r>
    </w:p>
    <w:p w14:paraId="6BC4C3EA" w14:textId="77777777" w:rsidR="00E83351" w:rsidRDefault="001C30DC">
      <w:pPr>
        <w:numPr>
          <w:ilvl w:val="0"/>
          <w:numId w:val="13"/>
        </w:numPr>
        <w:spacing w:after="0" w:line="240" w:lineRule="auto"/>
        <w:jc w:val="both"/>
        <w:rPr>
          <w:rFonts w:cs="Times New Roman"/>
          <w:bCs/>
          <w:color w:val="000000" w:themeColor="text1"/>
          <w:sz w:val="28"/>
          <w:szCs w:val="28"/>
        </w:rPr>
      </w:pPr>
      <w:r>
        <w:rPr>
          <w:rFonts w:cs="Times New Roman"/>
          <w:bCs/>
          <w:color w:val="000000" w:themeColor="text1"/>
          <w:sz w:val="28"/>
          <w:szCs w:val="28"/>
        </w:rPr>
        <w:t>тест, вправа або вміст, призначений для специфічного сенсорного сприйняття (наприклад, витвори мистецтва), які неможливо представити у вигляді тексту, мають містити короткий опис цього нетекстового вмісту.</w:t>
      </w:r>
    </w:p>
    <w:p w14:paraId="769CCA63" w14:textId="77777777" w:rsidR="00E83351" w:rsidRDefault="001C30DC">
      <w:pPr>
        <w:numPr>
          <w:ilvl w:val="0"/>
          <w:numId w:val="13"/>
        </w:numPr>
        <w:spacing w:after="0" w:line="240" w:lineRule="auto"/>
        <w:jc w:val="both"/>
        <w:rPr>
          <w:rFonts w:cs="Times New Roman"/>
          <w:bCs/>
          <w:color w:val="000000" w:themeColor="text1"/>
          <w:sz w:val="28"/>
          <w:szCs w:val="28"/>
        </w:rPr>
      </w:pPr>
      <w:r>
        <w:rPr>
          <w:rFonts w:cs="Times New Roman"/>
          <w:bCs/>
          <w:color w:val="000000" w:themeColor="text1"/>
          <w:sz w:val="28"/>
          <w:szCs w:val="28"/>
        </w:rPr>
        <w:t xml:space="preserve">якщо нетекстовий вміст є частиною оформлення, форматування або невидимий для користувачів, відзначте його, щоб допоміжні технології його ігнорували. Наприклад, додайте порожній атрибут </w:t>
      </w:r>
      <w:proofErr w:type="spellStart"/>
      <w:r>
        <w:rPr>
          <w:rFonts w:cs="Times New Roman"/>
          <w:bCs/>
          <w:color w:val="000000" w:themeColor="text1"/>
          <w:sz w:val="28"/>
          <w:szCs w:val="28"/>
        </w:rPr>
        <w:t>alt</w:t>
      </w:r>
      <w:proofErr w:type="spellEnd"/>
      <w:r>
        <w:rPr>
          <w:rFonts w:cs="Times New Roman"/>
          <w:bCs/>
          <w:color w:val="000000" w:themeColor="text1"/>
          <w:sz w:val="28"/>
          <w:szCs w:val="28"/>
        </w:rPr>
        <w:t xml:space="preserve"> = "".</w:t>
      </w:r>
    </w:p>
    <w:p w14:paraId="780D24D5"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t>Структура</w:t>
      </w:r>
    </w:p>
    <w:p w14:paraId="2B4AFCBC"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 xml:space="preserve">Переконайтеся, що вміст структурований </w:t>
      </w:r>
      <w:proofErr w:type="spellStart"/>
      <w:r>
        <w:rPr>
          <w:rFonts w:cs="Times New Roman"/>
          <w:bCs/>
          <w:color w:val="000000" w:themeColor="text1"/>
          <w:sz w:val="28"/>
          <w:szCs w:val="28"/>
        </w:rPr>
        <w:t>логічно</w:t>
      </w:r>
      <w:proofErr w:type="spellEnd"/>
      <w:r>
        <w:rPr>
          <w:rFonts w:cs="Times New Roman"/>
          <w:bCs/>
          <w:color w:val="000000" w:themeColor="text1"/>
          <w:sz w:val="28"/>
          <w:szCs w:val="28"/>
        </w:rPr>
        <w:t>, і він все ще може бути прочитаний, якщо таблиці стилів відключені. Використовуйте правильну розмітку для кожного елементу. </w:t>
      </w:r>
    </w:p>
    <w:p w14:paraId="76CE8DC9"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Спростить перегляд і прослуховування вмісту, відокремивши важливі частини від другорядних.</w:t>
      </w:r>
    </w:p>
    <w:p w14:paraId="6D2261E3"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t>Колір та текст</w:t>
      </w:r>
    </w:p>
    <w:p w14:paraId="5B1223B2"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Не використовуйте колір як єдиний спосіб передачі інформації, позначення дії, запиту на зворотний зв'язок або виділення візуального елемента.</w:t>
      </w:r>
    </w:p>
    <w:p w14:paraId="61F04299"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Текст повинен мати коефіцієнт контрастності не менше 4,5:1 по відношенню до фону.</w:t>
      </w:r>
    </w:p>
    <w:p w14:paraId="5937C6BD"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t>Винятки:</w:t>
      </w:r>
    </w:p>
    <w:p w14:paraId="4BD034B9" w14:textId="77777777" w:rsidR="00E83351" w:rsidRDefault="001C30DC">
      <w:pPr>
        <w:numPr>
          <w:ilvl w:val="0"/>
          <w:numId w:val="14"/>
        </w:numPr>
        <w:spacing w:after="0" w:line="240" w:lineRule="auto"/>
        <w:jc w:val="both"/>
        <w:rPr>
          <w:rFonts w:cs="Times New Roman"/>
          <w:bCs/>
          <w:color w:val="000000" w:themeColor="text1"/>
          <w:sz w:val="28"/>
          <w:szCs w:val="28"/>
        </w:rPr>
      </w:pPr>
      <w:r>
        <w:rPr>
          <w:rFonts w:cs="Times New Roman"/>
          <w:bCs/>
          <w:color w:val="000000" w:themeColor="text1"/>
          <w:sz w:val="28"/>
          <w:szCs w:val="28"/>
        </w:rPr>
        <w:t>великий текст, наприклад, заголовки, може мати коефіцієнт контрастності 3:1;</w:t>
      </w:r>
    </w:p>
    <w:p w14:paraId="0D8384E9" w14:textId="77777777" w:rsidR="00E83351" w:rsidRDefault="001C30DC">
      <w:pPr>
        <w:numPr>
          <w:ilvl w:val="0"/>
          <w:numId w:val="14"/>
        </w:numPr>
        <w:spacing w:after="0" w:line="240" w:lineRule="auto"/>
        <w:jc w:val="both"/>
        <w:rPr>
          <w:rFonts w:cs="Times New Roman"/>
          <w:bCs/>
          <w:color w:val="000000" w:themeColor="text1"/>
          <w:sz w:val="28"/>
          <w:szCs w:val="28"/>
        </w:rPr>
      </w:pPr>
      <w:r>
        <w:rPr>
          <w:rFonts w:cs="Times New Roman"/>
          <w:bCs/>
          <w:color w:val="000000" w:themeColor="text1"/>
          <w:sz w:val="28"/>
          <w:szCs w:val="28"/>
        </w:rPr>
        <w:t>другорядний текст, текст неактивних компонентів користувацького інтерфейсу або декоративний текст не вимагають дотримання коефіцієнта контрастності</w:t>
      </w:r>
    </w:p>
    <w:p w14:paraId="098EA11C" w14:textId="77777777" w:rsidR="00E83351" w:rsidRDefault="001C30DC">
      <w:pPr>
        <w:numPr>
          <w:ilvl w:val="0"/>
          <w:numId w:val="14"/>
        </w:numPr>
        <w:spacing w:after="0" w:line="240" w:lineRule="auto"/>
        <w:jc w:val="both"/>
        <w:rPr>
          <w:rFonts w:cs="Times New Roman"/>
          <w:bCs/>
          <w:color w:val="000000" w:themeColor="text1"/>
          <w:sz w:val="28"/>
          <w:szCs w:val="28"/>
        </w:rPr>
      </w:pPr>
      <w:r>
        <w:rPr>
          <w:rFonts w:cs="Times New Roman"/>
          <w:bCs/>
          <w:color w:val="000000" w:themeColor="text1"/>
          <w:sz w:val="28"/>
          <w:szCs w:val="28"/>
        </w:rPr>
        <w:t>вимоги щодо мінімального контрасту не застосовуються до логотипу або торгової марки.</w:t>
      </w:r>
    </w:p>
    <w:p w14:paraId="3FC76712" w14:textId="77777777" w:rsidR="00E83351" w:rsidRDefault="001C30DC">
      <w:pPr>
        <w:spacing w:after="0" w:line="240" w:lineRule="auto"/>
        <w:ind w:firstLine="567"/>
        <w:jc w:val="both"/>
        <w:rPr>
          <w:rFonts w:cs="Times New Roman"/>
          <w:bCs/>
          <w:color w:val="000000" w:themeColor="text1"/>
          <w:sz w:val="28"/>
          <w:szCs w:val="28"/>
        </w:rPr>
      </w:pPr>
      <w:r>
        <w:rPr>
          <w:rFonts w:cs="Times New Roman"/>
          <w:b/>
          <w:bCs/>
          <w:color w:val="000000" w:themeColor="text1"/>
          <w:sz w:val="28"/>
          <w:szCs w:val="28"/>
        </w:rPr>
        <w:t>Для перевірки контрастності</w:t>
      </w:r>
      <w:r>
        <w:rPr>
          <w:rFonts w:cs="Times New Roman"/>
          <w:bCs/>
          <w:color w:val="000000" w:themeColor="text1"/>
          <w:sz w:val="28"/>
          <w:szCs w:val="28"/>
        </w:rPr>
        <w:t xml:space="preserve"> скористайтесь </w:t>
      </w:r>
      <w:hyperlink r:id="rId13" w:tooltip="https://design.gov.ua/principy-dostupnosti/instrumenti-dlya-perevirki-dostupnosti" w:history="1">
        <w:r>
          <w:rPr>
            <w:rStyle w:val="af"/>
            <w:rFonts w:cs="Times New Roman"/>
            <w:bCs/>
            <w:color w:val="000000" w:themeColor="text1"/>
            <w:sz w:val="28"/>
            <w:szCs w:val="28"/>
            <w:u w:val="none"/>
          </w:rPr>
          <w:t>спеціалізованими інструментами</w:t>
        </w:r>
      </w:hyperlink>
      <w:r>
        <w:rPr>
          <w:rFonts w:cs="Times New Roman"/>
          <w:bCs/>
          <w:color w:val="000000" w:themeColor="text1"/>
          <w:sz w:val="28"/>
          <w:szCs w:val="28"/>
        </w:rPr>
        <w:t>.</w:t>
      </w:r>
    </w:p>
    <w:p w14:paraId="5FC9E458"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Переконайтесь, що при збільшенні тексту в межах до 200% зберігається вміст та функціональність.</w:t>
      </w:r>
    </w:p>
    <w:p w14:paraId="5F49F6C2"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lastRenderedPageBreak/>
        <w:t xml:space="preserve">Не використовуйте зображення тексту. Замість цього використовуйте звичайний текст. Винятками є </w:t>
      </w:r>
      <w:proofErr w:type="spellStart"/>
      <w:r>
        <w:rPr>
          <w:rFonts w:cs="Times New Roman"/>
          <w:bCs/>
          <w:color w:val="000000" w:themeColor="text1"/>
          <w:sz w:val="28"/>
          <w:szCs w:val="28"/>
        </w:rPr>
        <w:t>капча</w:t>
      </w:r>
      <w:proofErr w:type="spellEnd"/>
      <w:r>
        <w:rPr>
          <w:rFonts w:cs="Times New Roman"/>
          <w:bCs/>
          <w:color w:val="000000" w:themeColor="text1"/>
          <w:sz w:val="28"/>
          <w:szCs w:val="28"/>
        </w:rPr>
        <w:t xml:space="preserve"> та логотипи.</w:t>
      </w:r>
    </w:p>
    <w:p w14:paraId="338C54CE" w14:textId="77777777" w:rsidR="00E83351" w:rsidRDefault="001C30DC">
      <w:pPr>
        <w:spacing w:after="0" w:line="240" w:lineRule="auto"/>
        <w:ind w:firstLine="567"/>
        <w:jc w:val="both"/>
        <w:rPr>
          <w:rFonts w:cs="Times New Roman"/>
          <w:b/>
          <w:bCs/>
          <w:color w:val="000000" w:themeColor="text1"/>
          <w:sz w:val="28"/>
          <w:szCs w:val="28"/>
        </w:rPr>
      </w:pPr>
      <w:proofErr w:type="spellStart"/>
      <w:r>
        <w:rPr>
          <w:rFonts w:cs="Times New Roman"/>
          <w:b/>
          <w:bCs/>
          <w:color w:val="000000" w:themeColor="text1"/>
          <w:sz w:val="28"/>
          <w:szCs w:val="28"/>
        </w:rPr>
        <w:t>Аудіоуправління</w:t>
      </w:r>
      <w:proofErr w:type="spellEnd"/>
    </w:p>
    <w:p w14:paraId="299E44FE"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 xml:space="preserve">Якщо на </w:t>
      </w:r>
      <w:proofErr w:type="spellStart"/>
      <w:r>
        <w:rPr>
          <w:rFonts w:cs="Times New Roman"/>
          <w:bCs/>
          <w:color w:val="000000" w:themeColor="text1"/>
          <w:sz w:val="28"/>
          <w:szCs w:val="28"/>
        </w:rPr>
        <w:t>вебсторінці</w:t>
      </w:r>
      <w:proofErr w:type="spellEnd"/>
      <w:r>
        <w:rPr>
          <w:rFonts w:cs="Times New Roman"/>
          <w:bCs/>
          <w:color w:val="000000" w:themeColor="text1"/>
          <w:sz w:val="28"/>
          <w:szCs w:val="28"/>
        </w:rPr>
        <w:t xml:space="preserve"> автоматично програється аудіозапис тривалістю понад 3 секунди, то має бути механізм для паузи або зупинки цього аудіозапису, або управління гучністю звуку, незалежно від управління загальною гучністю системи.</w:t>
      </w:r>
    </w:p>
    <w:p w14:paraId="37C99C2A" w14:textId="77777777" w:rsidR="00E83351" w:rsidRDefault="001C30DC">
      <w:pPr>
        <w:spacing w:after="0" w:line="240" w:lineRule="auto"/>
        <w:ind w:firstLine="567"/>
        <w:jc w:val="both"/>
        <w:rPr>
          <w:rFonts w:cs="Times New Roman"/>
          <w:b/>
          <w:bCs/>
          <w:color w:val="000000" w:themeColor="text1"/>
          <w:sz w:val="28"/>
          <w:szCs w:val="28"/>
        </w:rPr>
      </w:pPr>
      <w:proofErr w:type="spellStart"/>
      <w:r>
        <w:rPr>
          <w:rFonts w:cs="Times New Roman"/>
          <w:b/>
          <w:bCs/>
          <w:color w:val="000000" w:themeColor="text1"/>
          <w:sz w:val="28"/>
          <w:szCs w:val="28"/>
        </w:rPr>
        <w:t>Капча</w:t>
      </w:r>
      <w:proofErr w:type="spellEnd"/>
    </w:p>
    <w:p w14:paraId="4C78D392" w14:textId="77777777" w:rsidR="00E83351" w:rsidRDefault="001C30DC">
      <w:pPr>
        <w:spacing w:after="0" w:line="240" w:lineRule="auto"/>
        <w:ind w:firstLine="567"/>
        <w:jc w:val="both"/>
        <w:rPr>
          <w:rFonts w:cs="Times New Roman"/>
          <w:bCs/>
          <w:color w:val="000000" w:themeColor="text1"/>
          <w:sz w:val="28"/>
          <w:szCs w:val="28"/>
        </w:rPr>
      </w:pPr>
      <w:proofErr w:type="spellStart"/>
      <w:r>
        <w:rPr>
          <w:rFonts w:cs="Times New Roman"/>
          <w:bCs/>
          <w:color w:val="000000" w:themeColor="text1"/>
          <w:sz w:val="28"/>
          <w:szCs w:val="28"/>
        </w:rPr>
        <w:t>Капча</w:t>
      </w:r>
      <w:proofErr w:type="spellEnd"/>
      <w:r>
        <w:rPr>
          <w:rFonts w:cs="Times New Roman"/>
          <w:bCs/>
          <w:color w:val="000000" w:themeColor="text1"/>
          <w:sz w:val="28"/>
          <w:szCs w:val="28"/>
        </w:rPr>
        <w:t xml:space="preserve"> (CAPTCHA) використовується, щоб автоматично відрізнити людей від ботів. Користувач виконує завдання, щоб довести, що він – людина, наприклад, розшифровує і вводить заплутаний текст із картинки.</w:t>
      </w:r>
    </w:p>
    <w:p w14:paraId="5259597C" w14:textId="77777777" w:rsidR="00E83351" w:rsidRDefault="001C30DC">
      <w:pPr>
        <w:spacing w:after="0" w:line="240" w:lineRule="auto"/>
        <w:ind w:firstLine="567"/>
        <w:jc w:val="both"/>
        <w:rPr>
          <w:rFonts w:cs="Times New Roman"/>
          <w:bCs/>
          <w:color w:val="000000" w:themeColor="text1"/>
          <w:sz w:val="28"/>
          <w:szCs w:val="28"/>
        </w:rPr>
      </w:pPr>
      <w:proofErr w:type="spellStart"/>
      <w:r>
        <w:rPr>
          <w:rFonts w:cs="Times New Roman"/>
          <w:bCs/>
          <w:color w:val="000000" w:themeColor="text1"/>
          <w:sz w:val="28"/>
          <w:szCs w:val="28"/>
        </w:rPr>
        <w:t>Капча</w:t>
      </w:r>
      <w:proofErr w:type="spellEnd"/>
      <w:r>
        <w:rPr>
          <w:rFonts w:cs="Times New Roman"/>
          <w:bCs/>
          <w:color w:val="000000" w:themeColor="text1"/>
          <w:sz w:val="28"/>
          <w:szCs w:val="28"/>
        </w:rPr>
        <w:t xml:space="preserve"> робить сервіс складнішим для деяких людей, включаючи людей з обмеженими можливостями.</w:t>
      </w:r>
    </w:p>
    <w:p w14:paraId="48CAD4E5"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 xml:space="preserve">Для </w:t>
      </w:r>
      <w:proofErr w:type="spellStart"/>
      <w:r>
        <w:rPr>
          <w:rFonts w:cs="Times New Roman"/>
          <w:bCs/>
          <w:color w:val="000000" w:themeColor="text1"/>
          <w:sz w:val="28"/>
          <w:szCs w:val="28"/>
        </w:rPr>
        <w:t>капчі</w:t>
      </w:r>
      <w:proofErr w:type="spellEnd"/>
      <w:r>
        <w:rPr>
          <w:rFonts w:cs="Times New Roman"/>
          <w:bCs/>
          <w:color w:val="000000" w:themeColor="text1"/>
          <w:sz w:val="28"/>
          <w:szCs w:val="28"/>
        </w:rPr>
        <w:t xml:space="preserve"> необхідно додати опис, що це за елемент і для чого потрібен. Крім того, має бути альтернативна форма </w:t>
      </w:r>
      <w:proofErr w:type="spellStart"/>
      <w:r>
        <w:rPr>
          <w:rFonts w:cs="Times New Roman"/>
          <w:bCs/>
          <w:color w:val="000000" w:themeColor="text1"/>
          <w:sz w:val="28"/>
          <w:szCs w:val="28"/>
        </w:rPr>
        <w:t>капчі</w:t>
      </w:r>
      <w:proofErr w:type="spellEnd"/>
      <w:r>
        <w:rPr>
          <w:rFonts w:cs="Times New Roman"/>
          <w:bCs/>
          <w:color w:val="000000" w:themeColor="text1"/>
          <w:sz w:val="28"/>
          <w:szCs w:val="28"/>
        </w:rPr>
        <w:t>, наприклад, звукова.</w:t>
      </w:r>
    </w:p>
    <w:p w14:paraId="28562FC8"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Варто також:</w:t>
      </w:r>
    </w:p>
    <w:p w14:paraId="0D73D64A" w14:textId="77777777" w:rsidR="00E83351" w:rsidRDefault="001C30DC">
      <w:pPr>
        <w:numPr>
          <w:ilvl w:val="0"/>
          <w:numId w:val="15"/>
        </w:numPr>
        <w:spacing w:after="0" w:line="240" w:lineRule="auto"/>
        <w:jc w:val="both"/>
        <w:rPr>
          <w:rFonts w:cs="Times New Roman"/>
          <w:bCs/>
          <w:color w:val="000000" w:themeColor="text1"/>
          <w:sz w:val="28"/>
          <w:szCs w:val="28"/>
        </w:rPr>
      </w:pPr>
      <w:r>
        <w:rPr>
          <w:rFonts w:cs="Times New Roman"/>
          <w:bCs/>
          <w:color w:val="000000" w:themeColor="text1"/>
          <w:sz w:val="28"/>
          <w:szCs w:val="28"/>
        </w:rPr>
        <w:t>створити більше двох способів сприйняття;</w:t>
      </w:r>
    </w:p>
    <w:p w14:paraId="2FF08510" w14:textId="77777777" w:rsidR="00E83351" w:rsidRDefault="001C30DC">
      <w:pPr>
        <w:numPr>
          <w:ilvl w:val="0"/>
          <w:numId w:val="15"/>
        </w:numPr>
        <w:spacing w:after="0" w:line="240" w:lineRule="auto"/>
        <w:jc w:val="both"/>
        <w:rPr>
          <w:rFonts w:cs="Times New Roman"/>
          <w:bCs/>
          <w:color w:val="000000" w:themeColor="text1"/>
          <w:sz w:val="28"/>
          <w:szCs w:val="28"/>
        </w:rPr>
      </w:pPr>
      <w:r>
        <w:rPr>
          <w:rFonts w:cs="Times New Roman"/>
          <w:bCs/>
          <w:color w:val="000000" w:themeColor="text1"/>
          <w:sz w:val="28"/>
          <w:szCs w:val="28"/>
        </w:rPr>
        <w:t xml:space="preserve">контакти представника служби підтримки, який може обійти </w:t>
      </w:r>
      <w:proofErr w:type="spellStart"/>
      <w:r>
        <w:rPr>
          <w:rFonts w:cs="Times New Roman"/>
          <w:bCs/>
          <w:color w:val="000000" w:themeColor="text1"/>
          <w:sz w:val="28"/>
          <w:szCs w:val="28"/>
        </w:rPr>
        <w:t>капчу</w:t>
      </w:r>
      <w:proofErr w:type="spellEnd"/>
      <w:r>
        <w:rPr>
          <w:rFonts w:cs="Times New Roman"/>
          <w:bCs/>
          <w:color w:val="000000" w:themeColor="text1"/>
          <w:sz w:val="28"/>
          <w:szCs w:val="28"/>
        </w:rPr>
        <w:t>;</w:t>
      </w:r>
    </w:p>
    <w:p w14:paraId="392D88C9" w14:textId="77777777" w:rsidR="00E83351" w:rsidRDefault="001C30DC">
      <w:pPr>
        <w:numPr>
          <w:ilvl w:val="0"/>
          <w:numId w:val="15"/>
        </w:numPr>
        <w:spacing w:after="0" w:line="240" w:lineRule="auto"/>
        <w:jc w:val="both"/>
        <w:rPr>
          <w:rFonts w:cs="Times New Roman"/>
          <w:bCs/>
          <w:color w:val="000000" w:themeColor="text1"/>
          <w:sz w:val="28"/>
          <w:szCs w:val="28"/>
        </w:rPr>
      </w:pPr>
      <w:r>
        <w:rPr>
          <w:rFonts w:cs="Times New Roman"/>
          <w:bCs/>
          <w:color w:val="000000" w:themeColor="text1"/>
          <w:sz w:val="28"/>
          <w:szCs w:val="28"/>
        </w:rPr>
        <w:t xml:space="preserve">не використовувати </w:t>
      </w:r>
      <w:proofErr w:type="spellStart"/>
      <w:r>
        <w:rPr>
          <w:rFonts w:cs="Times New Roman"/>
          <w:bCs/>
          <w:color w:val="000000" w:themeColor="text1"/>
          <w:sz w:val="28"/>
          <w:szCs w:val="28"/>
        </w:rPr>
        <w:t>капчу</w:t>
      </w:r>
      <w:proofErr w:type="spellEnd"/>
      <w:r>
        <w:rPr>
          <w:rFonts w:cs="Times New Roman"/>
          <w:bCs/>
          <w:color w:val="000000" w:themeColor="text1"/>
          <w:sz w:val="28"/>
          <w:szCs w:val="28"/>
        </w:rPr>
        <w:t xml:space="preserve"> для авторизованих користувачів.</w:t>
      </w:r>
    </w:p>
    <w:p w14:paraId="22E555EC"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 xml:space="preserve">З огляду на аспекти безпеки, конфіденційності, працездатності та доступності, пов’язані з </w:t>
      </w:r>
      <w:proofErr w:type="spellStart"/>
      <w:r>
        <w:rPr>
          <w:rFonts w:cs="Times New Roman"/>
          <w:bCs/>
          <w:color w:val="000000" w:themeColor="text1"/>
          <w:sz w:val="28"/>
          <w:szCs w:val="28"/>
        </w:rPr>
        <w:t>капчею</w:t>
      </w:r>
      <w:proofErr w:type="spellEnd"/>
      <w:r>
        <w:rPr>
          <w:rFonts w:cs="Times New Roman"/>
          <w:bCs/>
          <w:color w:val="000000" w:themeColor="text1"/>
          <w:sz w:val="28"/>
          <w:szCs w:val="28"/>
        </w:rPr>
        <w:t xml:space="preserve">, використовуйте </w:t>
      </w:r>
      <w:proofErr w:type="spellStart"/>
      <w:r>
        <w:rPr>
          <w:rFonts w:cs="Times New Roman"/>
          <w:bCs/>
          <w:color w:val="000000" w:themeColor="text1"/>
          <w:sz w:val="28"/>
          <w:szCs w:val="28"/>
        </w:rPr>
        <w:t>капчу</w:t>
      </w:r>
      <w:proofErr w:type="spellEnd"/>
      <w:r>
        <w:rPr>
          <w:rFonts w:cs="Times New Roman"/>
          <w:bCs/>
          <w:color w:val="000000" w:themeColor="text1"/>
          <w:sz w:val="28"/>
          <w:szCs w:val="28"/>
        </w:rPr>
        <w:t xml:space="preserve"> тільки тоді, коли впевнені, що альтернативні рішення – обмеження з’єднання, моніторинг транзакцій тощо – підходять для вашого сервісу.</w:t>
      </w:r>
    </w:p>
    <w:p w14:paraId="531DFC79" w14:textId="77777777" w:rsidR="00E83351" w:rsidRDefault="00E83351">
      <w:pPr>
        <w:spacing w:after="0" w:line="240" w:lineRule="auto"/>
        <w:ind w:firstLine="567"/>
        <w:jc w:val="both"/>
        <w:rPr>
          <w:rFonts w:cs="Times New Roman"/>
          <w:bCs/>
          <w:color w:val="000000" w:themeColor="text1"/>
          <w:sz w:val="28"/>
          <w:szCs w:val="28"/>
        </w:rPr>
      </w:pPr>
    </w:p>
    <w:p w14:paraId="406BA192" w14:textId="77777777" w:rsidR="00E83351" w:rsidRDefault="001C30DC">
      <w:pPr>
        <w:spacing w:after="0" w:line="240" w:lineRule="auto"/>
        <w:ind w:firstLine="567"/>
        <w:jc w:val="both"/>
        <w:rPr>
          <w:rFonts w:cs="Times New Roman"/>
          <w:bCs/>
          <w:color w:val="000000" w:themeColor="text1"/>
          <w:sz w:val="28"/>
          <w:szCs w:val="28"/>
        </w:rPr>
      </w:pPr>
      <w:r>
        <w:rPr>
          <w:rFonts w:cs="Times New Roman"/>
          <w:b/>
          <w:bCs/>
          <w:color w:val="000000" w:themeColor="text1"/>
          <w:sz w:val="28"/>
          <w:szCs w:val="28"/>
        </w:rPr>
        <w:t xml:space="preserve">ПРИНЦИП «КЕРОВАНІСТЬ» </w:t>
      </w:r>
      <w:r w:rsidR="00B7459A">
        <w:rPr>
          <w:rFonts w:cs="Times New Roman"/>
          <w:bCs/>
          <w:color w:val="000000" w:themeColor="text1"/>
          <w:sz w:val="28"/>
          <w:szCs w:val="28"/>
        </w:rPr>
        <w:t>–</w:t>
      </w:r>
      <w:r>
        <w:rPr>
          <w:rFonts w:cs="Times New Roman"/>
          <w:bCs/>
          <w:color w:val="000000" w:themeColor="text1"/>
          <w:sz w:val="28"/>
          <w:szCs w:val="28"/>
        </w:rPr>
        <w:t xml:space="preserve"> користувачі мають доступ до вмісту будь-яким зручним для них способом, наприклад, за допомогою клавіатури чи голосових команд.</w:t>
      </w:r>
    </w:p>
    <w:p w14:paraId="7C22424A"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t>Управління з клавіатури</w:t>
      </w:r>
    </w:p>
    <w:p w14:paraId="4956126F"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 xml:space="preserve">Надайте можливість керування інтерфейсом та вмістом за допомогою клавіатури. Зазвичай, для переміщення фокусу між елементами використовуються стрілки або клавіша </w:t>
      </w:r>
      <w:proofErr w:type="spellStart"/>
      <w:r>
        <w:rPr>
          <w:rFonts w:cs="Times New Roman"/>
          <w:bCs/>
          <w:color w:val="000000" w:themeColor="text1"/>
          <w:sz w:val="28"/>
          <w:szCs w:val="28"/>
        </w:rPr>
        <w:t>Tab</w:t>
      </w:r>
      <w:proofErr w:type="spellEnd"/>
      <w:r>
        <w:rPr>
          <w:rFonts w:cs="Times New Roman"/>
          <w:bCs/>
          <w:color w:val="000000" w:themeColor="text1"/>
          <w:sz w:val="28"/>
          <w:szCs w:val="28"/>
        </w:rPr>
        <w:t>.</w:t>
      </w:r>
    </w:p>
    <w:p w14:paraId="060E086A"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Користувачі мають бачити, де вони знаходяться на сторінці, та переміщуватись між елементами в логічному порядку.</w:t>
      </w:r>
    </w:p>
    <w:p w14:paraId="6365870C"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Переконайтесь, що користувач не потрапляє у глухі кути. Для цього:</w:t>
      </w:r>
    </w:p>
    <w:p w14:paraId="48FACE92" w14:textId="77777777" w:rsidR="00E83351" w:rsidRDefault="001C30DC">
      <w:pPr>
        <w:numPr>
          <w:ilvl w:val="0"/>
          <w:numId w:val="16"/>
        </w:numPr>
        <w:spacing w:after="0" w:line="240" w:lineRule="auto"/>
        <w:jc w:val="both"/>
        <w:rPr>
          <w:rFonts w:cs="Times New Roman"/>
          <w:bCs/>
          <w:color w:val="000000" w:themeColor="text1"/>
          <w:sz w:val="28"/>
          <w:szCs w:val="28"/>
        </w:rPr>
      </w:pPr>
      <w:r>
        <w:rPr>
          <w:rFonts w:cs="Times New Roman"/>
          <w:bCs/>
          <w:color w:val="000000" w:themeColor="text1"/>
          <w:sz w:val="28"/>
          <w:szCs w:val="28"/>
        </w:rPr>
        <w:t>Перемістіться за допомогою клавіатури по всіх елементах сторінки від початку до кінця.</w:t>
      </w:r>
    </w:p>
    <w:p w14:paraId="58D39081" w14:textId="77777777" w:rsidR="00E83351" w:rsidRDefault="001C30DC">
      <w:pPr>
        <w:numPr>
          <w:ilvl w:val="0"/>
          <w:numId w:val="16"/>
        </w:numPr>
        <w:spacing w:after="0" w:line="240" w:lineRule="auto"/>
        <w:jc w:val="both"/>
        <w:rPr>
          <w:rFonts w:cs="Times New Roman"/>
          <w:bCs/>
          <w:color w:val="000000" w:themeColor="text1"/>
          <w:sz w:val="28"/>
          <w:szCs w:val="28"/>
        </w:rPr>
      </w:pPr>
      <w:r>
        <w:rPr>
          <w:rFonts w:cs="Times New Roman"/>
          <w:bCs/>
          <w:color w:val="000000" w:themeColor="text1"/>
          <w:sz w:val="28"/>
          <w:szCs w:val="28"/>
        </w:rPr>
        <w:t>Переконайтеся, що фокус клавіатури не зациклюється на якомусь елементі чи групі елементів. </w:t>
      </w:r>
    </w:p>
    <w:p w14:paraId="475B7A0E" w14:textId="77777777" w:rsidR="00E83351" w:rsidRDefault="001C30DC">
      <w:pPr>
        <w:numPr>
          <w:ilvl w:val="0"/>
          <w:numId w:val="16"/>
        </w:numPr>
        <w:spacing w:after="0" w:line="240" w:lineRule="auto"/>
        <w:jc w:val="both"/>
        <w:rPr>
          <w:rFonts w:cs="Times New Roman"/>
          <w:bCs/>
          <w:color w:val="000000" w:themeColor="text1"/>
          <w:sz w:val="28"/>
          <w:szCs w:val="28"/>
        </w:rPr>
      </w:pPr>
      <w:r>
        <w:rPr>
          <w:rFonts w:cs="Times New Roman"/>
          <w:bCs/>
          <w:color w:val="000000" w:themeColor="text1"/>
          <w:sz w:val="28"/>
          <w:szCs w:val="28"/>
        </w:rPr>
        <w:t xml:space="preserve">Якщо фокус клавіатури опинився у глухому куті, </w:t>
      </w:r>
      <w:proofErr w:type="spellStart"/>
      <w:r>
        <w:rPr>
          <w:rFonts w:cs="Times New Roman"/>
          <w:bCs/>
          <w:color w:val="000000" w:themeColor="text1"/>
          <w:sz w:val="28"/>
          <w:szCs w:val="28"/>
        </w:rPr>
        <w:t>виправте</w:t>
      </w:r>
      <w:proofErr w:type="spellEnd"/>
      <w:r>
        <w:rPr>
          <w:rFonts w:cs="Times New Roman"/>
          <w:bCs/>
          <w:color w:val="000000" w:themeColor="text1"/>
          <w:sz w:val="28"/>
          <w:szCs w:val="28"/>
        </w:rPr>
        <w:t xml:space="preserve"> принцип навігації або надайте довідкову інформацію, яка пояснює, як вийти з циклу, і до якої можна отримати доступ за допомогою клавіатури.</w:t>
      </w:r>
    </w:p>
    <w:p w14:paraId="1B665915" w14:textId="77777777" w:rsidR="00B3097C" w:rsidRDefault="00B3097C">
      <w:pPr>
        <w:rPr>
          <w:rFonts w:cs="Times New Roman"/>
          <w:b/>
          <w:bCs/>
          <w:color w:val="000000" w:themeColor="text1"/>
          <w:sz w:val="28"/>
          <w:szCs w:val="28"/>
        </w:rPr>
      </w:pPr>
      <w:r>
        <w:rPr>
          <w:rFonts w:cs="Times New Roman"/>
          <w:b/>
          <w:bCs/>
          <w:color w:val="000000" w:themeColor="text1"/>
          <w:sz w:val="28"/>
          <w:szCs w:val="28"/>
        </w:rPr>
        <w:br w:type="page"/>
      </w:r>
    </w:p>
    <w:p w14:paraId="407446FB"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lastRenderedPageBreak/>
        <w:t>Достатній час</w:t>
      </w:r>
    </w:p>
    <w:p w14:paraId="47D3E88B"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Надайте користувачам достатньо часу для ознайомлення і роботи з контентом:</w:t>
      </w:r>
    </w:p>
    <w:p w14:paraId="278D02C6" w14:textId="77777777" w:rsidR="00E83351" w:rsidRDefault="001C30DC">
      <w:pPr>
        <w:numPr>
          <w:ilvl w:val="0"/>
          <w:numId w:val="17"/>
        </w:numPr>
        <w:spacing w:after="0" w:line="240" w:lineRule="auto"/>
        <w:jc w:val="both"/>
        <w:rPr>
          <w:rFonts w:cs="Times New Roman"/>
          <w:bCs/>
          <w:color w:val="000000" w:themeColor="text1"/>
          <w:sz w:val="28"/>
          <w:szCs w:val="28"/>
        </w:rPr>
      </w:pPr>
      <w:r>
        <w:rPr>
          <w:rFonts w:cs="Times New Roman"/>
          <w:bCs/>
          <w:color w:val="000000" w:themeColor="text1"/>
          <w:sz w:val="28"/>
          <w:szCs w:val="28"/>
        </w:rPr>
        <w:t>для усіх елементів, що рухаються, миготять, прокручуються, автоматично змінюються, має бути передбачено паузу, зупинку та відновлення; </w:t>
      </w:r>
    </w:p>
    <w:p w14:paraId="67B03D72" w14:textId="77777777" w:rsidR="00E83351" w:rsidRDefault="001C30DC">
      <w:pPr>
        <w:numPr>
          <w:ilvl w:val="0"/>
          <w:numId w:val="17"/>
        </w:numPr>
        <w:spacing w:after="0" w:line="240" w:lineRule="auto"/>
        <w:jc w:val="both"/>
        <w:rPr>
          <w:rFonts w:cs="Times New Roman"/>
          <w:bCs/>
          <w:color w:val="000000" w:themeColor="text1"/>
          <w:sz w:val="28"/>
          <w:szCs w:val="28"/>
        </w:rPr>
      </w:pPr>
      <w:r>
        <w:rPr>
          <w:rFonts w:cs="Times New Roman"/>
          <w:bCs/>
          <w:color w:val="000000" w:themeColor="text1"/>
          <w:sz w:val="28"/>
          <w:szCs w:val="28"/>
        </w:rPr>
        <w:t>не використовуйте небезпечні для здоров'я елементи дизайну: елементи, що спалахують більше трьох разів на секунду, особливо червоні спалахи, можуть викликати напад;</w:t>
      </w:r>
    </w:p>
    <w:p w14:paraId="6F321E3F" w14:textId="77777777" w:rsidR="00E83351" w:rsidRDefault="001C30DC">
      <w:pPr>
        <w:numPr>
          <w:ilvl w:val="0"/>
          <w:numId w:val="17"/>
        </w:numPr>
        <w:spacing w:after="0" w:line="240" w:lineRule="auto"/>
        <w:jc w:val="both"/>
        <w:rPr>
          <w:rFonts w:cs="Times New Roman"/>
          <w:bCs/>
          <w:color w:val="000000" w:themeColor="text1"/>
          <w:sz w:val="28"/>
          <w:szCs w:val="28"/>
        </w:rPr>
      </w:pPr>
      <w:r>
        <w:rPr>
          <w:rFonts w:cs="Times New Roman"/>
          <w:bCs/>
          <w:color w:val="000000" w:themeColor="text1"/>
          <w:sz w:val="28"/>
          <w:szCs w:val="28"/>
        </w:rPr>
        <w:t>завантаження або очікування реакції системи, коли взаємодія неможлива, може бути невірно сприйняте користувачами, як «зависання» або несправність програми. Завжди відображайте анімований індикатор у таких випадках.</w:t>
      </w:r>
    </w:p>
    <w:p w14:paraId="70BF3CF0"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t>Навігація</w:t>
      </w:r>
    </w:p>
    <w:p w14:paraId="7391AC4F"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Допомагайте користувачам переміщуватись по ресурсу, шукати вміст та розуміти поточне місцезнаходження на сайті:</w:t>
      </w:r>
    </w:p>
    <w:p w14:paraId="368C4CE8" w14:textId="77777777" w:rsidR="00E83351" w:rsidRDefault="001C30DC">
      <w:pPr>
        <w:numPr>
          <w:ilvl w:val="0"/>
          <w:numId w:val="18"/>
        </w:numPr>
        <w:spacing w:after="0" w:line="240" w:lineRule="auto"/>
        <w:jc w:val="both"/>
        <w:rPr>
          <w:rFonts w:cs="Times New Roman"/>
          <w:bCs/>
          <w:color w:val="000000" w:themeColor="text1"/>
          <w:sz w:val="28"/>
          <w:szCs w:val="28"/>
        </w:rPr>
      </w:pPr>
      <w:proofErr w:type="spellStart"/>
      <w:r>
        <w:rPr>
          <w:rFonts w:cs="Times New Roman"/>
          <w:bCs/>
          <w:color w:val="000000" w:themeColor="text1"/>
          <w:sz w:val="28"/>
          <w:szCs w:val="28"/>
        </w:rPr>
        <w:t>надавайте</w:t>
      </w:r>
      <w:proofErr w:type="spellEnd"/>
      <w:r>
        <w:rPr>
          <w:rFonts w:cs="Times New Roman"/>
          <w:bCs/>
          <w:color w:val="000000" w:themeColor="text1"/>
          <w:sz w:val="28"/>
          <w:szCs w:val="28"/>
        </w:rPr>
        <w:t xml:space="preserve"> </w:t>
      </w:r>
      <w:proofErr w:type="spellStart"/>
      <w:r>
        <w:rPr>
          <w:rFonts w:cs="Times New Roman"/>
          <w:bCs/>
          <w:color w:val="000000" w:themeColor="text1"/>
          <w:sz w:val="28"/>
          <w:szCs w:val="28"/>
        </w:rPr>
        <w:t>вебсторінкам</w:t>
      </w:r>
      <w:proofErr w:type="spellEnd"/>
      <w:r>
        <w:rPr>
          <w:rFonts w:cs="Times New Roman"/>
          <w:bCs/>
          <w:color w:val="000000" w:themeColor="text1"/>
          <w:sz w:val="28"/>
          <w:szCs w:val="28"/>
        </w:rPr>
        <w:t xml:space="preserve"> заголовки, що описують їх тематику або цілі;</w:t>
      </w:r>
    </w:p>
    <w:p w14:paraId="3F6F4403" w14:textId="77777777" w:rsidR="00E83351" w:rsidRDefault="001C30DC">
      <w:pPr>
        <w:numPr>
          <w:ilvl w:val="0"/>
          <w:numId w:val="18"/>
        </w:numPr>
        <w:spacing w:after="0" w:line="240" w:lineRule="auto"/>
        <w:jc w:val="both"/>
        <w:rPr>
          <w:rFonts w:cs="Times New Roman"/>
          <w:bCs/>
          <w:color w:val="000000" w:themeColor="text1"/>
          <w:sz w:val="28"/>
          <w:szCs w:val="28"/>
        </w:rPr>
      </w:pPr>
      <w:r>
        <w:rPr>
          <w:rFonts w:cs="Times New Roman"/>
          <w:bCs/>
          <w:color w:val="000000" w:themeColor="text1"/>
          <w:sz w:val="28"/>
          <w:szCs w:val="28"/>
        </w:rPr>
        <w:t>формулюйте назви посилань так, щоб користувачі однозначно розуміли, куди потраплять при переході за посиланням;</w:t>
      </w:r>
    </w:p>
    <w:p w14:paraId="2A90F7DD" w14:textId="77777777" w:rsidR="00E83351" w:rsidRDefault="001C30DC">
      <w:pPr>
        <w:numPr>
          <w:ilvl w:val="0"/>
          <w:numId w:val="18"/>
        </w:numPr>
        <w:spacing w:after="0" w:line="240" w:lineRule="auto"/>
        <w:jc w:val="both"/>
        <w:rPr>
          <w:rFonts w:cs="Times New Roman"/>
          <w:bCs/>
          <w:color w:val="000000" w:themeColor="text1"/>
          <w:sz w:val="28"/>
          <w:szCs w:val="28"/>
        </w:rPr>
      </w:pPr>
      <w:r>
        <w:rPr>
          <w:rFonts w:cs="Times New Roman"/>
          <w:bCs/>
          <w:color w:val="000000" w:themeColor="text1"/>
          <w:sz w:val="28"/>
          <w:szCs w:val="28"/>
        </w:rPr>
        <w:t>намагайтесь надавати більше одного способу дістатись сторінки;</w:t>
      </w:r>
    </w:p>
    <w:p w14:paraId="1681ABC9" w14:textId="77777777" w:rsidR="00E83351" w:rsidRDefault="001C30DC">
      <w:pPr>
        <w:numPr>
          <w:ilvl w:val="0"/>
          <w:numId w:val="18"/>
        </w:numPr>
        <w:spacing w:after="0" w:line="240" w:lineRule="auto"/>
        <w:jc w:val="both"/>
        <w:rPr>
          <w:rFonts w:cs="Times New Roman"/>
          <w:bCs/>
          <w:color w:val="000000" w:themeColor="text1"/>
          <w:sz w:val="28"/>
          <w:szCs w:val="28"/>
        </w:rPr>
      </w:pPr>
      <w:r>
        <w:rPr>
          <w:rFonts w:cs="Times New Roman"/>
          <w:bCs/>
          <w:color w:val="000000" w:themeColor="text1"/>
          <w:sz w:val="28"/>
          <w:szCs w:val="28"/>
        </w:rPr>
        <w:t>використовуйте змістовні заголовки та підписи.</w:t>
      </w:r>
    </w:p>
    <w:p w14:paraId="07A7F0F9" w14:textId="77777777" w:rsidR="00E83351" w:rsidRDefault="00E83351">
      <w:pPr>
        <w:spacing w:after="0" w:line="240" w:lineRule="auto"/>
        <w:ind w:firstLine="567"/>
        <w:jc w:val="both"/>
        <w:rPr>
          <w:rFonts w:cs="Times New Roman"/>
          <w:bCs/>
          <w:color w:val="000000" w:themeColor="text1"/>
          <w:sz w:val="28"/>
          <w:szCs w:val="28"/>
        </w:rPr>
      </w:pPr>
    </w:p>
    <w:p w14:paraId="50D447B7" w14:textId="77777777" w:rsidR="00E83351" w:rsidRDefault="001C30DC">
      <w:pPr>
        <w:spacing w:after="0" w:line="240" w:lineRule="auto"/>
        <w:ind w:firstLine="567"/>
        <w:jc w:val="both"/>
        <w:rPr>
          <w:rFonts w:cs="Times New Roman"/>
          <w:bCs/>
          <w:color w:val="000000" w:themeColor="text1"/>
          <w:sz w:val="28"/>
          <w:szCs w:val="28"/>
        </w:rPr>
      </w:pPr>
      <w:r>
        <w:rPr>
          <w:rFonts w:cs="Times New Roman"/>
          <w:b/>
          <w:bCs/>
          <w:color w:val="000000" w:themeColor="text1"/>
          <w:sz w:val="28"/>
          <w:szCs w:val="28"/>
        </w:rPr>
        <w:t xml:space="preserve">ПРИНЦИП «ЗРОЗУМІЛІСТЬ» </w:t>
      </w:r>
      <w:r w:rsidR="005B7FBE">
        <w:rPr>
          <w:rFonts w:cs="Times New Roman"/>
          <w:bCs/>
          <w:color w:val="000000" w:themeColor="text1"/>
          <w:sz w:val="28"/>
          <w:szCs w:val="28"/>
        </w:rPr>
        <w:t>–</w:t>
      </w:r>
      <w:r>
        <w:rPr>
          <w:rFonts w:cs="Times New Roman"/>
          <w:bCs/>
          <w:color w:val="000000" w:themeColor="text1"/>
          <w:sz w:val="28"/>
          <w:szCs w:val="28"/>
        </w:rPr>
        <w:t xml:space="preserve"> люди можуть зрозуміти вміст вашого ресурсу або як працює послуга.</w:t>
      </w:r>
    </w:p>
    <w:p w14:paraId="7AD0075A"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t>Читабельність</w:t>
      </w:r>
    </w:p>
    <w:p w14:paraId="19B6F9AA"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Зробіть весь текстовий вміст легким для читання і зрозумілим. Уникайте довгих речень, складних слів і фраз, а також абревіатур, якщо вони не є загальновживаними.</w:t>
      </w:r>
    </w:p>
    <w:p w14:paraId="1B94ACE0"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 xml:space="preserve">Вказуйте основну мову кожної сторінки за допомогою атрибуту </w:t>
      </w:r>
      <w:proofErr w:type="spellStart"/>
      <w:r>
        <w:rPr>
          <w:rFonts w:cs="Times New Roman"/>
          <w:bCs/>
          <w:color w:val="000000" w:themeColor="text1"/>
          <w:sz w:val="28"/>
          <w:szCs w:val="28"/>
        </w:rPr>
        <w:t>lang</w:t>
      </w:r>
      <w:proofErr w:type="spellEnd"/>
      <w:r>
        <w:rPr>
          <w:rFonts w:cs="Times New Roman"/>
          <w:bCs/>
          <w:color w:val="000000" w:themeColor="text1"/>
          <w:sz w:val="28"/>
          <w:szCs w:val="28"/>
        </w:rPr>
        <w:t>=»код мови» для тегу. Якщо використовуються фрагменти різними мовами, додайте відповідні атрибути для кожного фрагменту. Це допоможе коректній роботі допоміжних програм.</w:t>
      </w:r>
    </w:p>
    <w:p w14:paraId="31B8D71B" w14:textId="77777777" w:rsidR="00E83351" w:rsidRDefault="00E83351">
      <w:pPr>
        <w:spacing w:after="0" w:line="240" w:lineRule="auto"/>
        <w:ind w:firstLine="567"/>
        <w:jc w:val="both"/>
        <w:rPr>
          <w:rFonts w:cs="Times New Roman"/>
          <w:b/>
          <w:bCs/>
          <w:color w:val="000000" w:themeColor="text1"/>
          <w:sz w:val="28"/>
          <w:szCs w:val="28"/>
        </w:rPr>
      </w:pPr>
    </w:p>
    <w:p w14:paraId="1B20F676"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t>Передбачуваність</w:t>
      </w:r>
    </w:p>
    <w:p w14:paraId="5A9BC390" w14:textId="77777777" w:rsidR="00E83351" w:rsidRDefault="001C30DC">
      <w:pPr>
        <w:spacing w:after="0" w:line="240" w:lineRule="auto"/>
        <w:ind w:firstLine="567"/>
        <w:jc w:val="both"/>
        <w:rPr>
          <w:rFonts w:cs="Times New Roman"/>
          <w:bCs/>
          <w:color w:val="000000" w:themeColor="text1"/>
          <w:sz w:val="28"/>
          <w:szCs w:val="28"/>
        </w:rPr>
      </w:pPr>
      <w:proofErr w:type="spellStart"/>
      <w:r>
        <w:rPr>
          <w:rFonts w:cs="Times New Roman"/>
          <w:bCs/>
          <w:color w:val="000000" w:themeColor="text1"/>
          <w:sz w:val="28"/>
          <w:szCs w:val="28"/>
        </w:rPr>
        <w:t>Вебсторінки</w:t>
      </w:r>
      <w:proofErr w:type="spellEnd"/>
      <w:r>
        <w:rPr>
          <w:rFonts w:cs="Times New Roman"/>
          <w:bCs/>
          <w:color w:val="000000" w:themeColor="text1"/>
          <w:sz w:val="28"/>
          <w:szCs w:val="28"/>
        </w:rPr>
        <w:t xml:space="preserve"> повинні відображатися і працювати передбачувано:</w:t>
      </w:r>
    </w:p>
    <w:p w14:paraId="24AA5C15" w14:textId="77777777" w:rsidR="00E83351" w:rsidRDefault="001C30DC">
      <w:pPr>
        <w:numPr>
          <w:ilvl w:val="0"/>
          <w:numId w:val="19"/>
        </w:numPr>
        <w:spacing w:after="0" w:line="240" w:lineRule="auto"/>
        <w:jc w:val="both"/>
        <w:rPr>
          <w:rFonts w:cs="Times New Roman"/>
          <w:bCs/>
          <w:color w:val="000000" w:themeColor="text1"/>
          <w:sz w:val="28"/>
          <w:szCs w:val="28"/>
        </w:rPr>
      </w:pPr>
      <w:r>
        <w:rPr>
          <w:rFonts w:cs="Times New Roman"/>
          <w:bCs/>
          <w:color w:val="000000" w:themeColor="text1"/>
          <w:sz w:val="28"/>
          <w:szCs w:val="28"/>
        </w:rPr>
        <w:t>компоненти мають зрозумілі назви;</w:t>
      </w:r>
    </w:p>
    <w:p w14:paraId="369B5344" w14:textId="77777777" w:rsidR="00E83351" w:rsidRDefault="001C30DC">
      <w:pPr>
        <w:numPr>
          <w:ilvl w:val="0"/>
          <w:numId w:val="19"/>
        </w:numPr>
        <w:spacing w:after="0" w:line="240" w:lineRule="auto"/>
        <w:jc w:val="both"/>
        <w:rPr>
          <w:rFonts w:cs="Times New Roman"/>
          <w:bCs/>
          <w:color w:val="000000" w:themeColor="text1"/>
          <w:sz w:val="28"/>
          <w:szCs w:val="28"/>
        </w:rPr>
      </w:pPr>
      <w:r>
        <w:rPr>
          <w:rFonts w:cs="Times New Roman"/>
          <w:bCs/>
          <w:color w:val="000000" w:themeColor="text1"/>
          <w:sz w:val="28"/>
          <w:szCs w:val="28"/>
        </w:rPr>
        <w:t xml:space="preserve">навігаційні елементи, які повторюються на багатьох </w:t>
      </w:r>
      <w:proofErr w:type="spellStart"/>
      <w:r>
        <w:rPr>
          <w:rFonts w:cs="Times New Roman"/>
          <w:bCs/>
          <w:color w:val="000000" w:themeColor="text1"/>
          <w:sz w:val="28"/>
          <w:szCs w:val="28"/>
        </w:rPr>
        <w:t>вебсторінках</w:t>
      </w:r>
      <w:proofErr w:type="spellEnd"/>
      <w:r>
        <w:rPr>
          <w:rFonts w:cs="Times New Roman"/>
          <w:bCs/>
          <w:color w:val="000000" w:themeColor="text1"/>
          <w:sz w:val="28"/>
          <w:szCs w:val="28"/>
        </w:rPr>
        <w:t>, розташовані однаково;</w:t>
      </w:r>
    </w:p>
    <w:p w14:paraId="7FD63609" w14:textId="77777777" w:rsidR="00E83351" w:rsidRDefault="001C30DC">
      <w:pPr>
        <w:numPr>
          <w:ilvl w:val="0"/>
          <w:numId w:val="19"/>
        </w:numPr>
        <w:spacing w:after="0" w:line="240" w:lineRule="auto"/>
        <w:jc w:val="both"/>
        <w:rPr>
          <w:rFonts w:cs="Times New Roman"/>
          <w:bCs/>
          <w:color w:val="000000" w:themeColor="text1"/>
          <w:sz w:val="28"/>
          <w:szCs w:val="28"/>
        </w:rPr>
      </w:pPr>
      <w:r>
        <w:rPr>
          <w:rFonts w:cs="Times New Roman"/>
          <w:bCs/>
          <w:color w:val="000000" w:themeColor="text1"/>
          <w:sz w:val="28"/>
          <w:szCs w:val="28"/>
        </w:rPr>
        <w:t>компоненти з однаковою функціональністю мають однакові назви та однаковий дизайн.</w:t>
      </w:r>
    </w:p>
    <w:p w14:paraId="57E3EB68"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t>Допомога при вводі</w:t>
      </w:r>
    </w:p>
    <w:p w14:paraId="5DCAE399"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Допомагайте користувачам уникати помилок при вводі інформації і виправляти їх.</w:t>
      </w:r>
    </w:p>
    <w:p w14:paraId="4B8A5739"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lastRenderedPageBreak/>
        <w:t>Переконайтесь, що всі елементи вводу мають помітні та зрозумілі підписи та інструкції.</w:t>
      </w:r>
    </w:p>
    <w:p w14:paraId="1540FC1A"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 xml:space="preserve">Автоматично виявляйте помилки вводу і </w:t>
      </w:r>
      <w:proofErr w:type="spellStart"/>
      <w:r>
        <w:rPr>
          <w:rFonts w:cs="Times New Roman"/>
          <w:bCs/>
          <w:color w:val="000000" w:themeColor="text1"/>
          <w:sz w:val="28"/>
          <w:szCs w:val="28"/>
        </w:rPr>
        <w:t>надавайте</w:t>
      </w:r>
      <w:proofErr w:type="spellEnd"/>
      <w:r>
        <w:rPr>
          <w:rFonts w:cs="Times New Roman"/>
          <w:bCs/>
          <w:color w:val="000000" w:themeColor="text1"/>
          <w:sz w:val="28"/>
          <w:szCs w:val="28"/>
        </w:rPr>
        <w:t xml:space="preserve"> користувачам підказки, як їх виправити. Виняток становлять випадки, коли це знижує безпеку системи або суперечить меті вмісту.</w:t>
      </w:r>
    </w:p>
    <w:p w14:paraId="7914357A" w14:textId="77777777" w:rsidR="00E83351" w:rsidRDefault="001C30DC">
      <w:pPr>
        <w:spacing w:after="0" w:line="240" w:lineRule="auto"/>
        <w:ind w:firstLine="567"/>
        <w:jc w:val="both"/>
        <w:rPr>
          <w:rFonts w:cs="Times New Roman"/>
          <w:bCs/>
          <w:color w:val="000000" w:themeColor="text1"/>
          <w:sz w:val="28"/>
          <w:szCs w:val="28"/>
        </w:rPr>
      </w:pPr>
      <w:r>
        <w:rPr>
          <w:rFonts w:cs="Times New Roman"/>
          <w:bCs/>
          <w:color w:val="000000" w:themeColor="text1"/>
          <w:sz w:val="28"/>
          <w:szCs w:val="28"/>
        </w:rPr>
        <w:t xml:space="preserve">Якщо на </w:t>
      </w:r>
      <w:proofErr w:type="spellStart"/>
      <w:r>
        <w:rPr>
          <w:rFonts w:cs="Times New Roman"/>
          <w:bCs/>
          <w:color w:val="000000" w:themeColor="text1"/>
          <w:sz w:val="28"/>
          <w:szCs w:val="28"/>
        </w:rPr>
        <w:t>вебсторінці</w:t>
      </w:r>
      <w:proofErr w:type="spellEnd"/>
      <w:r>
        <w:rPr>
          <w:rFonts w:cs="Times New Roman"/>
          <w:bCs/>
          <w:color w:val="000000" w:themeColor="text1"/>
          <w:sz w:val="28"/>
          <w:szCs w:val="28"/>
        </w:rPr>
        <w:t xml:space="preserve"> фіксуються юридичні зобов’язання, проводяться фінансові транзакції, змінюються або стираються користувацькі дані або відправляються результати тестування, то передбачте принаймні одну з таких можливостей:</w:t>
      </w:r>
    </w:p>
    <w:p w14:paraId="175486D4" w14:textId="77777777" w:rsidR="00E83351" w:rsidRDefault="001C30DC">
      <w:pPr>
        <w:numPr>
          <w:ilvl w:val="0"/>
          <w:numId w:val="20"/>
        </w:numPr>
        <w:spacing w:after="0" w:line="240" w:lineRule="auto"/>
        <w:jc w:val="both"/>
        <w:rPr>
          <w:rFonts w:cs="Times New Roman"/>
          <w:bCs/>
          <w:color w:val="000000" w:themeColor="text1"/>
          <w:sz w:val="28"/>
          <w:szCs w:val="28"/>
        </w:rPr>
      </w:pPr>
      <w:r>
        <w:rPr>
          <w:rFonts w:cs="Times New Roman"/>
          <w:bCs/>
          <w:color w:val="000000" w:themeColor="text1"/>
          <w:sz w:val="28"/>
          <w:szCs w:val="28"/>
        </w:rPr>
        <w:t>скасування: відправлені дані можна повернути;</w:t>
      </w:r>
    </w:p>
    <w:p w14:paraId="20C53016" w14:textId="77777777" w:rsidR="00E83351" w:rsidRDefault="001C30DC">
      <w:pPr>
        <w:numPr>
          <w:ilvl w:val="0"/>
          <w:numId w:val="20"/>
        </w:numPr>
        <w:spacing w:after="0" w:line="240" w:lineRule="auto"/>
        <w:jc w:val="both"/>
        <w:rPr>
          <w:rFonts w:cs="Times New Roman"/>
          <w:bCs/>
          <w:color w:val="000000" w:themeColor="text1"/>
          <w:sz w:val="28"/>
          <w:szCs w:val="28"/>
        </w:rPr>
      </w:pPr>
      <w:r>
        <w:rPr>
          <w:rFonts w:cs="Times New Roman"/>
          <w:bCs/>
          <w:color w:val="000000" w:themeColor="text1"/>
          <w:sz w:val="28"/>
          <w:szCs w:val="28"/>
        </w:rPr>
        <w:t>перевірка: дані, введені користувачем, перевіряються на наявність помилок і користувач може їх виправити;</w:t>
      </w:r>
    </w:p>
    <w:p w14:paraId="47D270E4" w14:textId="77777777" w:rsidR="00E83351" w:rsidRDefault="001C30DC">
      <w:pPr>
        <w:numPr>
          <w:ilvl w:val="0"/>
          <w:numId w:val="20"/>
        </w:numPr>
        <w:spacing w:after="0" w:line="240" w:lineRule="auto"/>
        <w:jc w:val="both"/>
        <w:rPr>
          <w:rFonts w:cs="Times New Roman"/>
          <w:bCs/>
          <w:color w:val="000000" w:themeColor="text1"/>
          <w:sz w:val="28"/>
          <w:szCs w:val="28"/>
        </w:rPr>
      </w:pPr>
      <w:r>
        <w:rPr>
          <w:rFonts w:cs="Times New Roman"/>
          <w:bCs/>
          <w:color w:val="000000" w:themeColor="text1"/>
          <w:sz w:val="28"/>
          <w:szCs w:val="28"/>
        </w:rPr>
        <w:t>підтвердження: передбачено перевірку, підтвердження та виправлення інформації перед відправленням даних.</w:t>
      </w:r>
    </w:p>
    <w:p w14:paraId="6F41BDCE" w14:textId="77777777" w:rsidR="00E83351" w:rsidRDefault="00E83351">
      <w:pPr>
        <w:spacing w:after="0" w:line="240" w:lineRule="auto"/>
        <w:jc w:val="both"/>
        <w:rPr>
          <w:rFonts w:cs="Times New Roman"/>
          <w:b/>
          <w:bCs/>
          <w:color w:val="000000" w:themeColor="text1"/>
          <w:sz w:val="28"/>
          <w:szCs w:val="28"/>
        </w:rPr>
      </w:pPr>
    </w:p>
    <w:p w14:paraId="481B8604" w14:textId="77777777" w:rsidR="00E83351" w:rsidRDefault="001C30DC">
      <w:pPr>
        <w:spacing w:line="240" w:lineRule="auto"/>
        <w:ind w:firstLine="567"/>
        <w:jc w:val="both"/>
        <w:rPr>
          <w:rFonts w:cs="Times New Roman"/>
          <w:bCs/>
          <w:color w:val="000000" w:themeColor="text1"/>
          <w:sz w:val="28"/>
          <w:szCs w:val="28"/>
        </w:rPr>
      </w:pPr>
      <w:r>
        <w:rPr>
          <w:rFonts w:cs="Times New Roman"/>
          <w:b/>
          <w:bCs/>
          <w:color w:val="000000" w:themeColor="text1"/>
          <w:sz w:val="28"/>
          <w:szCs w:val="28"/>
        </w:rPr>
        <w:t xml:space="preserve">ПРИНЦИП «СУМІСНІСТЬ» </w:t>
      </w:r>
      <w:r w:rsidR="008C1D8D">
        <w:rPr>
          <w:rFonts w:cs="Times New Roman"/>
          <w:bCs/>
          <w:color w:val="000000" w:themeColor="text1"/>
          <w:sz w:val="28"/>
          <w:szCs w:val="28"/>
        </w:rPr>
        <w:t>–</w:t>
      </w:r>
      <w:r>
        <w:rPr>
          <w:rFonts w:cs="Times New Roman"/>
          <w:bCs/>
          <w:color w:val="000000" w:themeColor="text1"/>
          <w:sz w:val="28"/>
          <w:szCs w:val="28"/>
        </w:rPr>
        <w:t xml:space="preserve"> забезпечення максимальної сумісності вмісту з користувацькими додатками, включаючи застарілі браузери та допоміжні технології.</w:t>
      </w:r>
    </w:p>
    <w:p w14:paraId="62F11CCB" w14:textId="77777777" w:rsidR="00E83351" w:rsidRDefault="001C30DC">
      <w:pPr>
        <w:numPr>
          <w:ilvl w:val="0"/>
          <w:numId w:val="21"/>
        </w:numPr>
        <w:spacing w:after="0" w:line="240" w:lineRule="auto"/>
        <w:jc w:val="both"/>
        <w:rPr>
          <w:rFonts w:cs="Times New Roman"/>
          <w:bCs/>
          <w:color w:val="000000" w:themeColor="text1"/>
          <w:sz w:val="28"/>
          <w:szCs w:val="28"/>
        </w:rPr>
      </w:pPr>
      <w:r>
        <w:rPr>
          <w:rFonts w:cs="Times New Roman"/>
          <w:bCs/>
          <w:color w:val="000000" w:themeColor="text1"/>
          <w:sz w:val="28"/>
          <w:szCs w:val="28"/>
        </w:rPr>
        <w:t xml:space="preserve">використовуйте </w:t>
      </w:r>
      <w:proofErr w:type="spellStart"/>
      <w:r>
        <w:rPr>
          <w:rFonts w:cs="Times New Roman"/>
          <w:bCs/>
          <w:color w:val="000000" w:themeColor="text1"/>
          <w:sz w:val="28"/>
          <w:szCs w:val="28"/>
        </w:rPr>
        <w:t>валідний</w:t>
      </w:r>
      <w:proofErr w:type="spellEnd"/>
      <w:r>
        <w:rPr>
          <w:rFonts w:cs="Times New Roman"/>
          <w:bCs/>
          <w:color w:val="000000" w:themeColor="text1"/>
          <w:sz w:val="28"/>
          <w:szCs w:val="28"/>
        </w:rPr>
        <w:t xml:space="preserve"> HTML-код для розмітки вмісту, щоб користувацькі додатки, включаючи допоміжні технології, могли точно розпізнати вміст;</w:t>
      </w:r>
    </w:p>
    <w:p w14:paraId="56EA93AD" w14:textId="77777777" w:rsidR="00E83351" w:rsidRDefault="001C30DC">
      <w:pPr>
        <w:numPr>
          <w:ilvl w:val="0"/>
          <w:numId w:val="21"/>
        </w:numPr>
        <w:spacing w:after="0" w:line="240" w:lineRule="auto"/>
        <w:jc w:val="both"/>
        <w:rPr>
          <w:rFonts w:cs="Times New Roman"/>
          <w:bCs/>
          <w:color w:val="000000" w:themeColor="text1"/>
          <w:sz w:val="28"/>
          <w:szCs w:val="28"/>
        </w:rPr>
      </w:pPr>
      <w:r>
        <w:rPr>
          <w:rFonts w:cs="Times New Roman"/>
          <w:bCs/>
          <w:color w:val="000000" w:themeColor="text1"/>
          <w:sz w:val="28"/>
          <w:szCs w:val="28"/>
        </w:rPr>
        <w:t>переконайтеся, що ваш код допомагає допоміжним технологіям знати, для чого потрібна кожна функція та який її поточний стан.</w:t>
      </w:r>
    </w:p>
    <w:p w14:paraId="00303E53" w14:textId="77777777" w:rsidR="00E83351" w:rsidRDefault="00E83351">
      <w:pPr>
        <w:spacing w:after="0" w:line="240" w:lineRule="auto"/>
        <w:ind w:firstLine="567"/>
        <w:jc w:val="both"/>
        <w:rPr>
          <w:rFonts w:cs="Times New Roman"/>
          <w:b/>
          <w:bCs/>
          <w:color w:val="000000" w:themeColor="text1"/>
          <w:sz w:val="28"/>
          <w:szCs w:val="28"/>
        </w:rPr>
      </w:pPr>
    </w:p>
    <w:p w14:paraId="55D3ADE6" w14:textId="77777777" w:rsidR="00E83351" w:rsidRDefault="001C30DC">
      <w:pPr>
        <w:spacing w:after="0" w:line="240" w:lineRule="auto"/>
        <w:ind w:firstLine="567"/>
        <w:jc w:val="both"/>
        <w:rPr>
          <w:rFonts w:cs="Times New Roman"/>
          <w:b/>
          <w:bCs/>
          <w:color w:val="000000" w:themeColor="text1"/>
          <w:sz w:val="28"/>
          <w:szCs w:val="28"/>
        </w:rPr>
      </w:pPr>
      <w:bookmarkStart w:id="12" w:name="_Hlk150276313"/>
      <w:r>
        <w:rPr>
          <w:rFonts w:cs="Times New Roman"/>
          <w:b/>
          <w:bCs/>
          <w:color w:val="000000" w:themeColor="text1"/>
          <w:sz w:val="28"/>
          <w:szCs w:val="28"/>
        </w:rPr>
        <w:t>Критерії оцінки доступності вебсайту для користувачів</w:t>
      </w:r>
      <w:bookmarkEnd w:id="12"/>
      <w:r>
        <w:rPr>
          <w:rFonts w:cs="Times New Roman"/>
          <w:b/>
          <w:bCs/>
          <w:color w:val="000000" w:themeColor="text1"/>
          <w:sz w:val="28"/>
          <w:szCs w:val="28"/>
        </w:rPr>
        <w:t xml:space="preserve"> з порушеннями зору:</w:t>
      </w:r>
    </w:p>
    <w:p w14:paraId="34C32FCB" w14:textId="77777777" w:rsidR="00E83351" w:rsidRDefault="00E83351">
      <w:pPr>
        <w:spacing w:after="0" w:line="240" w:lineRule="auto"/>
        <w:ind w:firstLine="567"/>
        <w:jc w:val="both"/>
        <w:rPr>
          <w:rFonts w:cs="Times New Roman"/>
          <w:b/>
          <w:bCs/>
          <w:color w:val="000000" w:themeColor="text1"/>
          <w:sz w:val="28"/>
          <w:szCs w:val="28"/>
        </w:rPr>
      </w:pPr>
    </w:p>
    <w:tbl>
      <w:tblPr>
        <w:tblStyle w:val="af1"/>
        <w:tblW w:w="0" w:type="auto"/>
        <w:tblLook w:val="04A0" w:firstRow="1" w:lastRow="0" w:firstColumn="1" w:lastColumn="0" w:noHBand="0" w:noVBand="1"/>
      </w:tblPr>
      <w:tblGrid>
        <w:gridCol w:w="4811"/>
        <w:gridCol w:w="4817"/>
      </w:tblGrid>
      <w:tr w:rsidR="00E83351" w14:paraId="26A0F12E" w14:textId="77777777">
        <w:tc>
          <w:tcPr>
            <w:tcW w:w="4927" w:type="dxa"/>
          </w:tcPr>
          <w:p w14:paraId="3F0D3B70" w14:textId="77777777" w:rsidR="00E83351" w:rsidRDefault="001C30DC">
            <w:pPr>
              <w:jc w:val="center"/>
              <w:rPr>
                <w:rFonts w:cs="Times New Roman"/>
                <w:bCs/>
                <w:color w:val="000000" w:themeColor="text1"/>
                <w:sz w:val="28"/>
                <w:szCs w:val="28"/>
              </w:rPr>
            </w:pPr>
            <w:bookmarkStart w:id="13" w:name="_Hlk150275796"/>
            <w:r>
              <w:rPr>
                <w:rFonts w:cs="Times New Roman"/>
                <w:bCs/>
                <w:color w:val="000000" w:themeColor="text1"/>
                <w:sz w:val="28"/>
                <w:szCs w:val="28"/>
              </w:rPr>
              <w:t>«ПРАВИЛЬНО»</w:t>
            </w:r>
          </w:p>
        </w:tc>
        <w:tc>
          <w:tcPr>
            <w:tcW w:w="4927" w:type="dxa"/>
          </w:tcPr>
          <w:p w14:paraId="79AE1678" w14:textId="77777777" w:rsidR="00E83351" w:rsidRDefault="001C30DC">
            <w:pPr>
              <w:jc w:val="center"/>
              <w:rPr>
                <w:rFonts w:cs="Times New Roman"/>
                <w:bCs/>
                <w:color w:val="000000" w:themeColor="text1"/>
                <w:sz w:val="28"/>
                <w:szCs w:val="28"/>
              </w:rPr>
            </w:pPr>
            <w:r>
              <w:rPr>
                <w:rFonts w:cs="Times New Roman"/>
                <w:bCs/>
                <w:color w:val="000000" w:themeColor="text1"/>
                <w:sz w:val="28"/>
                <w:szCs w:val="28"/>
              </w:rPr>
              <w:t>«НЕПРАВИЛЬНО»</w:t>
            </w:r>
          </w:p>
        </w:tc>
      </w:tr>
      <w:tr w:rsidR="00E83351" w14:paraId="52557544" w14:textId="77777777">
        <w:trPr>
          <w:trHeight w:val="760"/>
        </w:trPr>
        <w:tc>
          <w:tcPr>
            <w:tcW w:w="4927" w:type="dxa"/>
          </w:tcPr>
          <w:p w14:paraId="075147A8"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використовуються контрастні кольори і читабельні шрифти</w:t>
            </w:r>
          </w:p>
        </w:tc>
        <w:tc>
          <w:tcPr>
            <w:tcW w:w="4927" w:type="dxa"/>
          </w:tcPr>
          <w:p w14:paraId="5436B89E"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використано схожі кольори та декоративні шрифти</w:t>
            </w:r>
          </w:p>
        </w:tc>
      </w:tr>
      <w:tr w:rsidR="00E83351" w14:paraId="492ADB68" w14:textId="77777777">
        <w:tc>
          <w:tcPr>
            <w:tcW w:w="4927" w:type="dxa"/>
          </w:tcPr>
          <w:p w14:paraId="338092D0"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на сторінці розміщена вся інформація</w:t>
            </w:r>
          </w:p>
        </w:tc>
        <w:tc>
          <w:tcPr>
            <w:tcW w:w="4927" w:type="dxa"/>
          </w:tcPr>
          <w:p w14:paraId="668CF89F"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інформація приховується у файлах для завантаження</w:t>
            </w:r>
          </w:p>
        </w:tc>
      </w:tr>
      <w:tr w:rsidR="00E83351" w14:paraId="0410929E" w14:textId="77777777">
        <w:tc>
          <w:tcPr>
            <w:tcW w:w="4927" w:type="dxa"/>
          </w:tcPr>
          <w:p w14:paraId="0C2FF0FD"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комбінуються кольори, форми і текст</w:t>
            </w:r>
          </w:p>
        </w:tc>
        <w:tc>
          <w:tcPr>
            <w:tcW w:w="4927" w:type="dxa"/>
          </w:tcPr>
          <w:p w14:paraId="263CC2F9"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використання кольорів лише для передачі сенсу</w:t>
            </w:r>
          </w:p>
        </w:tc>
      </w:tr>
      <w:tr w:rsidR="00E83351" w14:paraId="5B25E13B" w14:textId="77777777">
        <w:tc>
          <w:tcPr>
            <w:tcW w:w="4927" w:type="dxa"/>
          </w:tcPr>
          <w:p w14:paraId="0AD567CE"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зроблено адаптивну розмітку</w:t>
            </w:r>
          </w:p>
        </w:tc>
        <w:tc>
          <w:tcPr>
            <w:tcW w:w="4927" w:type="dxa"/>
          </w:tcPr>
          <w:p w14:paraId="37FC0A5A"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розташовано зміст по всій ширині сторінки</w:t>
            </w:r>
          </w:p>
        </w:tc>
      </w:tr>
      <w:tr w:rsidR="00E83351" w14:paraId="0B4BAF38" w14:textId="77777777">
        <w:tc>
          <w:tcPr>
            <w:tcW w:w="4927" w:type="dxa"/>
          </w:tcPr>
          <w:p w14:paraId="573E79A9"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розміщено кнопки і вказівки у контексті</w:t>
            </w:r>
          </w:p>
        </w:tc>
        <w:tc>
          <w:tcPr>
            <w:tcW w:w="4927" w:type="dxa"/>
          </w:tcPr>
          <w:p w14:paraId="12CE3172"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відділено дії від вмісту</w:t>
            </w:r>
            <w:bookmarkEnd w:id="13"/>
          </w:p>
        </w:tc>
      </w:tr>
    </w:tbl>
    <w:p w14:paraId="718DB1C9" w14:textId="77777777" w:rsidR="00E83351" w:rsidRDefault="00E83351">
      <w:pPr>
        <w:spacing w:after="0" w:line="240" w:lineRule="auto"/>
        <w:ind w:firstLine="567"/>
        <w:jc w:val="both"/>
        <w:rPr>
          <w:rFonts w:cs="Times New Roman"/>
          <w:bCs/>
          <w:color w:val="000000" w:themeColor="text1"/>
          <w:sz w:val="28"/>
          <w:szCs w:val="28"/>
        </w:rPr>
      </w:pPr>
    </w:p>
    <w:p w14:paraId="63EA5FEF" w14:textId="77777777" w:rsidR="00E83351" w:rsidRDefault="001C30DC">
      <w:pPr>
        <w:spacing w:after="0" w:line="240" w:lineRule="auto"/>
        <w:ind w:firstLine="567"/>
        <w:jc w:val="both"/>
        <w:rPr>
          <w:rFonts w:cs="Times New Roman"/>
          <w:b/>
          <w:bCs/>
          <w:color w:val="000000" w:themeColor="text1"/>
          <w:sz w:val="28"/>
          <w:szCs w:val="28"/>
        </w:rPr>
      </w:pPr>
      <w:bookmarkStart w:id="14" w:name="_Hlk150276342"/>
      <w:r>
        <w:rPr>
          <w:rFonts w:cs="Times New Roman"/>
          <w:b/>
          <w:bCs/>
          <w:color w:val="000000" w:themeColor="text1"/>
          <w:sz w:val="28"/>
          <w:szCs w:val="28"/>
        </w:rPr>
        <w:t xml:space="preserve">Критерії оцінки доступності вебсайту для користувачів з </w:t>
      </w:r>
      <w:bookmarkStart w:id="15" w:name="_GoBack"/>
      <w:proofErr w:type="spellStart"/>
      <w:r>
        <w:rPr>
          <w:rFonts w:cs="Times New Roman"/>
          <w:b/>
          <w:bCs/>
          <w:color w:val="000000" w:themeColor="text1"/>
          <w:sz w:val="28"/>
          <w:szCs w:val="28"/>
        </w:rPr>
        <w:t>дислексі</w:t>
      </w:r>
      <w:bookmarkEnd w:id="15"/>
      <w:r>
        <w:rPr>
          <w:rFonts w:cs="Times New Roman"/>
          <w:b/>
          <w:bCs/>
          <w:color w:val="000000" w:themeColor="text1"/>
          <w:sz w:val="28"/>
          <w:szCs w:val="28"/>
        </w:rPr>
        <w:t>єю</w:t>
      </w:r>
      <w:proofErr w:type="spellEnd"/>
      <w:r>
        <w:rPr>
          <w:rFonts w:cs="Times New Roman"/>
          <w:b/>
          <w:bCs/>
          <w:color w:val="000000" w:themeColor="text1"/>
          <w:sz w:val="28"/>
          <w:szCs w:val="28"/>
        </w:rPr>
        <w:t>:</w:t>
      </w:r>
    </w:p>
    <w:p w14:paraId="316F2DAA" w14:textId="77777777" w:rsidR="00E83351" w:rsidRDefault="00E83351">
      <w:pPr>
        <w:spacing w:after="0" w:line="240" w:lineRule="auto"/>
        <w:ind w:firstLine="567"/>
        <w:jc w:val="both"/>
        <w:rPr>
          <w:rFonts w:cs="Times New Roman"/>
          <w:bCs/>
          <w:color w:val="000000" w:themeColor="text1"/>
          <w:sz w:val="28"/>
          <w:szCs w:val="28"/>
        </w:rPr>
      </w:pPr>
    </w:p>
    <w:tbl>
      <w:tblPr>
        <w:tblStyle w:val="af1"/>
        <w:tblW w:w="0" w:type="auto"/>
        <w:tblLook w:val="04A0" w:firstRow="1" w:lastRow="0" w:firstColumn="1" w:lastColumn="0" w:noHBand="0" w:noVBand="1"/>
      </w:tblPr>
      <w:tblGrid>
        <w:gridCol w:w="4806"/>
        <w:gridCol w:w="4822"/>
      </w:tblGrid>
      <w:tr w:rsidR="00E83351" w14:paraId="4423EFEC" w14:textId="77777777">
        <w:tc>
          <w:tcPr>
            <w:tcW w:w="4927" w:type="dxa"/>
          </w:tcPr>
          <w:p w14:paraId="1137A46F" w14:textId="77777777" w:rsidR="00E83351" w:rsidRDefault="001C30DC">
            <w:pPr>
              <w:jc w:val="center"/>
              <w:rPr>
                <w:rFonts w:cs="Times New Roman"/>
                <w:bCs/>
                <w:color w:val="000000" w:themeColor="text1"/>
                <w:sz w:val="28"/>
                <w:szCs w:val="28"/>
              </w:rPr>
            </w:pPr>
            <w:r>
              <w:rPr>
                <w:rFonts w:cs="Times New Roman"/>
                <w:bCs/>
                <w:color w:val="000000" w:themeColor="text1"/>
                <w:sz w:val="28"/>
                <w:szCs w:val="28"/>
              </w:rPr>
              <w:t>«ПРАВИЛЬНО»</w:t>
            </w:r>
          </w:p>
        </w:tc>
        <w:tc>
          <w:tcPr>
            <w:tcW w:w="4927" w:type="dxa"/>
          </w:tcPr>
          <w:p w14:paraId="1EABE95A" w14:textId="77777777" w:rsidR="00E83351" w:rsidRDefault="001C30DC">
            <w:pPr>
              <w:jc w:val="center"/>
              <w:rPr>
                <w:rFonts w:cs="Times New Roman"/>
                <w:bCs/>
                <w:color w:val="000000" w:themeColor="text1"/>
                <w:sz w:val="28"/>
                <w:szCs w:val="28"/>
              </w:rPr>
            </w:pPr>
            <w:r>
              <w:rPr>
                <w:rFonts w:cs="Times New Roman"/>
                <w:bCs/>
                <w:color w:val="000000" w:themeColor="text1"/>
                <w:sz w:val="28"/>
                <w:szCs w:val="28"/>
              </w:rPr>
              <w:t>«НЕПРАВИЛЬНО»</w:t>
            </w:r>
          </w:p>
        </w:tc>
      </w:tr>
      <w:tr w:rsidR="00E83351" w14:paraId="4626626D" w14:textId="77777777">
        <w:trPr>
          <w:trHeight w:val="760"/>
        </w:trPr>
        <w:tc>
          <w:tcPr>
            <w:tcW w:w="4927" w:type="dxa"/>
          </w:tcPr>
          <w:p w14:paraId="31B7FC7D"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lastRenderedPageBreak/>
              <w:t>розбавлено текст малюнками та діаграмами</w:t>
            </w:r>
          </w:p>
        </w:tc>
        <w:tc>
          <w:tcPr>
            <w:tcW w:w="4927" w:type="dxa"/>
          </w:tcPr>
          <w:p w14:paraId="7A5E1362" w14:textId="77777777" w:rsidR="00E83351" w:rsidRDefault="008C1D8D">
            <w:pPr>
              <w:jc w:val="both"/>
              <w:rPr>
                <w:rFonts w:cs="Times New Roman"/>
                <w:bCs/>
                <w:color w:val="000000" w:themeColor="text1"/>
                <w:sz w:val="28"/>
                <w:szCs w:val="28"/>
              </w:rPr>
            </w:pPr>
            <w:r>
              <w:rPr>
                <w:rFonts w:cs="Times New Roman"/>
                <w:bCs/>
                <w:color w:val="000000" w:themeColor="text1"/>
                <w:sz w:val="28"/>
                <w:szCs w:val="28"/>
              </w:rPr>
              <w:t>с</w:t>
            </w:r>
            <w:r w:rsidR="001C30DC">
              <w:rPr>
                <w:rFonts w:cs="Times New Roman"/>
                <w:bCs/>
                <w:color w:val="000000" w:themeColor="text1"/>
                <w:sz w:val="28"/>
                <w:szCs w:val="28"/>
              </w:rPr>
              <w:t>творено довгі блоки тексту</w:t>
            </w:r>
          </w:p>
          <w:p w14:paraId="061A9DDA" w14:textId="77777777" w:rsidR="00E83351" w:rsidRDefault="00E83351">
            <w:pPr>
              <w:jc w:val="both"/>
              <w:rPr>
                <w:rFonts w:cs="Times New Roman"/>
                <w:bCs/>
                <w:color w:val="000000" w:themeColor="text1"/>
                <w:sz w:val="28"/>
                <w:szCs w:val="28"/>
              </w:rPr>
            </w:pPr>
          </w:p>
        </w:tc>
      </w:tr>
      <w:tr w:rsidR="00E83351" w14:paraId="51D1B3C4" w14:textId="77777777">
        <w:tc>
          <w:tcPr>
            <w:tcW w:w="4927" w:type="dxa"/>
          </w:tcPr>
          <w:p w14:paraId="499ACC35"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вирівняно текст по лівому краю</w:t>
            </w:r>
          </w:p>
        </w:tc>
        <w:tc>
          <w:tcPr>
            <w:tcW w:w="4927" w:type="dxa"/>
          </w:tcPr>
          <w:p w14:paraId="5298FA93"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підкреслено слова, використовуються курсив та великі букви одночасно</w:t>
            </w:r>
          </w:p>
        </w:tc>
      </w:tr>
      <w:tr w:rsidR="00E83351" w14:paraId="7E7E5D3A" w14:textId="77777777">
        <w:tc>
          <w:tcPr>
            <w:tcW w:w="4927" w:type="dxa"/>
          </w:tcPr>
          <w:p w14:paraId="74EA4249"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надано матеріал у різних форматах (наприклад, аудіо та відео)</w:t>
            </w:r>
          </w:p>
        </w:tc>
        <w:tc>
          <w:tcPr>
            <w:tcW w:w="4927" w:type="dxa"/>
          </w:tcPr>
          <w:p w14:paraId="59FDF3C9"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змушення користувача запам’ятовувати зміст попередніх сторінок</w:t>
            </w:r>
          </w:p>
        </w:tc>
      </w:tr>
      <w:tr w:rsidR="00E83351" w14:paraId="6FBCEA1F" w14:textId="77777777">
        <w:tc>
          <w:tcPr>
            <w:tcW w:w="4927" w:type="dxa"/>
          </w:tcPr>
          <w:p w14:paraId="50CB79E6"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 xml:space="preserve">текст простий, короткий та ясний </w:t>
            </w:r>
          </w:p>
        </w:tc>
        <w:tc>
          <w:tcPr>
            <w:tcW w:w="4927" w:type="dxa"/>
          </w:tcPr>
          <w:p w14:paraId="291041E6"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 xml:space="preserve">довіряти правильному правопису – (слід використовувати </w:t>
            </w:r>
            <w:proofErr w:type="spellStart"/>
            <w:r>
              <w:rPr>
                <w:rFonts w:cs="Times New Roman"/>
                <w:bCs/>
                <w:color w:val="000000" w:themeColor="text1"/>
                <w:sz w:val="28"/>
                <w:szCs w:val="28"/>
              </w:rPr>
              <w:t>автозаповнення</w:t>
            </w:r>
            <w:proofErr w:type="spellEnd"/>
            <w:r>
              <w:rPr>
                <w:rFonts w:cs="Times New Roman"/>
                <w:bCs/>
                <w:color w:val="000000" w:themeColor="text1"/>
                <w:sz w:val="28"/>
                <w:szCs w:val="28"/>
              </w:rPr>
              <w:t>)</w:t>
            </w:r>
          </w:p>
        </w:tc>
      </w:tr>
      <w:tr w:rsidR="00E83351" w14:paraId="1C60CFE3" w14:textId="77777777">
        <w:tc>
          <w:tcPr>
            <w:tcW w:w="4927" w:type="dxa"/>
          </w:tcPr>
          <w:p w14:paraId="3D6E91BC"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створено великий контраст між текстом та фоном</w:t>
            </w:r>
          </w:p>
        </w:tc>
        <w:tc>
          <w:tcPr>
            <w:tcW w:w="4927" w:type="dxa"/>
          </w:tcPr>
          <w:p w14:paraId="55D9B77B"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розміщується занадто багато інформації в одному місці</w:t>
            </w:r>
            <w:bookmarkEnd w:id="14"/>
          </w:p>
        </w:tc>
      </w:tr>
    </w:tbl>
    <w:p w14:paraId="49140803" w14:textId="77777777" w:rsidR="00E83351" w:rsidRDefault="00E83351">
      <w:pPr>
        <w:spacing w:after="0" w:line="240" w:lineRule="auto"/>
        <w:ind w:left="720"/>
        <w:jc w:val="both"/>
        <w:rPr>
          <w:rFonts w:cs="Times New Roman"/>
          <w:bCs/>
          <w:color w:val="000000" w:themeColor="text1"/>
          <w:sz w:val="28"/>
          <w:szCs w:val="28"/>
        </w:rPr>
      </w:pPr>
    </w:p>
    <w:p w14:paraId="20843F0C"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t>Критерії оцінки доступності вебсайту для користувачів з порушеннями рухової здатності:</w:t>
      </w:r>
    </w:p>
    <w:p w14:paraId="0C736EAD" w14:textId="77777777" w:rsidR="00E83351" w:rsidRDefault="00E83351">
      <w:pPr>
        <w:spacing w:after="0" w:line="240" w:lineRule="auto"/>
        <w:jc w:val="both"/>
        <w:rPr>
          <w:rFonts w:cs="Times New Roman"/>
          <w:bCs/>
          <w:color w:val="000000" w:themeColor="text1"/>
          <w:sz w:val="28"/>
          <w:szCs w:val="28"/>
        </w:rPr>
      </w:pPr>
    </w:p>
    <w:tbl>
      <w:tblPr>
        <w:tblStyle w:val="af1"/>
        <w:tblW w:w="0" w:type="auto"/>
        <w:tblLook w:val="04A0" w:firstRow="1" w:lastRow="0" w:firstColumn="1" w:lastColumn="0" w:noHBand="0" w:noVBand="1"/>
      </w:tblPr>
      <w:tblGrid>
        <w:gridCol w:w="4806"/>
        <w:gridCol w:w="4822"/>
      </w:tblGrid>
      <w:tr w:rsidR="00E83351" w14:paraId="4120D9D1" w14:textId="77777777">
        <w:tc>
          <w:tcPr>
            <w:tcW w:w="4927" w:type="dxa"/>
          </w:tcPr>
          <w:p w14:paraId="4369A8FB" w14:textId="77777777" w:rsidR="00E83351" w:rsidRDefault="001C30DC">
            <w:pPr>
              <w:jc w:val="center"/>
              <w:rPr>
                <w:rFonts w:cs="Times New Roman"/>
                <w:bCs/>
                <w:color w:val="000000" w:themeColor="text1"/>
                <w:sz w:val="28"/>
                <w:szCs w:val="28"/>
              </w:rPr>
            </w:pPr>
            <w:bookmarkStart w:id="16" w:name="_Hlk150276739"/>
            <w:r>
              <w:rPr>
                <w:rFonts w:cs="Times New Roman"/>
                <w:bCs/>
                <w:color w:val="000000" w:themeColor="text1"/>
                <w:sz w:val="28"/>
                <w:szCs w:val="28"/>
              </w:rPr>
              <w:t>«ПРАВИЛЬНО»</w:t>
            </w:r>
          </w:p>
        </w:tc>
        <w:tc>
          <w:tcPr>
            <w:tcW w:w="4927" w:type="dxa"/>
          </w:tcPr>
          <w:p w14:paraId="47847F9F" w14:textId="77777777" w:rsidR="00E83351" w:rsidRDefault="001C30DC">
            <w:pPr>
              <w:jc w:val="center"/>
              <w:rPr>
                <w:rFonts w:cs="Times New Roman"/>
                <w:bCs/>
                <w:color w:val="000000" w:themeColor="text1"/>
                <w:sz w:val="28"/>
                <w:szCs w:val="28"/>
              </w:rPr>
            </w:pPr>
            <w:r>
              <w:rPr>
                <w:rFonts w:cs="Times New Roman"/>
                <w:bCs/>
                <w:color w:val="000000" w:themeColor="text1"/>
                <w:sz w:val="28"/>
                <w:szCs w:val="28"/>
              </w:rPr>
              <w:t>«НЕПРАВИЛЬНО»</w:t>
            </w:r>
          </w:p>
        </w:tc>
      </w:tr>
      <w:tr w:rsidR="00E83351" w14:paraId="7B62278B" w14:textId="77777777">
        <w:trPr>
          <w:trHeight w:val="499"/>
        </w:trPr>
        <w:tc>
          <w:tcPr>
            <w:tcW w:w="4927" w:type="dxa"/>
          </w:tcPr>
          <w:p w14:paraId="245105B6"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 xml:space="preserve">зроблено </w:t>
            </w:r>
            <w:proofErr w:type="spellStart"/>
            <w:r>
              <w:rPr>
                <w:rFonts w:cs="Times New Roman"/>
                <w:bCs/>
                <w:color w:val="000000" w:themeColor="text1"/>
                <w:sz w:val="28"/>
                <w:szCs w:val="28"/>
              </w:rPr>
              <w:t>клікабельні</w:t>
            </w:r>
            <w:proofErr w:type="spellEnd"/>
            <w:r>
              <w:rPr>
                <w:rFonts w:cs="Times New Roman"/>
                <w:bCs/>
                <w:color w:val="000000" w:themeColor="text1"/>
                <w:sz w:val="28"/>
                <w:szCs w:val="28"/>
              </w:rPr>
              <w:t xml:space="preserve"> області великими</w:t>
            </w:r>
          </w:p>
        </w:tc>
        <w:tc>
          <w:tcPr>
            <w:tcW w:w="4927" w:type="dxa"/>
          </w:tcPr>
          <w:p w14:paraId="5354E857" w14:textId="77777777" w:rsidR="00E83351" w:rsidRDefault="001C30DC">
            <w:pPr>
              <w:jc w:val="both"/>
              <w:rPr>
                <w:rFonts w:cs="Times New Roman"/>
                <w:bCs/>
                <w:color w:val="000000" w:themeColor="text1"/>
                <w:sz w:val="28"/>
                <w:szCs w:val="28"/>
              </w:rPr>
            </w:pPr>
            <w:proofErr w:type="spellStart"/>
            <w:r>
              <w:rPr>
                <w:rFonts w:cs="Times New Roman"/>
                <w:bCs/>
                <w:color w:val="000000" w:themeColor="text1"/>
                <w:sz w:val="28"/>
                <w:szCs w:val="28"/>
              </w:rPr>
              <w:t>наполягається</w:t>
            </w:r>
            <w:proofErr w:type="spellEnd"/>
            <w:r>
              <w:rPr>
                <w:rFonts w:cs="Times New Roman"/>
                <w:bCs/>
                <w:color w:val="000000" w:themeColor="text1"/>
                <w:sz w:val="28"/>
                <w:szCs w:val="28"/>
              </w:rPr>
              <w:t xml:space="preserve"> на точності</w:t>
            </w:r>
          </w:p>
        </w:tc>
      </w:tr>
      <w:tr w:rsidR="00E83351" w14:paraId="6C849A19" w14:textId="77777777">
        <w:tc>
          <w:tcPr>
            <w:tcW w:w="4927" w:type="dxa"/>
          </w:tcPr>
          <w:p w14:paraId="7F940CCF"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залишається більше простору</w:t>
            </w:r>
          </w:p>
        </w:tc>
        <w:tc>
          <w:tcPr>
            <w:tcW w:w="4927" w:type="dxa"/>
          </w:tcPr>
          <w:p w14:paraId="6DBC5137"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області взаємодії згруповано щільно</w:t>
            </w:r>
          </w:p>
        </w:tc>
      </w:tr>
      <w:tr w:rsidR="00E83351" w14:paraId="6490270C" w14:textId="77777777">
        <w:tc>
          <w:tcPr>
            <w:tcW w:w="4927" w:type="dxa"/>
          </w:tcPr>
          <w:p w14:paraId="3618994F"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надано можливість використання тільки мовлення або клавіатури</w:t>
            </w:r>
          </w:p>
        </w:tc>
        <w:tc>
          <w:tcPr>
            <w:tcW w:w="4927" w:type="dxa"/>
          </w:tcPr>
          <w:p w14:paraId="68BE38A6"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створено контент, який вимагає активного користування мишею</w:t>
            </w:r>
          </w:p>
        </w:tc>
      </w:tr>
      <w:tr w:rsidR="00E83351" w14:paraId="23D4E6E6" w14:textId="77777777">
        <w:tc>
          <w:tcPr>
            <w:tcW w:w="4927" w:type="dxa"/>
          </w:tcPr>
          <w:p w14:paraId="0936E309"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зроблено адаптивну розмітку</w:t>
            </w:r>
          </w:p>
        </w:tc>
        <w:tc>
          <w:tcPr>
            <w:tcW w:w="4927" w:type="dxa"/>
          </w:tcPr>
          <w:p w14:paraId="19B0846C"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створено вікна з коротким часом очікування</w:t>
            </w:r>
          </w:p>
        </w:tc>
      </w:tr>
      <w:tr w:rsidR="00E83351" w14:paraId="5CF08AFC" w14:textId="77777777">
        <w:tc>
          <w:tcPr>
            <w:tcW w:w="4927" w:type="dxa"/>
          </w:tcPr>
          <w:p w14:paraId="39AAB9DB"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використано «гарячі клавіші»</w:t>
            </w:r>
          </w:p>
          <w:p w14:paraId="65A8D827" w14:textId="77777777" w:rsidR="00E83351" w:rsidRDefault="00E83351">
            <w:pPr>
              <w:jc w:val="both"/>
              <w:rPr>
                <w:rFonts w:cs="Times New Roman"/>
                <w:bCs/>
                <w:color w:val="000000" w:themeColor="text1"/>
                <w:sz w:val="28"/>
                <w:szCs w:val="28"/>
              </w:rPr>
            </w:pPr>
          </w:p>
        </w:tc>
        <w:tc>
          <w:tcPr>
            <w:tcW w:w="4927" w:type="dxa"/>
          </w:tcPr>
          <w:p w14:paraId="197948F4"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змушено користувача вводити великі масиви тексту</w:t>
            </w:r>
            <w:bookmarkEnd w:id="16"/>
          </w:p>
        </w:tc>
      </w:tr>
    </w:tbl>
    <w:p w14:paraId="1310D74B" w14:textId="77777777" w:rsidR="00E83351" w:rsidRDefault="00E83351">
      <w:pPr>
        <w:spacing w:after="0" w:line="240" w:lineRule="auto"/>
        <w:jc w:val="both"/>
        <w:rPr>
          <w:rFonts w:cs="Times New Roman"/>
          <w:bCs/>
          <w:color w:val="000000" w:themeColor="text1"/>
          <w:sz w:val="28"/>
          <w:szCs w:val="28"/>
        </w:rPr>
      </w:pPr>
    </w:p>
    <w:p w14:paraId="08200163"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t>Критерії оцінки доступності вебсайту для користувачів</w:t>
      </w:r>
      <w:r>
        <w:rPr>
          <w:rFonts w:cs="Times New Roman"/>
          <w:bCs/>
          <w:color w:val="000000" w:themeColor="text1"/>
          <w:sz w:val="28"/>
          <w:szCs w:val="28"/>
        </w:rPr>
        <w:t xml:space="preserve"> </w:t>
      </w:r>
      <w:r>
        <w:rPr>
          <w:rFonts w:cs="Times New Roman"/>
          <w:b/>
          <w:bCs/>
          <w:color w:val="000000" w:themeColor="text1"/>
          <w:sz w:val="28"/>
          <w:szCs w:val="28"/>
        </w:rPr>
        <w:t>з аутизмом:</w:t>
      </w:r>
    </w:p>
    <w:p w14:paraId="4EE1DBBA" w14:textId="77777777" w:rsidR="00E83351" w:rsidRDefault="00E83351">
      <w:pPr>
        <w:spacing w:after="0" w:line="240" w:lineRule="auto"/>
        <w:ind w:firstLine="567"/>
        <w:jc w:val="both"/>
        <w:rPr>
          <w:rFonts w:cs="Times New Roman"/>
          <w:bCs/>
          <w:color w:val="000000" w:themeColor="text1"/>
          <w:sz w:val="28"/>
          <w:szCs w:val="28"/>
        </w:rPr>
      </w:pPr>
    </w:p>
    <w:tbl>
      <w:tblPr>
        <w:tblStyle w:val="af1"/>
        <w:tblW w:w="0" w:type="auto"/>
        <w:tblLook w:val="04A0" w:firstRow="1" w:lastRow="0" w:firstColumn="1" w:lastColumn="0" w:noHBand="0" w:noVBand="1"/>
      </w:tblPr>
      <w:tblGrid>
        <w:gridCol w:w="4803"/>
        <w:gridCol w:w="4825"/>
      </w:tblGrid>
      <w:tr w:rsidR="00E83351" w14:paraId="402136D0" w14:textId="77777777">
        <w:tc>
          <w:tcPr>
            <w:tcW w:w="4927" w:type="dxa"/>
          </w:tcPr>
          <w:p w14:paraId="49B74137" w14:textId="77777777" w:rsidR="00E83351" w:rsidRDefault="001C30DC">
            <w:pPr>
              <w:ind w:firstLine="567"/>
              <w:jc w:val="both"/>
              <w:rPr>
                <w:rFonts w:cs="Times New Roman"/>
                <w:bCs/>
                <w:color w:val="000000" w:themeColor="text1"/>
                <w:sz w:val="28"/>
                <w:szCs w:val="28"/>
              </w:rPr>
            </w:pPr>
            <w:r>
              <w:rPr>
                <w:rFonts w:cs="Times New Roman"/>
                <w:bCs/>
                <w:color w:val="000000" w:themeColor="text1"/>
                <w:sz w:val="28"/>
                <w:szCs w:val="28"/>
              </w:rPr>
              <w:t>«ПРАВИЛЬНО»</w:t>
            </w:r>
          </w:p>
        </w:tc>
        <w:tc>
          <w:tcPr>
            <w:tcW w:w="4927" w:type="dxa"/>
          </w:tcPr>
          <w:p w14:paraId="164DC23C" w14:textId="77777777" w:rsidR="00E83351" w:rsidRDefault="001C30DC">
            <w:pPr>
              <w:ind w:firstLine="567"/>
              <w:jc w:val="both"/>
              <w:rPr>
                <w:rFonts w:cs="Times New Roman"/>
                <w:bCs/>
                <w:color w:val="000000" w:themeColor="text1"/>
                <w:sz w:val="28"/>
                <w:szCs w:val="28"/>
              </w:rPr>
            </w:pPr>
            <w:r>
              <w:rPr>
                <w:rFonts w:cs="Times New Roman"/>
                <w:bCs/>
                <w:color w:val="000000" w:themeColor="text1"/>
                <w:sz w:val="28"/>
                <w:szCs w:val="28"/>
              </w:rPr>
              <w:t>«НЕПРАВИЛЬНО»</w:t>
            </w:r>
          </w:p>
        </w:tc>
      </w:tr>
      <w:tr w:rsidR="00E83351" w14:paraId="6F3C0331" w14:textId="77777777">
        <w:trPr>
          <w:trHeight w:val="499"/>
        </w:trPr>
        <w:tc>
          <w:tcPr>
            <w:tcW w:w="4927" w:type="dxa"/>
          </w:tcPr>
          <w:p w14:paraId="55409A2F"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використано прості кольори</w:t>
            </w:r>
          </w:p>
        </w:tc>
        <w:tc>
          <w:tcPr>
            <w:tcW w:w="4927" w:type="dxa"/>
          </w:tcPr>
          <w:p w14:paraId="2A67E800"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використано яскраві кольори</w:t>
            </w:r>
          </w:p>
        </w:tc>
      </w:tr>
      <w:tr w:rsidR="00E83351" w14:paraId="301599D1" w14:textId="77777777">
        <w:tc>
          <w:tcPr>
            <w:tcW w:w="4927" w:type="dxa"/>
          </w:tcPr>
          <w:p w14:paraId="6C535BAB"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текст викладено простою мовою</w:t>
            </w:r>
          </w:p>
        </w:tc>
        <w:tc>
          <w:tcPr>
            <w:tcW w:w="4927" w:type="dxa"/>
          </w:tcPr>
          <w:p w14:paraId="54F0AC7A"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створено «стіну» тексту</w:t>
            </w:r>
          </w:p>
        </w:tc>
      </w:tr>
      <w:tr w:rsidR="00E83351" w14:paraId="32AA2EA4" w14:textId="77777777">
        <w:tc>
          <w:tcPr>
            <w:tcW w:w="4927" w:type="dxa"/>
          </w:tcPr>
          <w:p w14:paraId="47BAA411"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використано прості речення і списки</w:t>
            </w:r>
          </w:p>
        </w:tc>
        <w:tc>
          <w:tcPr>
            <w:tcW w:w="4927" w:type="dxa"/>
          </w:tcPr>
          <w:p w14:paraId="5E350268"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кнопки позначено незрозуміло</w:t>
            </w:r>
          </w:p>
        </w:tc>
      </w:tr>
      <w:tr w:rsidR="00E83351" w14:paraId="630A414A" w14:textId="77777777">
        <w:tc>
          <w:tcPr>
            <w:tcW w:w="4927" w:type="dxa"/>
          </w:tcPr>
          <w:p w14:paraId="45CC21C5"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підписано кнопки</w:t>
            </w:r>
          </w:p>
        </w:tc>
        <w:tc>
          <w:tcPr>
            <w:tcW w:w="4927" w:type="dxa"/>
          </w:tcPr>
          <w:p w14:paraId="43385463"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створено складну розмітку з великою кількістю матеріалу</w:t>
            </w:r>
          </w:p>
        </w:tc>
      </w:tr>
      <w:tr w:rsidR="00E83351" w14:paraId="6A4B931F" w14:textId="77777777">
        <w:tc>
          <w:tcPr>
            <w:tcW w:w="4927" w:type="dxa"/>
          </w:tcPr>
          <w:p w14:paraId="1B77A03B"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створено просту і логічну розмітку сторінок</w:t>
            </w:r>
          </w:p>
        </w:tc>
        <w:tc>
          <w:tcPr>
            <w:tcW w:w="4927" w:type="dxa"/>
          </w:tcPr>
          <w:p w14:paraId="574AC3EF" w14:textId="77777777" w:rsidR="00E83351" w:rsidRDefault="00E83351">
            <w:pPr>
              <w:ind w:firstLine="567"/>
              <w:jc w:val="both"/>
              <w:rPr>
                <w:rFonts w:cs="Times New Roman"/>
                <w:bCs/>
                <w:color w:val="000000" w:themeColor="text1"/>
                <w:sz w:val="28"/>
                <w:szCs w:val="28"/>
              </w:rPr>
            </w:pPr>
          </w:p>
        </w:tc>
      </w:tr>
    </w:tbl>
    <w:p w14:paraId="7057EA4B" w14:textId="77777777" w:rsidR="00E83351" w:rsidRDefault="00E83351">
      <w:pPr>
        <w:spacing w:after="0" w:line="240" w:lineRule="auto"/>
        <w:ind w:firstLine="567"/>
        <w:jc w:val="both"/>
        <w:rPr>
          <w:rFonts w:cs="Times New Roman"/>
          <w:b/>
          <w:bCs/>
          <w:color w:val="000000" w:themeColor="text1"/>
          <w:sz w:val="28"/>
          <w:szCs w:val="28"/>
        </w:rPr>
      </w:pPr>
    </w:p>
    <w:p w14:paraId="77C43DDF" w14:textId="77777777" w:rsidR="00B3097C" w:rsidRDefault="00B3097C">
      <w:pPr>
        <w:rPr>
          <w:rFonts w:cs="Times New Roman"/>
          <w:b/>
          <w:bCs/>
          <w:color w:val="000000" w:themeColor="text1"/>
          <w:sz w:val="28"/>
          <w:szCs w:val="28"/>
        </w:rPr>
      </w:pPr>
      <w:r>
        <w:rPr>
          <w:rFonts w:cs="Times New Roman"/>
          <w:b/>
          <w:bCs/>
          <w:color w:val="000000" w:themeColor="text1"/>
          <w:sz w:val="28"/>
          <w:szCs w:val="28"/>
        </w:rPr>
        <w:br w:type="page"/>
      </w:r>
    </w:p>
    <w:p w14:paraId="3E869351"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lastRenderedPageBreak/>
        <w:t>Критерії оцінки доступності вебсайту для користувачів</w:t>
      </w:r>
      <w:r>
        <w:rPr>
          <w:rFonts w:cs="Times New Roman"/>
          <w:bCs/>
          <w:color w:val="000000" w:themeColor="text1"/>
          <w:sz w:val="28"/>
          <w:szCs w:val="28"/>
        </w:rPr>
        <w:t xml:space="preserve"> </w:t>
      </w:r>
      <w:r>
        <w:rPr>
          <w:rFonts w:cs="Times New Roman"/>
          <w:b/>
          <w:bCs/>
          <w:color w:val="000000" w:themeColor="text1"/>
          <w:sz w:val="28"/>
          <w:szCs w:val="28"/>
        </w:rPr>
        <w:t>з порушеннями слуху:</w:t>
      </w:r>
    </w:p>
    <w:p w14:paraId="4BCE5547" w14:textId="77777777" w:rsidR="00E83351" w:rsidRDefault="00E83351">
      <w:pPr>
        <w:spacing w:after="0" w:line="240" w:lineRule="auto"/>
        <w:ind w:firstLine="567"/>
        <w:jc w:val="both"/>
        <w:rPr>
          <w:rFonts w:cs="Times New Roman"/>
          <w:bCs/>
          <w:color w:val="000000" w:themeColor="text1"/>
          <w:sz w:val="28"/>
          <w:szCs w:val="28"/>
        </w:rPr>
      </w:pPr>
      <w:bookmarkStart w:id="17" w:name="_Hlk150277411"/>
    </w:p>
    <w:tbl>
      <w:tblPr>
        <w:tblStyle w:val="af1"/>
        <w:tblW w:w="0" w:type="auto"/>
        <w:tblLook w:val="04A0" w:firstRow="1" w:lastRow="0" w:firstColumn="1" w:lastColumn="0" w:noHBand="0" w:noVBand="1"/>
      </w:tblPr>
      <w:tblGrid>
        <w:gridCol w:w="4803"/>
        <w:gridCol w:w="4825"/>
      </w:tblGrid>
      <w:tr w:rsidR="00E83351" w14:paraId="4FF7A860" w14:textId="77777777">
        <w:tc>
          <w:tcPr>
            <w:tcW w:w="4927" w:type="dxa"/>
          </w:tcPr>
          <w:p w14:paraId="45AA703D" w14:textId="77777777" w:rsidR="00E83351" w:rsidRDefault="001C30DC">
            <w:pPr>
              <w:ind w:firstLine="567"/>
              <w:jc w:val="both"/>
              <w:rPr>
                <w:rFonts w:cs="Times New Roman"/>
                <w:bCs/>
                <w:color w:val="000000" w:themeColor="text1"/>
                <w:sz w:val="28"/>
                <w:szCs w:val="28"/>
              </w:rPr>
            </w:pPr>
            <w:r>
              <w:rPr>
                <w:rFonts w:cs="Times New Roman"/>
                <w:bCs/>
                <w:color w:val="000000" w:themeColor="text1"/>
                <w:sz w:val="28"/>
                <w:szCs w:val="28"/>
              </w:rPr>
              <w:t>«ПРАВИЛЬНО»</w:t>
            </w:r>
          </w:p>
        </w:tc>
        <w:tc>
          <w:tcPr>
            <w:tcW w:w="4927" w:type="dxa"/>
          </w:tcPr>
          <w:p w14:paraId="36A0C022" w14:textId="77777777" w:rsidR="00E83351" w:rsidRDefault="001C30DC">
            <w:pPr>
              <w:ind w:firstLine="567"/>
              <w:jc w:val="both"/>
              <w:rPr>
                <w:rFonts w:cs="Times New Roman"/>
                <w:bCs/>
                <w:color w:val="000000" w:themeColor="text1"/>
                <w:sz w:val="28"/>
                <w:szCs w:val="28"/>
              </w:rPr>
            </w:pPr>
            <w:r>
              <w:rPr>
                <w:rFonts w:cs="Times New Roman"/>
                <w:bCs/>
                <w:color w:val="000000" w:themeColor="text1"/>
                <w:sz w:val="28"/>
                <w:szCs w:val="28"/>
              </w:rPr>
              <w:t>«НЕПРАВИЛЬНО»</w:t>
            </w:r>
          </w:p>
        </w:tc>
      </w:tr>
      <w:tr w:rsidR="00E83351" w14:paraId="638FF425" w14:textId="77777777">
        <w:trPr>
          <w:trHeight w:val="499"/>
        </w:trPr>
        <w:tc>
          <w:tcPr>
            <w:tcW w:w="4927" w:type="dxa"/>
          </w:tcPr>
          <w:p w14:paraId="6B034469"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текст викладається простою мовою</w:t>
            </w:r>
          </w:p>
        </w:tc>
        <w:tc>
          <w:tcPr>
            <w:tcW w:w="4927" w:type="dxa"/>
          </w:tcPr>
          <w:p w14:paraId="776472AB"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використовуються складні образні вислови</w:t>
            </w:r>
          </w:p>
        </w:tc>
      </w:tr>
      <w:tr w:rsidR="00E83351" w14:paraId="5480F518" w14:textId="77777777">
        <w:tc>
          <w:tcPr>
            <w:tcW w:w="4927" w:type="dxa"/>
          </w:tcPr>
          <w:p w14:paraId="24960A2E"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створено просту і логічну розмітку сторінок</w:t>
            </w:r>
          </w:p>
        </w:tc>
        <w:tc>
          <w:tcPr>
            <w:tcW w:w="4927" w:type="dxa"/>
          </w:tcPr>
          <w:p w14:paraId="2B115F47"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створено складну розмітку з великою кількістю матеріалу</w:t>
            </w:r>
          </w:p>
        </w:tc>
      </w:tr>
      <w:tr w:rsidR="00E83351" w14:paraId="1D685201" w14:textId="77777777">
        <w:tc>
          <w:tcPr>
            <w:tcW w:w="4927" w:type="dxa"/>
          </w:tcPr>
          <w:p w14:paraId="72476C70"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використано субтитри для відео;</w:t>
            </w:r>
          </w:p>
          <w:p w14:paraId="3917F2E8" w14:textId="77777777" w:rsidR="00E83351" w:rsidRDefault="00E83351">
            <w:pPr>
              <w:ind w:firstLine="567"/>
              <w:jc w:val="both"/>
              <w:rPr>
                <w:rFonts w:cs="Times New Roman"/>
                <w:bCs/>
                <w:color w:val="000000" w:themeColor="text1"/>
                <w:sz w:val="28"/>
                <w:szCs w:val="28"/>
              </w:rPr>
            </w:pPr>
          </w:p>
        </w:tc>
        <w:tc>
          <w:tcPr>
            <w:tcW w:w="4927" w:type="dxa"/>
          </w:tcPr>
          <w:p w14:paraId="66CE8F9C"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розміщено тільки аудіо- та відеоматеріали</w:t>
            </w:r>
          </w:p>
        </w:tc>
      </w:tr>
      <w:tr w:rsidR="00E83351" w14:paraId="39EA09E8" w14:textId="77777777">
        <w:tc>
          <w:tcPr>
            <w:tcW w:w="4927" w:type="dxa"/>
          </w:tcPr>
          <w:p w14:paraId="461EAD48"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розділено вміст підзаголовками, зображеннями</w:t>
            </w:r>
          </w:p>
        </w:tc>
        <w:tc>
          <w:tcPr>
            <w:tcW w:w="4927" w:type="dxa"/>
          </w:tcPr>
          <w:p w14:paraId="21EA707C"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створено довгі блоки тексту</w:t>
            </w:r>
          </w:p>
        </w:tc>
      </w:tr>
      <w:tr w:rsidR="00E83351" w14:paraId="5D827542" w14:textId="77777777">
        <w:tc>
          <w:tcPr>
            <w:tcW w:w="4927" w:type="dxa"/>
          </w:tcPr>
          <w:p w14:paraId="628AE059"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надано можливість вибору способу комунікації</w:t>
            </w:r>
          </w:p>
        </w:tc>
        <w:tc>
          <w:tcPr>
            <w:tcW w:w="4927" w:type="dxa"/>
          </w:tcPr>
          <w:p w14:paraId="04CD92B9"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вказано телефон як єдиний спосіб комунікації</w:t>
            </w:r>
            <w:bookmarkEnd w:id="17"/>
          </w:p>
        </w:tc>
      </w:tr>
    </w:tbl>
    <w:p w14:paraId="70D94BB3" w14:textId="77777777" w:rsidR="00E83351" w:rsidRDefault="00E83351">
      <w:pPr>
        <w:spacing w:after="0" w:line="240" w:lineRule="auto"/>
        <w:ind w:firstLine="567"/>
        <w:jc w:val="both"/>
        <w:rPr>
          <w:rFonts w:cs="Times New Roman"/>
          <w:bCs/>
          <w:color w:val="000000" w:themeColor="text1"/>
          <w:sz w:val="28"/>
          <w:szCs w:val="28"/>
        </w:rPr>
      </w:pPr>
    </w:p>
    <w:p w14:paraId="5B3A135A" w14:textId="77777777" w:rsidR="00E83351" w:rsidRDefault="001C30DC">
      <w:pPr>
        <w:spacing w:after="0" w:line="240" w:lineRule="auto"/>
        <w:ind w:firstLine="567"/>
        <w:jc w:val="both"/>
        <w:rPr>
          <w:rFonts w:cs="Times New Roman"/>
          <w:b/>
          <w:bCs/>
          <w:color w:val="000000" w:themeColor="text1"/>
          <w:sz w:val="28"/>
          <w:szCs w:val="28"/>
        </w:rPr>
      </w:pPr>
      <w:r>
        <w:rPr>
          <w:rFonts w:cs="Times New Roman"/>
          <w:b/>
          <w:bCs/>
          <w:color w:val="000000" w:themeColor="text1"/>
          <w:sz w:val="28"/>
          <w:szCs w:val="28"/>
        </w:rPr>
        <w:t>Критерії оцінки доступності вебсайту для користувачів «екранних дикторів»:</w:t>
      </w:r>
    </w:p>
    <w:p w14:paraId="5E055150" w14:textId="77777777" w:rsidR="00E83351" w:rsidRDefault="00E83351">
      <w:pPr>
        <w:spacing w:after="0" w:line="240" w:lineRule="auto"/>
        <w:ind w:firstLine="567"/>
        <w:jc w:val="both"/>
        <w:rPr>
          <w:rFonts w:cs="Times New Roman"/>
          <w:b/>
          <w:bCs/>
          <w:color w:val="000000" w:themeColor="text1"/>
          <w:sz w:val="28"/>
          <w:szCs w:val="28"/>
        </w:rPr>
      </w:pPr>
    </w:p>
    <w:tbl>
      <w:tblPr>
        <w:tblStyle w:val="af1"/>
        <w:tblW w:w="0" w:type="auto"/>
        <w:tblLook w:val="04A0" w:firstRow="1" w:lastRow="0" w:firstColumn="1" w:lastColumn="0" w:noHBand="0" w:noVBand="1"/>
      </w:tblPr>
      <w:tblGrid>
        <w:gridCol w:w="4803"/>
        <w:gridCol w:w="4825"/>
      </w:tblGrid>
      <w:tr w:rsidR="00E83351" w14:paraId="4EF82CCE" w14:textId="77777777">
        <w:tc>
          <w:tcPr>
            <w:tcW w:w="4927" w:type="dxa"/>
          </w:tcPr>
          <w:p w14:paraId="0D0D604E" w14:textId="77777777" w:rsidR="00E83351" w:rsidRDefault="001C30DC">
            <w:pPr>
              <w:ind w:firstLine="567"/>
              <w:jc w:val="both"/>
              <w:rPr>
                <w:rFonts w:cs="Times New Roman"/>
                <w:bCs/>
                <w:color w:val="000000" w:themeColor="text1"/>
                <w:sz w:val="28"/>
                <w:szCs w:val="28"/>
              </w:rPr>
            </w:pPr>
            <w:r>
              <w:rPr>
                <w:rFonts w:cs="Times New Roman"/>
                <w:bCs/>
                <w:color w:val="000000" w:themeColor="text1"/>
                <w:sz w:val="28"/>
                <w:szCs w:val="28"/>
              </w:rPr>
              <w:t>«ПРАВИЛЬНО»</w:t>
            </w:r>
          </w:p>
        </w:tc>
        <w:tc>
          <w:tcPr>
            <w:tcW w:w="4927" w:type="dxa"/>
          </w:tcPr>
          <w:p w14:paraId="55343593" w14:textId="77777777" w:rsidR="00E83351" w:rsidRDefault="001C30DC">
            <w:pPr>
              <w:ind w:firstLine="567"/>
              <w:jc w:val="both"/>
              <w:rPr>
                <w:rFonts w:cs="Times New Roman"/>
                <w:bCs/>
                <w:color w:val="000000" w:themeColor="text1"/>
                <w:sz w:val="28"/>
                <w:szCs w:val="28"/>
              </w:rPr>
            </w:pPr>
            <w:r>
              <w:rPr>
                <w:rFonts w:cs="Times New Roman"/>
                <w:bCs/>
                <w:color w:val="000000" w:themeColor="text1"/>
                <w:sz w:val="28"/>
                <w:szCs w:val="28"/>
              </w:rPr>
              <w:t>«НЕПРАВИЛЬНО»</w:t>
            </w:r>
          </w:p>
        </w:tc>
      </w:tr>
      <w:tr w:rsidR="00E83351" w14:paraId="2DE88367" w14:textId="77777777">
        <w:trPr>
          <w:trHeight w:val="499"/>
        </w:trPr>
        <w:tc>
          <w:tcPr>
            <w:tcW w:w="4927" w:type="dxa"/>
          </w:tcPr>
          <w:p w14:paraId="21DBC3F6"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додавати опис до зображень та відео</w:t>
            </w:r>
          </w:p>
        </w:tc>
        <w:tc>
          <w:tcPr>
            <w:tcW w:w="4927" w:type="dxa"/>
          </w:tcPr>
          <w:p w14:paraId="06F98824"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розміщено тільки аудіо та відео матеріали</w:t>
            </w:r>
          </w:p>
        </w:tc>
      </w:tr>
      <w:tr w:rsidR="00E83351" w14:paraId="7A849613" w14:textId="77777777">
        <w:tc>
          <w:tcPr>
            <w:tcW w:w="4927" w:type="dxa"/>
          </w:tcPr>
          <w:p w14:paraId="4C05D458"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для структурування елементів використано html5</w:t>
            </w:r>
          </w:p>
        </w:tc>
        <w:tc>
          <w:tcPr>
            <w:tcW w:w="4927" w:type="dxa"/>
          </w:tcPr>
          <w:p w14:paraId="16B00A37"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розташовано вміст хаотично по всій сторінці</w:t>
            </w:r>
          </w:p>
        </w:tc>
      </w:tr>
      <w:tr w:rsidR="00E83351" w14:paraId="46D85BDA" w14:textId="77777777">
        <w:tc>
          <w:tcPr>
            <w:tcW w:w="4927" w:type="dxa"/>
          </w:tcPr>
          <w:p w14:paraId="4B7E5CA6"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надано можливість управління тільки клавіатурою</w:t>
            </w:r>
          </w:p>
        </w:tc>
        <w:tc>
          <w:tcPr>
            <w:tcW w:w="4927" w:type="dxa"/>
          </w:tcPr>
          <w:p w14:paraId="49B52EFC"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вимагається активне користування мишею та екраном</w:t>
            </w:r>
          </w:p>
        </w:tc>
      </w:tr>
      <w:tr w:rsidR="00E83351" w14:paraId="0CD49B9A" w14:textId="77777777">
        <w:tc>
          <w:tcPr>
            <w:tcW w:w="4927" w:type="dxa"/>
          </w:tcPr>
          <w:p w14:paraId="7548A005"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використано описові заголовки та посилання</w:t>
            </w:r>
          </w:p>
        </w:tc>
        <w:tc>
          <w:tcPr>
            <w:tcW w:w="4927" w:type="dxa"/>
          </w:tcPr>
          <w:p w14:paraId="7E2FDA3F" w14:textId="77777777" w:rsidR="00E83351" w:rsidRDefault="001C30DC">
            <w:pPr>
              <w:jc w:val="both"/>
              <w:rPr>
                <w:rFonts w:cs="Times New Roman"/>
                <w:bCs/>
                <w:color w:val="000000" w:themeColor="text1"/>
                <w:sz w:val="28"/>
                <w:szCs w:val="28"/>
              </w:rPr>
            </w:pPr>
            <w:r>
              <w:rPr>
                <w:rFonts w:cs="Times New Roman"/>
                <w:bCs/>
                <w:color w:val="000000" w:themeColor="text1"/>
                <w:sz w:val="28"/>
                <w:szCs w:val="28"/>
              </w:rPr>
              <w:t>використовуються неінформативні заголовки та посилання</w:t>
            </w:r>
          </w:p>
        </w:tc>
      </w:tr>
    </w:tbl>
    <w:p w14:paraId="53620809" w14:textId="77777777" w:rsidR="00E83351" w:rsidRDefault="00E83351">
      <w:pPr>
        <w:spacing w:after="0" w:line="240" w:lineRule="auto"/>
        <w:ind w:firstLine="567"/>
        <w:jc w:val="both"/>
        <w:rPr>
          <w:rFonts w:cs="Times New Roman"/>
          <w:bCs/>
          <w:color w:val="000000" w:themeColor="text1"/>
          <w:sz w:val="28"/>
          <w:szCs w:val="28"/>
        </w:rPr>
      </w:pPr>
    </w:p>
    <w:p w14:paraId="72DB17BC" w14:textId="77777777" w:rsidR="00E83351" w:rsidRDefault="00E83351">
      <w:pPr>
        <w:spacing w:after="0" w:line="240" w:lineRule="auto"/>
        <w:ind w:firstLine="567"/>
        <w:jc w:val="both"/>
        <w:rPr>
          <w:rFonts w:cs="Times New Roman"/>
          <w:color w:val="000000" w:themeColor="text1"/>
          <w:sz w:val="28"/>
          <w:szCs w:val="28"/>
        </w:rPr>
      </w:pPr>
    </w:p>
    <w:sectPr w:rsidR="00E83351">
      <w:headerReference w:type="default" r:id="rId14"/>
      <w:pgSz w:w="11906" w:h="16838"/>
      <w:pgMar w:top="993" w:right="567" w:bottom="1134" w:left="1701" w:header="851" w:footer="15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CC9B5" w14:textId="77777777" w:rsidR="001C30DC" w:rsidRDefault="001C30DC">
      <w:pPr>
        <w:spacing w:after="0" w:line="240" w:lineRule="auto"/>
      </w:pPr>
      <w:r>
        <w:separator/>
      </w:r>
    </w:p>
  </w:endnote>
  <w:endnote w:type="continuationSeparator" w:id="0">
    <w:p w14:paraId="7F3CB478" w14:textId="77777777" w:rsidR="001C30DC" w:rsidRDefault="001C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47E93" w14:textId="77777777" w:rsidR="001C30DC" w:rsidRDefault="001C30DC">
      <w:pPr>
        <w:spacing w:after="0" w:line="240" w:lineRule="auto"/>
      </w:pPr>
      <w:r>
        <w:separator/>
      </w:r>
    </w:p>
  </w:footnote>
  <w:footnote w:type="continuationSeparator" w:id="0">
    <w:p w14:paraId="133B754B" w14:textId="77777777" w:rsidR="001C30DC" w:rsidRDefault="001C3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318488"/>
      <w:docPartObj>
        <w:docPartGallery w:val="Page Numbers (Top of Page)"/>
        <w:docPartUnique/>
      </w:docPartObj>
    </w:sdtPr>
    <w:sdtContent>
      <w:p w14:paraId="10D1B728" w14:textId="77777777" w:rsidR="001C30DC" w:rsidRDefault="001C30DC">
        <w:pPr>
          <w:pStyle w:val="af8"/>
          <w:jc w:val="center"/>
        </w:pPr>
        <w:r>
          <w:fldChar w:fldCharType="begin"/>
        </w:r>
        <w:r>
          <w:instrText>PAGE   \* MERGEFORMAT</w:instrText>
        </w:r>
        <w:r>
          <w:fldChar w:fldCharType="separate"/>
        </w:r>
        <w:r>
          <w:t>2</w:t>
        </w:r>
        <w:r>
          <w:fldChar w:fldCharType="end"/>
        </w:r>
      </w:p>
    </w:sdtContent>
  </w:sdt>
  <w:p w14:paraId="586C21B1" w14:textId="77777777" w:rsidR="001C30DC" w:rsidRDefault="001C30DC">
    <w:pPr>
      <w:pStyle w:val="af8"/>
    </w:pPr>
  </w:p>
  <w:p w14:paraId="47556AED" w14:textId="77777777" w:rsidR="001C30DC" w:rsidRDefault="001C30D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4C9C"/>
    <w:multiLevelType w:val="hybridMultilevel"/>
    <w:tmpl w:val="8264C912"/>
    <w:lvl w:ilvl="0" w:tplc="619892B0">
      <w:start w:val="1"/>
      <w:numFmt w:val="bullet"/>
      <w:lvlText w:val=""/>
      <w:lvlJc w:val="left"/>
      <w:pPr>
        <w:ind w:left="720" w:hanging="360"/>
      </w:pPr>
      <w:rPr>
        <w:rFonts w:ascii="Symbol" w:hAnsi="Symbol" w:hint="default"/>
      </w:rPr>
    </w:lvl>
    <w:lvl w:ilvl="1" w:tplc="EEDAE5BE">
      <w:start w:val="1"/>
      <w:numFmt w:val="bullet"/>
      <w:lvlText w:val="o"/>
      <w:lvlJc w:val="left"/>
      <w:pPr>
        <w:ind w:left="1440" w:hanging="360"/>
      </w:pPr>
      <w:rPr>
        <w:rFonts w:ascii="Courier New" w:hAnsi="Courier New" w:cs="Courier New" w:hint="default"/>
      </w:rPr>
    </w:lvl>
    <w:lvl w:ilvl="2" w:tplc="2872F33E">
      <w:start w:val="1"/>
      <w:numFmt w:val="bullet"/>
      <w:lvlText w:val=""/>
      <w:lvlJc w:val="left"/>
      <w:pPr>
        <w:ind w:left="2160" w:hanging="360"/>
      </w:pPr>
      <w:rPr>
        <w:rFonts w:ascii="Wingdings" w:hAnsi="Wingdings" w:hint="default"/>
      </w:rPr>
    </w:lvl>
    <w:lvl w:ilvl="3" w:tplc="300465B8">
      <w:start w:val="1"/>
      <w:numFmt w:val="bullet"/>
      <w:lvlText w:val=""/>
      <w:lvlJc w:val="left"/>
      <w:pPr>
        <w:ind w:left="2880" w:hanging="360"/>
      </w:pPr>
      <w:rPr>
        <w:rFonts w:ascii="Symbol" w:hAnsi="Symbol" w:hint="default"/>
      </w:rPr>
    </w:lvl>
    <w:lvl w:ilvl="4" w:tplc="D0AA99FE">
      <w:start w:val="1"/>
      <w:numFmt w:val="bullet"/>
      <w:lvlText w:val="o"/>
      <w:lvlJc w:val="left"/>
      <w:pPr>
        <w:ind w:left="3600" w:hanging="360"/>
      </w:pPr>
      <w:rPr>
        <w:rFonts w:ascii="Courier New" w:hAnsi="Courier New" w:cs="Courier New" w:hint="default"/>
      </w:rPr>
    </w:lvl>
    <w:lvl w:ilvl="5" w:tplc="0E2E506A">
      <w:start w:val="1"/>
      <w:numFmt w:val="bullet"/>
      <w:lvlText w:val=""/>
      <w:lvlJc w:val="left"/>
      <w:pPr>
        <w:ind w:left="4320" w:hanging="360"/>
      </w:pPr>
      <w:rPr>
        <w:rFonts w:ascii="Wingdings" w:hAnsi="Wingdings" w:hint="default"/>
      </w:rPr>
    </w:lvl>
    <w:lvl w:ilvl="6" w:tplc="7F4017B0">
      <w:start w:val="1"/>
      <w:numFmt w:val="bullet"/>
      <w:lvlText w:val=""/>
      <w:lvlJc w:val="left"/>
      <w:pPr>
        <w:ind w:left="5040" w:hanging="360"/>
      </w:pPr>
      <w:rPr>
        <w:rFonts w:ascii="Symbol" w:hAnsi="Symbol" w:hint="default"/>
      </w:rPr>
    </w:lvl>
    <w:lvl w:ilvl="7" w:tplc="1C60EB72">
      <w:start w:val="1"/>
      <w:numFmt w:val="bullet"/>
      <w:lvlText w:val="o"/>
      <w:lvlJc w:val="left"/>
      <w:pPr>
        <w:ind w:left="5760" w:hanging="360"/>
      </w:pPr>
      <w:rPr>
        <w:rFonts w:ascii="Courier New" w:hAnsi="Courier New" w:cs="Courier New" w:hint="default"/>
      </w:rPr>
    </w:lvl>
    <w:lvl w:ilvl="8" w:tplc="1F9E3420">
      <w:start w:val="1"/>
      <w:numFmt w:val="bullet"/>
      <w:lvlText w:val=""/>
      <w:lvlJc w:val="left"/>
      <w:pPr>
        <w:ind w:left="6480" w:hanging="360"/>
      </w:pPr>
      <w:rPr>
        <w:rFonts w:ascii="Wingdings" w:hAnsi="Wingdings" w:hint="default"/>
      </w:rPr>
    </w:lvl>
  </w:abstractNum>
  <w:abstractNum w:abstractNumId="1" w15:restartNumberingAfterBreak="0">
    <w:nsid w:val="0C6E0890"/>
    <w:multiLevelType w:val="hybridMultilevel"/>
    <w:tmpl w:val="627E1252"/>
    <w:lvl w:ilvl="0" w:tplc="1CF08AEE">
      <w:start w:val="1"/>
      <w:numFmt w:val="bullet"/>
      <w:lvlText w:val=""/>
      <w:lvlJc w:val="left"/>
      <w:pPr>
        <w:tabs>
          <w:tab w:val="num" w:pos="720"/>
        </w:tabs>
        <w:ind w:left="720" w:hanging="360"/>
      </w:pPr>
      <w:rPr>
        <w:rFonts w:ascii="Symbol" w:hAnsi="Symbol" w:hint="default"/>
        <w:sz w:val="20"/>
      </w:rPr>
    </w:lvl>
    <w:lvl w:ilvl="1" w:tplc="7722BAA4">
      <w:start w:val="1"/>
      <w:numFmt w:val="bullet"/>
      <w:lvlText w:val="o"/>
      <w:lvlJc w:val="left"/>
      <w:pPr>
        <w:tabs>
          <w:tab w:val="num" w:pos="1440"/>
        </w:tabs>
        <w:ind w:left="1440" w:hanging="360"/>
      </w:pPr>
      <w:rPr>
        <w:rFonts w:ascii="Courier New" w:hAnsi="Courier New" w:hint="default"/>
        <w:sz w:val="20"/>
      </w:rPr>
    </w:lvl>
    <w:lvl w:ilvl="2" w:tplc="DC9260E0">
      <w:start w:val="1"/>
      <w:numFmt w:val="bullet"/>
      <w:lvlText w:val=""/>
      <w:lvlJc w:val="left"/>
      <w:pPr>
        <w:tabs>
          <w:tab w:val="num" w:pos="2160"/>
        </w:tabs>
        <w:ind w:left="2160" w:hanging="360"/>
      </w:pPr>
      <w:rPr>
        <w:rFonts w:ascii="Wingdings" w:hAnsi="Wingdings" w:hint="default"/>
        <w:sz w:val="20"/>
      </w:rPr>
    </w:lvl>
    <w:lvl w:ilvl="3" w:tplc="D06674E2">
      <w:start w:val="1"/>
      <w:numFmt w:val="bullet"/>
      <w:lvlText w:val=""/>
      <w:lvlJc w:val="left"/>
      <w:pPr>
        <w:tabs>
          <w:tab w:val="num" w:pos="2880"/>
        </w:tabs>
        <w:ind w:left="2880" w:hanging="360"/>
      </w:pPr>
      <w:rPr>
        <w:rFonts w:ascii="Wingdings" w:hAnsi="Wingdings" w:hint="default"/>
        <w:sz w:val="20"/>
      </w:rPr>
    </w:lvl>
    <w:lvl w:ilvl="4" w:tplc="633C7E1E">
      <w:start w:val="1"/>
      <w:numFmt w:val="bullet"/>
      <w:lvlText w:val=""/>
      <w:lvlJc w:val="left"/>
      <w:pPr>
        <w:tabs>
          <w:tab w:val="num" w:pos="3600"/>
        </w:tabs>
        <w:ind w:left="3600" w:hanging="360"/>
      </w:pPr>
      <w:rPr>
        <w:rFonts w:ascii="Wingdings" w:hAnsi="Wingdings" w:hint="default"/>
        <w:sz w:val="20"/>
      </w:rPr>
    </w:lvl>
    <w:lvl w:ilvl="5" w:tplc="B15A7008">
      <w:start w:val="1"/>
      <w:numFmt w:val="bullet"/>
      <w:lvlText w:val=""/>
      <w:lvlJc w:val="left"/>
      <w:pPr>
        <w:tabs>
          <w:tab w:val="num" w:pos="4320"/>
        </w:tabs>
        <w:ind w:left="4320" w:hanging="360"/>
      </w:pPr>
      <w:rPr>
        <w:rFonts w:ascii="Wingdings" w:hAnsi="Wingdings" w:hint="default"/>
        <w:sz w:val="20"/>
      </w:rPr>
    </w:lvl>
    <w:lvl w:ilvl="6" w:tplc="5958EC4E">
      <w:start w:val="1"/>
      <w:numFmt w:val="bullet"/>
      <w:lvlText w:val=""/>
      <w:lvlJc w:val="left"/>
      <w:pPr>
        <w:tabs>
          <w:tab w:val="num" w:pos="5040"/>
        </w:tabs>
        <w:ind w:left="5040" w:hanging="360"/>
      </w:pPr>
      <w:rPr>
        <w:rFonts w:ascii="Wingdings" w:hAnsi="Wingdings" w:hint="default"/>
        <w:sz w:val="20"/>
      </w:rPr>
    </w:lvl>
    <w:lvl w:ilvl="7" w:tplc="FD401422">
      <w:start w:val="1"/>
      <w:numFmt w:val="bullet"/>
      <w:lvlText w:val=""/>
      <w:lvlJc w:val="left"/>
      <w:pPr>
        <w:tabs>
          <w:tab w:val="num" w:pos="5760"/>
        </w:tabs>
        <w:ind w:left="5760" w:hanging="360"/>
      </w:pPr>
      <w:rPr>
        <w:rFonts w:ascii="Wingdings" w:hAnsi="Wingdings" w:hint="default"/>
        <w:sz w:val="20"/>
      </w:rPr>
    </w:lvl>
    <w:lvl w:ilvl="8" w:tplc="BB6821FE">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D3E9E"/>
    <w:multiLevelType w:val="hybridMultilevel"/>
    <w:tmpl w:val="03A06A90"/>
    <w:lvl w:ilvl="0" w:tplc="78F259B0">
      <w:start w:val="1"/>
      <w:numFmt w:val="bullet"/>
      <w:lvlText w:val=""/>
      <w:lvlJc w:val="left"/>
      <w:pPr>
        <w:tabs>
          <w:tab w:val="num" w:pos="720"/>
        </w:tabs>
        <w:ind w:left="720" w:hanging="360"/>
      </w:pPr>
      <w:rPr>
        <w:rFonts w:ascii="Symbol" w:hAnsi="Symbol" w:hint="default"/>
        <w:sz w:val="20"/>
      </w:rPr>
    </w:lvl>
    <w:lvl w:ilvl="1" w:tplc="14A0AF64">
      <w:start w:val="1"/>
      <w:numFmt w:val="bullet"/>
      <w:lvlText w:val="o"/>
      <w:lvlJc w:val="left"/>
      <w:pPr>
        <w:tabs>
          <w:tab w:val="num" w:pos="1440"/>
        </w:tabs>
        <w:ind w:left="1440" w:hanging="360"/>
      </w:pPr>
      <w:rPr>
        <w:rFonts w:ascii="Courier New" w:hAnsi="Courier New" w:hint="default"/>
        <w:sz w:val="20"/>
      </w:rPr>
    </w:lvl>
    <w:lvl w:ilvl="2" w:tplc="29D6547A">
      <w:start w:val="1"/>
      <w:numFmt w:val="bullet"/>
      <w:lvlText w:val=""/>
      <w:lvlJc w:val="left"/>
      <w:pPr>
        <w:tabs>
          <w:tab w:val="num" w:pos="2160"/>
        </w:tabs>
        <w:ind w:left="2160" w:hanging="360"/>
      </w:pPr>
      <w:rPr>
        <w:rFonts w:ascii="Wingdings" w:hAnsi="Wingdings" w:hint="default"/>
        <w:sz w:val="20"/>
      </w:rPr>
    </w:lvl>
    <w:lvl w:ilvl="3" w:tplc="273460A2">
      <w:start w:val="1"/>
      <w:numFmt w:val="bullet"/>
      <w:lvlText w:val=""/>
      <w:lvlJc w:val="left"/>
      <w:pPr>
        <w:tabs>
          <w:tab w:val="num" w:pos="2880"/>
        </w:tabs>
        <w:ind w:left="2880" w:hanging="360"/>
      </w:pPr>
      <w:rPr>
        <w:rFonts w:ascii="Wingdings" w:hAnsi="Wingdings" w:hint="default"/>
        <w:sz w:val="20"/>
      </w:rPr>
    </w:lvl>
    <w:lvl w:ilvl="4" w:tplc="7EEA4424">
      <w:start w:val="1"/>
      <w:numFmt w:val="bullet"/>
      <w:lvlText w:val=""/>
      <w:lvlJc w:val="left"/>
      <w:pPr>
        <w:tabs>
          <w:tab w:val="num" w:pos="3600"/>
        </w:tabs>
        <w:ind w:left="3600" w:hanging="360"/>
      </w:pPr>
      <w:rPr>
        <w:rFonts w:ascii="Wingdings" w:hAnsi="Wingdings" w:hint="default"/>
        <w:sz w:val="20"/>
      </w:rPr>
    </w:lvl>
    <w:lvl w:ilvl="5" w:tplc="AD04F2A6">
      <w:start w:val="1"/>
      <w:numFmt w:val="bullet"/>
      <w:lvlText w:val=""/>
      <w:lvlJc w:val="left"/>
      <w:pPr>
        <w:tabs>
          <w:tab w:val="num" w:pos="4320"/>
        </w:tabs>
        <w:ind w:left="4320" w:hanging="360"/>
      </w:pPr>
      <w:rPr>
        <w:rFonts w:ascii="Wingdings" w:hAnsi="Wingdings" w:hint="default"/>
        <w:sz w:val="20"/>
      </w:rPr>
    </w:lvl>
    <w:lvl w:ilvl="6" w:tplc="74BA75A0">
      <w:start w:val="1"/>
      <w:numFmt w:val="bullet"/>
      <w:lvlText w:val=""/>
      <w:lvlJc w:val="left"/>
      <w:pPr>
        <w:tabs>
          <w:tab w:val="num" w:pos="5040"/>
        </w:tabs>
        <w:ind w:left="5040" w:hanging="360"/>
      </w:pPr>
      <w:rPr>
        <w:rFonts w:ascii="Wingdings" w:hAnsi="Wingdings" w:hint="default"/>
        <w:sz w:val="20"/>
      </w:rPr>
    </w:lvl>
    <w:lvl w:ilvl="7" w:tplc="0B003958">
      <w:start w:val="1"/>
      <w:numFmt w:val="bullet"/>
      <w:lvlText w:val=""/>
      <w:lvlJc w:val="left"/>
      <w:pPr>
        <w:tabs>
          <w:tab w:val="num" w:pos="5760"/>
        </w:tabs>
        <w:ind w:left="5760" w:hanging="360"/>
      </w:pPr>
      <w:rPr>
        <w:rFonts w:ascii="Wingdings" w:hAnsi="Wingdings" w:hint="default"/>
        <w:sz w:val="20"/>
      </w:rPr>
    </w:lvl>
    <w:lvl w:ilvl="8" w:tplc="3FE82F5E">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43CAD"/>
    <w:multiLevelType w:val="hybridMultilevel"/>
    <w:tmpl w:val="EFA0664E"/>
    <w:lvl w:ilvl="0" w:tplc="1794F866">
      <w:start w:val="1"/>
      <w:numFmt w:val="decimal"/>
      <w:lvlText w:val="%1."/>
      <w:lvlJc w:val="left"/>
      <w:pPr>
        <w:tabs>
          <w:tab w:val="num" w:pos="720"/>
        </w:tabs>
        <w:ind w:left="720" w:hanging="360"/>
      </w:pPr>
    </w:lvl>
    <w:lvl w:ilvl="1" w:tplc="FA3EB4C4">
      <w:start w:val="1"/>
      <w:numFmt w:val="decimal"/>
      <w:lvlText w:val="%2."/>
      <w:lvlJc w:val="left"/>
      <w:pPr>
        <w:tabs>
          <w:tab w:val="num" w:pos="1440"/>
        </w:tabs>
        <w:ind w:left="1440" w:hanging="360"/>
      </w:pPr>
    </w:lvl>
    <w:lvl w:ilvl="2" w:tplc="3B081F76">
      <w:start w:val="1"/>
      <w:numFmt w:val="decimal"/>
      <w:lvlText w:val="%3."/>
      <w:lvlJc w:val="left"/>
      <w:pPr>
        <w:tabs>
          <w:tab w:val="num" w:pos="2160"/>
        </w:tabs>
        <w:ind w:left="2160" w:hanging="360"/>
      </w:pPr>
    </w:lvl>
    <w:lvl w:ilvl="3" w:tplc="4B0447CE">
      <w:start w:val="1"/>
      <w:numFmt w:val="decimal"/>
      <w:lvlText w:val="%4."/>
      <w:lvlJc w:val="left"/>
      <w:pPr>
        <w:tabs>
          <w:tab w:val="num" w:pos="2880"/>
        </w:tabs>
        <w:ind w:left="2880" w:hanging="360"/>
      </w:pPr>
    </w:lvl>
    <w:lvl w:ilvl="4" w:tplc="07103B2A">
      <w:start w:val="1"/>
      <w:numFmt w:val="decimal"/>
      <w:lvlText w:val="%5."/>
      <w:lvlJc w:val="left"/>
      <w:pPr>
        <w:tabs>
          <w:tab w:val="num" w:pos="3600"/>
        </w:tabs>
        <w:ind w:left="3600" w:hanging="360"/>
      </w:pPr>
    </w:lvl>
    <w:lvl w:ilvl="5" w:tplc="467C9A9C">
      <w:start w:val="1"/>
      <w:numFmt w:val="decimal"/>
      <w:lvlText w:val="%6."/>
      <w:lvlJc w:val="left"/>
      <w:pPr>
        <w:tabs>
          <w:tab w:val="num" w:pos="4320"/>
        </w:tabs>
        <w:ind w:left="4320" w:hanging="360"/>
      </w:pPr>
    </w:lvl>
    <w:lvl w:ilvl="6" w:tplc="FF864F96">
      <w:start w:val="1"/>
      <w:numFmt w:val="decimal"/>
      <w:lvlText w:val="%7."/>
      <w:lvlJc w:val="left"/>
      <w:pPr>
        <w:tabs>
          <w:tab w:val="num" w:pos="5040"/>
        </w:tabs>
        <w:ind w:left="5040" w:hanging="360"/>
      </w:pPr>
    </w:lvl>
    <w:lvl w:ilvl="7" w:tplc="8C8C4CBA">
      <w:start w:val="1"/>
      <w:numFmt w:val="decimal"/>
      <w:lvlText w:val="%8."/>
      <w:lvlJc w:val="left"/>
      <w:pPr>
        <w:tabs>
          <w:tab w:val="num" w:pos="5760"/>
        </w:tabs>
        <w:ind w:left="5760" w:hanging="360"/>
      </w:pPr>
    </w:lvl>
    <w:lvl w:ilvl="8" w:tplc="D8DC2EC4">
      <w:start w:val="1"/>
      <w:numFmt w:val="decimal"/>
      <w:lvlText w:val="%9."/>
      <w:lvlJc w:val="left"/>
      <w:pPr>
        <w:tabs>
          <w:tab w:val="num" w:pos="6480"/>
        </w:tabs>
        <w:ind w:left="6480" w:hanging="360"/>
      </w:pPr>
    </w:lvl>
  </w:abstractNum>
  <w:abstractNum w:abstractNumId="4" w15:restartNumberingAfterBreak="0">
    <w:nsid w:val="1E9D27C4"/>
    <w:multiLevelType w:val="hybridMultilevel"/>
    <w:tmpl w:val="9B8AAD6E"/>
    <w:lvl w:ilvl="0" w:tplc="05144F44">
      <w:start w:val="1"/>
      <w:numFmt w:val="bullet"/>
      <w:lvlText w:val=""/>
      <w:lvlJc w:val="left"/>
      <w:pPr>
        <w:tabs>
          <w:tab w:val="num" w:pos="720"/>
        </w:tabs>
        <w:ind w:left="720" w:hanging="360"/>
      </w:pPr>
      <w:rPr>
        <w:rFonts w:ascii="Symbol" w:hAnsi="Symbol" w:hint="default"/>
        <w:sz w:val="20"/>
      </w:rPr>
    </w:lvl>
    <w:lvl w:ilvl="1" w:tplc="5D2A9406">
      <w:start w:val="1"/>
      <w:numFmt w:val="bullet"/>
      <w:lvlText w:val="o"/>
      <w:lvlJc w:val="left"/>
      <w:pPr>
        <w:tabs>
          <w:tab w:val="num" w:pos="1440"/>
        </w:tabs>
        <w:ind w:left="1440" w:hanging="360"/>
      </w:pPr>
      <w:rPr>
        <w:rFonts w:ascii="Courier New" w:hAnsi="Courier New" w:hint="default"/>
        <w:sz w:val="20"/>
      </w:rPr>
    </w:lvl>
    <w:lvl w:ilvl="2" w:tplc="1AE4F06C">
      <w:start w:val="1"/>
      <w:numFmt w:val="bullet"/>
      <w:lvlText w:val=""/>
      <w:lvlJc w:val="left"/>
      <w:pPr>
        <w:tabs>
          <w:tab w:val="num" w:pos="2160"/>
        </w:tabs>
        <w:ind w:left="2160" w:hanging="360"/>
      </w:pPr>
      <w:rPr>
        <w:rFonts w:ascii="Wingdings" w:hAnsi="Wingdings" w:hint="default"/>
        <w:sz w:val="20"/>
      </w:rPr>
    </w:lvl>
    <w:lvl w:ilvl="3" w:tplc="147E7844">
      <w:start w:val="1"/>
      <w:numFmt w:val="bullet"/>
      <w:lvlText w:val=""/>
      <w:lvlJc w:val="left"/>
      <w:pPr>
        <w:tabs>
          <w:tab w:val="num" w:pos="2880"/>
        </w:tabs>
        <w:ind w:left="2880" w:hanging="360"/>
      </w:pPr>
      <w:rPr>
        <w:rFonts w:ascii="Wingdings" w:hAnsi="Wingdings" w:hint="default"/>
        <w:sz w:val="20"/>
      </w:rPr>
    </w:lvl>
    <w:lvl w:ilvl="4" w:tplc="28F46D40">
      <w:start w:val="1"/>
      <w:numFmt w:val="bullet"/>
      <w:lvlText w:val=""/>
      <w:lvlJc w:val="left"/>
      <w:pPr>
        <w:tabs>
          <w:tab w:val="num" w:pos="3600"/>
        </w:tabs>
        <w:ind w:left="3600" w:hanging="360"/>
      </w:pPr>
      <w:rPr>
        <w:rFonts w:ascii="Wingdings" w:hAnsi="Wingdings" w:hint="default"/>
        <w:sz w:val="20"/>
      </w:rPr>
    </w:lvl>
    <w:lvl w:ilvl="5" w:tplc="A43E5E2E">
      <w:start w:val="1"/>
      <w:numFmt w:val="bullet"/>
      <w:lvlText w:val=""/>
      <w:lvlJc w:val="left"/>
      <w:pPr>
        <w:tabs>
          <w:tab w:val="num" w:pos="4320"/>
        </w:tabs>
        <w:ind w:left="4320" w:hanging="360"/>
      </w:pPr>
      <w:rPr>
        <w:rFonts w:ascii="Wingdings" w:hAnsi="Wingdings" w:hint="default"/>
        <w:sz w:val="20"/>
      </w:rPr>
    </w:lvl>
    <w:lvl w:ilvl="6" w:tplc="8D64C334">
      <w:start w:val="1"/>
      <w:numFmt w:val="bullet"/>
      <w:lvlText w:val=""/>
      <w:lvlJc w:val="left"/>
      <w:pPr>
        <w:tabs>
          <w:tab w:val="num" w:pos="5040"/>
        </w:tabs>
        <w:ind w:left="5040" w:hanging="360"/>
      </w:pPr>
      <w:rPr>
        <w:rFonts w:ascii="Wingdings" w:hAnsi="Wingdings" w:hint="default"/>
        <w:sz w:val="20"/>
      </w:rPr>
    </w:lvl>
    <w:lvl w:ilvl="7" w:tplc="4F747AA8">
      <w:start w:val="1"/>
      <w:numFmt w:val="bullet"/>
      <w:lvlText w:val=""/>
      <w:lvlJc w:val="left"/>
      <w:pPr>
        <w:tabs>
          <w:tab w:val="num" w:pos="5760"/>
        </w:tabs>
        <w:ind w:left="5760" w:hanging="360"/>
      </w:pPr>
      <w:rPr>
        <w:rFonts w:ascii="Wingdings" w:hAnsi="Wingdings" w:hint="default"/>
        <w:sz w:val="20"/>
      </w:rPr>
    </w:lvl>
    <w:lvl w:ilvl="8" w:tplc="1340D55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60C26"/>
    <w:multiLevelType w:val="hybridMultilevel"/>
    <w:tmpl w:val="9A1CC4CE"/>
    <w:lvl w:ilvl="0" w:tplc="AC1C1ABA">
      <w:start w:val="1"/>
      <w:numFmt w:val="bullet"/>
      <w:lvlText w:val=""/>
      <w:lvlJc w:val="left"/>
      <w:pPr>
        <w:tabs>
          <w:tab w:val="num" w:pos="720"/>
        </w:tabs>
        <w:ind w:left="720" w:hanging="360"/>
      </w:pPr>
      <w:rPr>
        <w:rFonts w:ascii="Symbol" w:hAnsi="Symbol" w:hint="default"/>
        <w:sz w:val="20"/>
      </w:rPr>
    </w:lvl>
    <w:lvl w:ilvl="1" w:tplc="9930387C">
      <w:start w:val="1"/>
      <w:numFmt w:val="bullet"/>
      <w:lvlText w:val="o"/>
      <w:lvlJc w:val="left"/>
      <w:pPr>
        <w:tabs>
          <w:tab w:val="num" w:pos="1440"/>
        </w:tabs>
        <w:ind w:left="1440" w:hanging="360"/>
      </w:pPr>
      <w:rPr>
        <w:rFonts w:ascii="Courier New" w:hAnsi="Courier New" w:hint="default"/>
        <w:sz w:val="20"/>
      </w:rPr>
    </w:lvl>
    <w:lvl w:ilvl="2" w:tplc="6CA0B11A">
      <w:start w:val="1"/>
      <w:numFmt w:val="bullet"/>
      <w:lvlText w:val=""/>
      <w:lvlJc w:val="left"/>
      <w:pPr>
        <w:tabs>
          <w:tab w:val="num" w:pos="2160"/>
        </w:tabs>
        <w:ind w:left="2160" w:hanging="360"/>
      </w:pPr>
      <w:rPr>
        <w:rFonts w:ascii="Wingdings" w:hAnsi="Wingdings" w:hint="default"/>
        <w:sz w:val="20"/>
      </w:rPr>
    </w:lvl>
    <w:lvl w:ilvl="3" w:tplc="C4CA1BE4">
      <w:start w:val="1"/>
      <w:numFmt w:val="bullet"/>
      <w:lvlText w:val=""/>
      <w:lvlJc w:val="left"/>
      <w:pPr>
        <w:tabs>
          <w:tab w:val="num" w:pos="2880"/>
        </w:tabs>
        <w:ind w:left="2880" w:hanging="360"/>
      </w:pPr>
      <w:rPr>
        <w:rFonts w:ascii="Wingdings" w:hAnsi="Wingdings" w:hint="default"/>
        <w:sz w:val="20"/>
      </w:rPr>
    </w:lvl>
    <w:lvl w:ilvl="4" w:tplc="4100EB7A">
      <w:start w:val="1"/>
      <w:numFmt w:val="bullet"/>
      <w:lvlText w:val=""/>
      <w:lvlJc w:val="left"/>
      <w:pPr>
        <w:tabs>
          <w:tab w:val="num" w:pos="3600"/>
        </w:tabs>
        <w:ind w:left="3600" w:hanging="360"/>
      </w:pPr>
      <w:rPr>
        <w:rFonts w:ascii="Wingdings" w:hAnsi="Wingdings" w:hint="default"/>
        <w:sz w:val="20"/>
      </w:rPr>
    </w:lvl>
    <w:lvl w:ilvl="5" w:tplc="4808D2EA">
      <w:start w:val="1"/>
      <w:numFmt w:val="bullet"/>
      <w:lvlText w:val=""/>
      <w:lvlJc w:val="left"/>
      <w:pPr>
        <w:tabs>
          <w:tab w:val="num" w:pos="4320"/>
        </w:tabs>
        <w:ind w:left="4320" w:hanging="360"/>
      </w:pPr>
      <w:rPr>
        <w:rFonts w:ascii="Wingdings" w:hAnsi="Wingdings" w:hint="default"/>
        <w:sz w:val="20"/>
      </w:rPr>
    </w:lvl>
    <w:lvl w:ilvl="6" w:tplc="09CA05A6">
      <w:start w:val="1"/>
      <w:numFmt w:val="bullet"/>
      <w:lvlText w:val=""/>
      <w:lvlJc w:val="left"/>
      <w:pPr>
        <w:tabs>
          <w:tab w:val="num" w:pos="5040"/>
        </w:tabs>
        <w:ind w:left="5040" w:hanging="360"/>
      </w:pPr>
      <w:rPr>
        <w:rFonts w:ascii="Wingdings" w:hAnsi="Wingdings" w:hint="default"/>
        <w:sz w:val="20"/>
      </w:rPr>
    </w:lvl>
    <w:lvl w:ilvl="7" w:tplc="1F960F68">
      <w:start w:val="1"/>
      <w:numFmt w:val="bullet"/>
      <w:lvlText w:val=""/>
      <w:lvlJc w:val="left"/>
      <w:pPr>
        <w:tabs>
          <w:tab w:val="num" w:pos="5760"/>
        </w:tabs>
        <w:ind w:left="5760" w:hanging="360"/>
      </w:pPr>
      <w:rPr>
        <w:rFonts w:ascii="Wingdings" w:hAnsi="Wingdings" w:hint="default"/>
        <w:sz w:val="20"/>
      </w:rPr>
    </w:lvl>
    <w:lvl w:ilvl="8" w:tplc="50844890">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3677B"/>
    <w:multiLevelType w:val="hybridMultilevel"/>
    <w:tmpl w:val="586219B8"/>
    <w:lvl w:ilvl="0" w:tplc="EBEC4F14">
      <w:start w:val="1"/>
      <w:numFmt w:val="bullet"/>
      <w:lvlText w:val=""/>
      <w:lvlJc w:val="left"/>
      <w:pPr>
        <w:ind w:left="1429" w:hanging="360"/>
      </w:pPr>
      <w:rPr>
        <w:rFonts w:ascii="Symbol" w:hAnsi="Symbol" w:hint="default"/>
      </w:rPr>
    </w:lvl>
    <w:lvl w:ilvl="1" w:tplc="03C4F2E2">
      <w:start w:val="1"/>
      <w:numFmt w:val="bullet"/>
      <w:lvlText w:val="o"/>
      <w:lvlJc w:val="left"/>
      <w:pPr>
        <w:ind w:left="2149" w:hanging="360"/>
      </w:pPr>
      <w:rPr>
        <w:rFonts w:ascii="Courier New" w:hAnsi="Courier New" w:cs="Courier New" w:hint="default"/>
      </w:rPr>
    </w:lvl>
    <w:lvl w:ilvl="2" w:tplc="5AFE3296">
      <w:start w:val="1"/>
      <w:numFmt w:val="bullet"/>
      <w:lvlText w:val=""/>
      <w:lvlJc w:val="left"/>
      <w:pPr>
        <w:ind w:left="2869" w:hanging="360"/>
      </w:pPr>
      <w:rPr>
        <w:rFonts w:ascii="Wingdings" w:hAnsi="Wingdings" w:hint="default"/>
      </w:rPr>
    </w:lvl>
    <w:lvl w:ilvl="3" w:tplc="13E455F4">
      <w:start w:val="1"/>
      <w:numFmt w:val="bullet"/>
      <w:lvlText w:val=""/>
      <w:lvlJc w:val="left"/>
      <w:pPr>
        <w:ind w:left="3589" w:hanging="360"/>
      </w:pPr>
      <w:rPr>
        <w:rFonts w:ascii="Symbol" w:hAnsi="Symbol" w:hint="default"/>
      </w:rPr>
    </w:lvl>
    <w:lvl w:ilvl="4" w:tplc="DF2E7A30">
      <w:start w:val="1"/>
      <w:numFmt w:val="bullet"/>
      <w:lvlText w:val="o"/>
      <w:lvlJc w:val="left"/>
      <w:pPr>
        <w:ind w:left="4309" w:hanging="360"/>
      </w:pPr>
      <w:rPr>
        <w:rFonts w:ascii="Courier New" w:hAnsi="Courier New" w:cs="Courier New" w:hint="default"/>
      </w:rPr>
    </w:lvl>
    <w:lvl w:ilvl="5" w:tplc="DFAA196A">
      <w:start w:val="1"/>
      <w:numFmt w:val="bullet"/>
      <w:lvlText w:val=""/>
      <w:lvlJc w:val="left"/>
      <w:pPr>
        <w:ind w:left="5029" w:hanging="360"/>
      </w:pPr>
      <w:rPr>
        <w:rFonts w:ascii="Wingdings" w:hAnsi="Wingdings" w:hint="default"/>
      </w:rPr>
    </w:lvl>
    <w:lvl w:ilvl="6" w:tplc="63344F94">
      <w:start w:val="1"/>
      <w:numFmt w:val="bullet"/>
      <w:lvlText w:val=""/>
      <w:lvlJc w:val="left"/>
      <w:pPr>
        <w:ind w:left="5749" w:hanging="360"/>
      </w:pPr>
      <w:rPr>
        <w:rFonts w:ascii="Symbol" w:hAnsi="Symbol" w:hint="default"/>
      </w:rPr>
    </w:lvl>
    <w:lvl w:ilvl="7" w:tplc="2F02C0E2">
      <w:start w:val="1"/>
      <w:numFmt w:val="bullet"/>
      <w:lvlText w:val="o"/>
      <w:lvlJc w:val="left"/>
      <w:pPr>
        <w:ind w:left="6469" w:hanging="360"/>
      </w:pPr>
      <w:rPr>
        <w:rFonts w:ascii="Courier New" w:hAnsi="Courier New" w:cs="Courier New" w:hint="default"/>
      </w:rPr>
    </w:lvl>
    <w:lvl w:ilvl="8" w:tplc="26329050">
      <w:start w:val="1"/>
      <w:numFmt w:val="bullet"/>
      <w:lvlText w:val=""/>
      <w:lvlJc w:val="left"/>
      <w:pPr>
        <w:ind w:left="7189" w:hanging="360"/>
      </w:pPr>
      <w:rPr>
        <w:rFonts w:ascii="Wingdings" w:hAnsi="Wingdings" w:hint="default"/>
      </w:rPr>
    </w:lvl>
  </w:abstractNum>
  <w:abstractNum w:abstractNumId="7" w15:restartNumberingAfterBreak="0">
    <w:nsid w:val="282013A1"/>
    <w:multiLevelType w:val="hybridMultilevel"/>
    <w:tmpl w:val="84401010"/>
    <w:lvl w:ilvl="0" w:tplc="AABED498">
      <w:start w:val="1"/>
      <w:numFmt w:val="bullet"/>
      <w:lvlText w:val=""/>
      <w:lvlJc w:val="left"/>
      <w:pPr>
        <w:tabs>
          <w:tab w:val="num" w:pos="720"/>
        </w:tabs>
        <w:ind w:left="720" w:hanging="360"/>
      </w:pPr>
      <w:rPr>
        <w:rFonts w:ascii="Symbol" w:hAnsi="Symbol" w:hint="default"/>
        <w:sz w:val="20"/>
      </w:rPr>
    </w:lvl>
    <w:lvl w:ilvl="1" w:tplc="518E1F48">
      <w:start w:val="1"/>
      <w:numFmt w:val="bullet"/>
      <w:lvlText w:val="o"/>
      <w:lvlJc w:val="left"/>
      <w:pPr>
        <w:tabs>
          <w:tab w:val="num" w:pos="1440"/>
        </w:tabs>
        <w:ind w:left="1440" w:hanging="360"/>
      </w:pPr>
      <w:rPr>
        <w:rFonts w:ascii="Courier New" w:hAnsi="Courier New" w:hint="default"/>
        <w:sz w:val="20"/>
      </w:rPr>
    </w:lvl>
    <w:lvl w:ilvl="2" w:tplc="5CCA186E">
      <w:start w:val="1"/>
      <w:numFmt w:val="bullet"/>
      <w:lvlText w:val=""/>
      <w:lvlJc w:val="left"/>
      <w:pPr>
        <w:tabs>
          <w:tab w:val="num" w:pos="2160"/>
        </w:tabs>
        <w:ind w:left="2160" w:hanging="360"/>
      </w:pPr>
      <w:rPr>
        <w:rFonts w:ascii="Wingdings" w:hAnsi="Wingdings" w:hint="default"/>
        <w:sz w:val="20"/>
      </w:rPr>
    </w:lvl>
    <w:lvl w:ilvl="3" w:tplc="96DE4506">
      <w:start w:val="1"/>
      <w:numFmt w:val="bullet"/>
      <w:lvlText w:val=""/>
      <w:lvlJc w:val="left"/>
      <w:pPr>
        <w:tabs>
          <w:tab w:val="num" w:pos="2880"/>
        </w:tabs>
        <w:ind w:left="2880" w:hanging="360"/>
      </w:pPr>
      <w:rPr>
        <w:rFonts w:ascii="Wingdings" w:hAnsi="Wingdings" w:hint="default"/>
        <w:sz w:val="20"/>
      </w:rPr>
    </w:lvl>
    <w:lvl w:ilvl="4" w:tplc="6220EAE0">
      <w:start w:val="1"/>
      <w:numFmt w:val="bullet"/>
      <w:lvlText w:val=""/>
      <w:lvlJc w:val="left"/>
      <w:pPr>
        <w:tabs>
          <w:tab w:val="num" w:pos="3600"/>
        </w:tabs>
        <w:ind w:left="3600" w:hanging="360"/>
      </w:pPr>
      <w:rPr>
        <w:rFonts w:ascii="Wingdings" w:hAnsi="Wingdings" w:hint="default"/>
        <w:sz w:val="20"/>
      </w:rPr>
    </w:lvl>
    <w:lvl w:ilvl="5" w:tplc="2F203C70">
      <w:start w:val="1"/>
      <w:numFmt w:val="bullet"/>
      <w:lvlText w:val=""/>
      <w:lvlJc w:val="left"/>
      <w:pPr>
        <w:tabs>
          <w:tab w:val="num" w:pos="4320"/>
        </w:tabs>
        <w:ind w:left="4320" w:hanging="360"/>
      </w:pPr>
      <w:rPr>
        <w:rFonts w:ascii="Wingdings" w:hAnsi="Wingdings" w:hint="default"/>
        <w:sz w:val="20"/>
      </w:rPr>
    </w:lvl>
    <w:lvl w:ilvl="6" w:tplc="FE243F08">
      <w:start w:val="1"/>
      <w:numFmt w:val="bullet"/>
      <w:lvlText w:val=""/>
      <w:lvlJc w:val="left"/>
      <w:pPr>
        <w:tabs>
          <w:tab w:val="num" w:pos="5040"/>
        </w:tabs>
        <w:ind w:left="5040" w:hanging="360"/>
      </w:pPr>
      <w:rPr>
        <w:rFonts w:ascii="Wingdings" w:hAnsi="Wingdings" w:hint="default"/>
        <w:sz w:val="20"/>
      </w:rPr>
    </w:lvl>
    <w:lvl w:ilvl="7" w:tplc="A4F25940">
      <w:start w:val="1"/>
      <w:numFmt w:val="bullet"/>
      <w:lvlText w:val=""/>
      <w:lvlJc w:val="left"/>
      <w:pPr>
        <w:tabs>
          <w:tab w:val="num" w:pos="5760"/>
        </w:tabs>
        <w:ind w:left="5760" w:hanging="360"/>
      </w:pPr>
      <w:rPr>
        <w:rFonts w:ascii="Wingdings" w:hAnsi="Wingdings" w:hint="default"/>
        <w:sz w:val="20"/>
      </w:rPr>
    </w:lvl>
    <w:lvl w:ilvl="8" w:tplc="44165452">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84BDD"/>
    <w:multiLevelType w:val="hybridMultilevel"/>
    <w:tmpl w:val="6714E28E"/>
    <w:lvl w:ilvl="0" w:tplc="06124662">
      <w:start w:val="1"/>
      <w:numFmt w:val="bullet"/>
      <w:lvlText w:val=""/>
      <w:lvlJc w:val="left"/>
      <w:pPr>
        <w:tabs>
          <w:tab w:val="num" w:pos="720"/>
        </w:tabs>
        <w:ind w:left="720" w:hanging="360"/>
      </w:pPr>
      <w:rPr>
        <w:rFonts w:ascii="Symbol" w:hAnsi="Symbol" w:hint="default"/>
        <w:sz w:val="20"/>
      </w:rPr>
    </w:lvl>
    <w:lvl w:ilvl="1" w:tplc="AFDCF932">
      <w:start w:val="1"/>
      <w:numFmt w:val="bullet"/>
      <w:lvlText w:val="o"/>
      <w:lvlJc w:val="left"/>
      <w:pPr>
        <w:tabs>
          <w:tab w:val="num" w:pos="1440"/>
        </w:tabs>
        <w:ind w:left="1440" w:hanging="360"/>
      </w:pPr>
      <w:rPr>
        <w:rFonts w:ascii="Courier New" w:hAnsi="Courier New" w:hint="default"/>
        <w:sz w:val="20"/>
      </w:rPr>
    </w:lvl>
    <w:lvl w:ilvl="2" w:tplc="C0A4F716">
      <w:start w:val="1"/>
      <w:numFmt w:val="bullet"/>
      <w:lvlText w:val=""/>
      <w:lvlJc w:val="left"/>
      <w:pPr>
        <w:tabs>
          <w:tab w:val="num" w:pos="2160"/>
        </w:tabs>
        <w:ind w:left="2160" w:hanging="360"/>
      </w:pPr>
      <w:rPr>
        <w:rFonts w:ascii="Wingdings" w:hAnsi="Wingdings" w:hint="default"/>
        <w:sz w:val="20"/>
      </w:rPr>
    </w:lvl>
    <w:lvl w:ilvl="3" w:tplc="B172DE18">
      <w:start w:val="1"/>
      <w:numFmt w:val="bullet"/>
      <w:lvlText w:val=""/>
      <w:lvlJc w:val="left"/>
      <w:pPr>
        <w:tabs>
          <w:tab w:val="num" w:pos="2880"/>
        </w:tabs>
        <w:ind w:left="2880" w:hanging="360"/>
      </w:pPr>
      <w:rPr>
        <w:rFonts w:ascii="Wingdings" w:hAnsi="Wingdings" w:hint="default"/>
        <w:sz w:val="20"/>
      </w:rPr>
    </w:lvl>
    <w:lvl w:ilvl="4" w:tplc="CEE839A2">
      <w:start w:val="1"/>
      <w:numFmt w:val="bullet"/>
      <w:lvlText w:val=""/>
      <w:lvlJc w:val="left"/>
      <w:pPr>
        <w:tabs>
          <w:tab w:val="num" w:pos="3600"/>
        </w:tabs>
        <w:ind w:left="3600" w:hanging="360"/>
      </w:pPr>
      <w:rPr>
        <w:rFonts w:ascii="Wingdings" w:hAnsi="Wingdings" w:hint="default"/>
        <w:sz w:val="20"/>
      </w:rPr>
    </w:lvl>
    <w:lvl w:ilvl="5" w:tplc="786EB6E0">
      <w:start w:val="1"/>
      <w:numFmt w:val="bullet"/>
      <w:lvlText w:val=""/>
      <w:lvlJc w:val="left"/>
      <w:pPr>
        <w:tabs>
          <w:tab w:val="num" w:pos="4320"/>
        </w:tabs>
        <w:ind w:left="4320" w:hanging="360"/>
      </w:pPr>
      <w:rPr>
        <w:rFonts w:ascii="Wingdings" w:hAnsi="Wingdings" w:hint="default"/>
        <w:sz w:val="20"/>
      </w:rPr>
    </w:lvl>
    <w:lvl w:ilvl="6" w:tplc="5F2A4E34">
      <w:start w:val="1"/>
      <w:numFmt w:val="bullet"/>
      <w:lvlText w:val=""/>
      <w:lvlJc w:val="left"/>
      <w:pPr>
        <w:tabs>
          <w:tab w:val="num" w:pos="5040"/>
        </w:tabs>
        <w:ind w:left="5040" w:hanging="360"/>
      </w:pPr>
      <w:rPr>
        <w:rFonts w:ascii="Wingdings" w:hAnsi="Wingdings" w:hint="default"/>
        <w:sz w:val="20"/>
      </w:rPr>
    </w:lvl>
    <w:lvl w:ilvl="7" w:tplc="B4DCD690">
      <w:start w:val="1"/>
      <w:numFmt w:val="bullet"/>
      <w:lvlText w:val=""/>
      <w:lvlJc w:val="left"/>
      <w:pPr>
        <w:tabs>
          <w:tab w:val="num" w:pos="5760"/>
        </w:tabs>
        <w:ind w:left="5760" w:hanging="360"/>
      </w:pPr>
      <w:rPr>
        <w:rFonts w:ascii="Wingdings" w:hAnsi="Wingdings" w:hint="default"/>
        <w:sz w:val="20"/>
      </w:rPr>
    </w:lvl>
    <w:lvl w:ilvl="8" w:tplc="F0EADF10">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1077F"/>
    <w:multiLevelType w:val="hybridMultilevel"/>
    <w:tmpl w:val="AC06D4C6"/>
    <w:lvl w:ilvl="0" w:tplc="445E5EE8">
      <w:start w:val="1"/>
      <w:numFmt w:val="bullet"/>
      <w:lvlText w:val=""/>
      <w:lvlJc w:val="left"/>
      <w:pPr>
        <w:tabs>
          <w:tab w:val="num" w:pos="720"/>
        </w:tabs>
        <w:ind w:left="720" w:hanging="360"/>
      </w:pPr>
      <w:rPr>
        <w:rFonts w:ascii="Symbol" w:hAnsi="Symbol" w:hint="default"/>
        <w:sz w:val="20"/>
      </w:rPr>
    </w:lvl>
    <w:lvl w:ilvl="1" w:tplc="872E73C2">
      <w:start w:val="1"/>
      <w:numFmt w:val="bullet"/>
      <w:lvlText w:val="o"/>
      <w:lvlJc w:val="left"/>
      <w:pPr>
        <w:tabs>
          <w:tab w:val="num" w:pos="1440"/>
        </w:tabs>
        <w:ind w:left="1440" w:hanging="360"/>
      </w:pPr>
      <w:rPr>
        <w:rFonts w:ascii="Courier New" w:hAnsi="Courier New" w:hint="default"/>
        <w:sz w:val="20"/>
      </w:rPr>
    </w:lvl>
    <w:lvl w:ilvl="2" w:tplc="6CA2FD2A">
      <w:start w:val="1"/>
      <w:numFmt w:val="bullet"/>
      <w:lvlText w:val=""/>
      <w:lvlJc w:val="left"/>
      <w:pPr>
        <w:tabs>
          <w:tab w:val="num" w:pos="2160"/>
        </w:tabs>
        <w:ind w:left="2160" w:hanging="360"/>
      </w:pPr>
      <w:rPr>
        <w:rFonts w:ascii="Wingdings" w:hAnsi="Wingdings" w:hint="default"/>
        <w:sz w:val="20"/>
      </w:rPr>
    </w:lvl>
    <w:lvl w:ilvl="3" w:tplc="DD48CE8A">
      <w:start w:val="1"/>
      <w:numFmt w:val="bullet"/>
      <w:lvlText w:val=""/>
      <w:lvlJc w:val="left"/>
      <w:pPr>
        <w:tabs>
          <w:tab w:val="num" w:pos="2880"/>
        </w:tabs>
        <w:ind w:left="2880" w:hanging="360"/>
      </w:pPr>
      <w:rPr>
        <w:rFonts w:ascii="Wingdings" w:hAnsi="Wingdings" w:hint="default"/>
        <w:sz w:val="20"/>
      </w:rPr>
    </w:lvl>
    <w:lvl w:ilvl="4" w:tplc="3E78108E">
      <w:start w:val="1"/>
      <w:numFmt w:val="bullet"/>
      <w:lvlText w:val=""/>
      <w:lvlJc w:val="left"/>
      <w:pPr>
        <w:tabs>
          <w:tab w:val="num" w:pos="3600"/>
        </w:tabs>
        <w:ind w:left="3600" w:hanging="360"/>
      </w:pPr>
      <w:rPr>
        <w:rFonts w:ascii="Wingdings" w:hAnsi="Wingdings" w:hint="default"/>
        <w:sz w:val="20"/>
      </w:rPr>
    </w:lvl>
    <w:lvl w:ilvl="5" w:tplc="940CFAF4">
      <w:start w:val="1"/>
      <w:numFmt w:val="bullet"/>
      <w:lvlText w:val=""/>
      <w:lvlJc w:val="left"/>
      <w:pPr>
        <w:tabs>
          <w:tab w:val="num" w:pos="4320"/>
        </w:tabs>
        <w:ind w:left="4320" w:hanging="360"/>
      </w:pPr>
      <w:rPr>
        <w:rFonts w:ascii="Wingdings" w:hAnsi="Wingdings" w:hint="default"/>
        <w:sz w:val="20"/>
      </w:rPr>
    </w:lvl>
    <w:lvl w:ilvl="6" w:tplc="01B49914">
      <w:start w:val="1"/>
      <w:numFmt w:val="bullet"/>
      <w:lvlText w:val=""/>
      <w:lvlJc w:val="left"/>
      <w:pPr>
        <w:tabs>
          <w:tab w:val="num" w:pos="5040"/>
        </w:tabs>
        <w:ind w:left="5040" w:hanging="360"/>
      </w:pPr>
      <w:rPr>
        <w:rFonts w:ascii="Wingdings" w:hAnsi="Wingdings" w:hint="default"/>
        <w:sz w:val="20"/>
      </w:rPr>
    </w:lvl>
    <w:lvl w:ilvl="7" w:tplc="43CC5CCA">
      <w:start w:val="1"/>
      <w:numFmt w:val="bullet"/>
      <w:lvlText w:val=""/>
      <w:lvlJc w:val="left"/>
      <w:pPr>
        <w:tabs>
          <w:tab w:val="num" w:pos="5760"/>
        </w:tabs>
        <w:ind w:left="5760" w:hanging="360"/>
      </w:pPr>
      <w:rPr>
        <w:rFonts w:ascii="Wingdings" w:hAnsi="Wingdings" w:hint="default"/>
        <w:sz w:val="20"/>
      </w:rPr>
    </w:lvl>
    <w:lvl w:ilvl="8" w:tplc="478C1194">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02DCB"/>
    <w:multiLevelType w:val="hybridMultilevel"/>
    <w:tmpl w:val="0D6419AC"/>
    <w:lvl w:ilvl="0" w:tplc="4A10C4F4">
      <w:start w:val="1"/>
      <w:numFmt w:val="bullet"/>
      <w:lvlText w:val=""/>
      <w:lvlJc w:val="left"/>
      <w:pPr>
        <w:ind w:left="1287" w:hanging="360"/>
      </w:pPr>
      <w:rPr>
        <w:rFonts w:ascii="Wingdings" w:hAnsi="Wingdings" w:hint="default"/>
      </w:rPr>
    </w:lvl>
    <w:lvl w:ilvl="1" w:tplc="5478E52C">
      <w:start w:val="1"/>
      <w:numFmt w:val="bullet"/>
      <w:lvlText w:val="o"/>
      <w:lvlJc w:val="left"/>
      <w:pPr>
        <w:ind w:left="2007" w:hanging="360"/>
      </w:pPr>
      <w:rPr>
        <w:rFonts w:ascii="Courier New" w:hAnsi="Courier New" w:cs="Courier New" w:hint="default"/>
      </w:rPr>
    </w:lvl>
    <w:lvl w:ilvl="2" w:tplc="7ADE292C">
      <w:start w:val="1"/>
      <w:numFmt w:val="bullet"/>
      <w:lvlText w:val=""/>
      <w:lvlJc w:val="left"/>
      <w:pPr>
        <w:ind w:left="2727" w:hanging="360"/>
      </w:pPr>
      <w:rPr>
        <w:rFonts w:ascii="Wingdings" w:hAnsi="Wingdings" w:hint="default"/>
      </w:rPr>
    </w:lvl>
    <w:lvl w:ilvl="3" w:tplc="EBC47F66">
      <w:start w:val="1"/>
      <w:numFmt w:val="bullet"/>
      <w:lvlText w:val=""/>
      <w:lvlJc w:val="left"/>
      <w:pPr>
        <w:ind w:left="3447" w:hanging="360"/>
      </w:pPr>
      <w:rPr>
        <w:rFonts w:ascii="Symbol" w:hAnsi="Symbol" w:hint="default"/>
      </w:rPr>
    </w:lvl>
    <w:lvl w:ilvl="4" w:tplc="EFDA009C">
      <w:start w:val="1"/>
      <w:numFmt w:val="bullet"/>
      <w:lvlText w:val="o"/>
      <w:lvlJc w:val="left"/>
      <w:pPr>
        <w:ind w:left="4167" w:hanging="360"/>
      </w:pPr>
      <w:rPr>
        <w:rFonts w:ascii="Courier New" w:hAnsi="Courier New" w:cs="Courier New" w:hint="default"/>
      </w:rPr>
    </w:lvl>
    <w:lvl w:ilvl="5" w:tplc="A030C15C">
      <w:start w:val="1"/>
      <w:numFmt w:val="bullet"/>
      <w:lvlText w:val=""/>
      <w:lvlJc w:val="left"/>
      <w:pPr>
        <w:ind w:left="4887" w:hanging="360"/>
      </w:pPr>
      <w:rPr>
        <w:rFonts w:ascii="Wingdings" w:hAnsi="Wingdings" w:hint="default"/>
      </w:rPr>
    </w:lvl>
    <w:lvl w:ilvl="6" w:tplc="8EA829DE">
      <w:start w:val="1"/>
      <w:numFmt w:val="bullet"/>
      <w:lvlText w:val=""/>
      <w:lvlJc w:val="left"/>
      <w:pPr>
        <w:ind w:left="5607" w:hanging="360"/>
      </w:pPr>
      <w:rPr>
        <w:rFonts w:ascii="Symbol" w:hAnsi="Symbol" w:hint="default"/>
      </w:rPr>
    </w:lvl>
    <w:lvl w:ilvl="7" w:tplc="6F2A180C">
      <w:start w:val="1"/>
      <w:numFmt w:val="bullet"/>
      <w:lvlText w:val="o"/>
      <w:lvlJc w:val="left"/>
      <w:pPr>
        <w:ind w:left="6327" w:hanging="360"/>
      </w:pPr>
      <w:rPr>
        <w:rFonts w:ascii="Courier New" w:hAnsi="Courier New" w:cs="Courier New" w:hint="default"/>
      </w:rPr>
    </w:lvl>
    <w:lvl w:ilvl="8" w:tplc="C9E8683E">
      <w:start w:val="1"/>
      <w:numFmt w:val="bullet"/>
      <w:lvlText w:val=""/>
      <w:lvlJc w:val="left"/>
      <w:pPr>
        <w:ind w:left="7047" w:hanging="360"/>
      </w:pPr>
      <w:rPr>
        <w:rFonts w:ascii="Wingdings" w:hAnsi="Wingdings" w:hint="default"/>
      </w:rPr>
    </w:lvl>
  </w:abstractNum>
  <w:abstractNum w:abstractNumId="11" w15:restartNumberingAfterBreak="0">
    <w:nsid w:val="39B20ECD"/>
    <w:multiLevelType w:val="hybridMultilevel"/>
    <w:tmpl w:val="FFAE6902"/>
    <w:lvl w:ilvl="0" w:tplc="DD42AA0E">
      <w:start w:val="1"/>
      <w:numFmt w:val="bullet"/>
      <w:lvlText w:val=""/>
      <w:lvlJc w:val="left"/>
      <w:pPr>
        <w:tabs>
          <w:tab w:val="num" w:pos="720"/>
        </w:tabs>
        <w:ind w:left="720" w:hanging="360"/>
      </w:pPr>
      <w:rPr>
        <w:rFonts w:ascii="Symbol" w:hAnsi="Symbol" w:hint="default"/>
        <w:sz w:val="20"/>
      </w:rPr>
    </w:lvl>
    <w:lvl w:ilvl="1" w:tplc="58DA22DA">
      <w:start w:val="1"/>
      <w:numFmt w:val="bullet"/>
      <w:lvlText w:val="o"/>
      <w:lvlJc w:val="left"/>
      <w:pPr>
        <w:tabs>
          <w:tab w:val="num" w:pos="1440"/>
        </w:tabs>
        <w:ind w:left="1440" w:hanging="360"/>
      </w:pPr>
      <w:rPr>
        <w:rFonts w:ascii="Courier New" w:hAnsi="Courier New" w:hint="default"/>
        <w:sz w:val="20"/>
      </w:rPr>
    </w:lvl>
    <w:lvl w:ilvl="2" w:tplc="80942B78">
      <w:start w:val="1"/>
      <w:numFmt w:val="bullet"/>
      <w:lvlText w:val=""/>
      <w:lvlJc w:val="left"/>
      <w:pPr>
        <w:tabs>
          <w:tab w:val="num" w:pos="2160"/>
        </w:tabs>
        <w:ind w:left="2160" w:hanging="360"/>
      </w:pPr>
      <w:rPr>
        <w:rFonts w:ascii="Wingdings" w:hAnsi="Wingdings" w:hint="default"/>
        <w:sz w:val="20"/>
      </w:rPr>
    </w:lvl>
    <w:lvl w:ilvl="3" w:tplc="270C6AB2">
      <w:start w:val="1"/>
      <w:numFmt w:val="bullet"/>
      <w:lvlText w:val=""/>
      <w:lvlJc w:val="left"/>
      <w:pPr>
        <w:tabs>
          <w:tab w:val="num" w:pos="2880"/>
        </w:tabs>
        <w:ind w:left="2880" w:hanging="360"/>
      </w:pPr>
      <w:rPr>
        <w:rFonts w:ascii="Wingdings" w:hAnsi="Wingdings" w:hint="default"/>
        <w:sz w:val="20"/>
      </w:rPr>
    </w:lvl>
    <w:lvl w:ilvl="4" w:tplc="A2D44774">
      <w:start w:val="1"/>
      <w:numFmt w:val="bullet"/>
      <w:lvlText w:val=""/>
      <w:lvlJc w:val="left"/>
      <w:pPr>
        <w:tabs>
          <w:tab w:val="num" w:pos="3600"/>
        </w:tabs>
        <w:ind w:left="3600" w:hanging="360"/>
      </w:pPr>
      <w:rPr>
        <w:rFonts w:ascii="Wingdings" w:hAnsi="Wingdings" w:hint="default"/>
        <w:sz w:val="20"/>
      </w:rPr>
    </w:lvl>
    <w:lvl w:ilvl="5" w:tplc="885E112C">
      <w:start w:val="1"/>
      <w:numFmt w:val="bullet"/>
      <w:lvlText w:val=""/>
      <w:lvlJc w:val="left"/>
      <w:pPr>
        <w:tabs>
          <w:tab w:val="num" w:pos="4320"/>
        </w:tabs>
        <w:ind w:left="4320" w:hanging="360"/>
      </w:pPr>
      <w:rPr>
        <w:rFonts w:ascii="Wingdings" w:hAnsi="Wingdings" w:hint="default"/>
        <w:sz w:val="20"/>
      </w:rPr>
    </w:lvl>
    <w:lvl w:ilvl="6" w:tplc="0234E834">
      <w:start w:val="1"/>
      <w:numFmt w:val="bullet"/>
      <w:lvlText w:val=""/>
      <w:lvlJc w:val="left"/>
      <w:pPr>
        <w:tabs>
          <w:tab w:val="num" w:pos="5040"/>
        </w:tabs>
        <w:ind w:left="5040" w:hanging="360"/>
      </w:pPr>
      <w:rPr>
        <w:rFonts w:ascii="Wingdings" w:hAnsi="Wingdings" w:hint="default"/>
        <w:sz w:val="20"/>
      </w:rPr>
    </w:lvl>
    <w:lvl w:ilvl="7" w:tplc="B94C4B7E">
      <w:start w:val="1"/>
      <w:numFmt w:val="bullet"/>
      <w:lvlText w:val=""/>
      <w:lvlJc w:val="left"/>
      <w:pPr>
        <w:tabs>
          <w:tab w:val="num" w:pos="5760"/>
        </w:tabs>
        <w:ind w:left="5760" w:hanging="360"/>
      </w:pPr>
      <w:rPr>
        <w:rFonts w:ascii="Wingdings" w:hAnsi="Wingdings" w:hint="default"/>
        <w:sz w:val="20"/>
      </w:rPr>
    </w:lvl>
    <w:lvl w:ilvl="8" w:tplc="8A28ABF0">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26555"/>
    <w:multiLevelType w:val="hybridMultilevel"/>
    <w:tmpl w:val="71D8F84E"/>
    <w:lvl w:ilvl="0" w:tplc="77E4E912">
      <w:start w:val="1"/>
      <w:numFmt w:val="bullet"/>
      <w:lvlText w:val=""/>
      <w:lvlJc w:val="left"/>
      <w:pPr>
        <w:ind w:left="1287" w:hanging="360"/>
      </w:pPr>
      <w:rPr>
        <w:rFonts w:ascii="Wingdings" w:hAnsi="Wingdings" w:hint="default"/>
      </w:rPr>
    </w:lvl>
    <w:lvl w:ilvl="1" w:tplc="18142880">
      <w:start w:val="1"/>
      <w:numFmt w:val="bullet"/>
      <w:lvlText w:val="o"/>
      <w:lvlJc w:val="left"/>
      <w:pPr>
        <w:ind w:left="2007" w:hanging="360"/>
      </w:pPr>
      <w:rPr>
        <w:rFonts w:ascii="Courier New" w:hAnsi="Courier New" w:cs="Courier New" w:hint="default"/>
      </w:rPr>
    </w:lvl>
    <w:lvl w:ilvl="2" w:tplc="3AE6D620">
      <w:start w:val="1"/>
      <w:numFmt w:val="bullet"/>
      <w:lvlText w:val=""/>
      <w:lvlJc w:val="left"/>
      <w:pPr>
        <w:ind w:left="2727" w:hanging="360"/>
      </w:pPr>
      <w:rPr>
        <w:rFonts w:ascii="Wingdings" w:hAnsi="Wingdings" w:hint="default"/>
      </w:rPr>
    </w:lvl>
    <w:lvl w:ilvl="3" w:tplc="240414FA">
      <w:start w:val="1"/>
      <w:numFmt w:val="bullet"/>
      <w:lvlText w:val=""/>
      <w:lvlJc w:val="left"/>
      <w:pPr>
        <w:ind w:left="3447" w:hanging="360"/>
      </w:pPr>
      <w:rPr>
        <w:rFonts w:ascii="Symbol" w:hAnsi="Symbol" w:hint="default"/>
      </w:rPr>
    </w:lvl>
    <w:lvl w:ilvl="4" w:tplc="2C505F86">
      <w:start w:val="1"/>
      <w:numFmt w:val="bullet"/>
      <w:lvlText w:val="o"/>
      <w:lvlJc w:val="left"/>
      <w:pPr>
        <w:ind w:left="4167" w:hanging="360"/>
      </w:pPr>
      <w:rPr>
        <w:rFonts w:ascii="Courier New" w:hAnsi="Courier New" w:cs="Courier New" w:hint="default"/>
      </w:rPr>
    </w:lvl>
    <w:lvl w:ilvl="5" w:tplc="24BEE924">
      <w:start w:val="1"/>
      <w:numFmt w:val="bullet"/>
      <w:lvlText w:val=""/>
      <w:lvlJc w:val="left"/>
      <w:pPr>
        <w:ind w:left="4887" w:hanging="360"/>
      </w:pPr>
      <w:rPr>
        <w:rFonts w:ascii="Wingdings" w:hAnsi="Wingdings" w:hint="default"/>
      </w:rPr>
    </w:lvl>
    <w:lvl w:ilvl="6" w:tplc="92EE6216">
      <w:start w:val="1"/>
      <w:numFmt w:val="bullet"/>
      <w:lvlText w:val=""/>
      <w:lvlJc w:val="left"/>
      <w:pPr>
        <w:ind w:left="5607" w:hanging="360"/>
      </w:pPr>
      <w:rPr>
        <w:rFonts w:ascii="Symbol" w:hAnsi="Symbol" w:hint="default"/>
      </w:rPr>
    </w:lvl>
    <w:lvl w:ilvl="7" w:tplc="806080E4">
      <w:start w:val="1"/>
      <w:numFmt w:val="bullet"/>
      <w:lvlText w:val="o"/>
      <w:lvlJc w:val="left"/>
      <w:pPr>
        <w:ind w:left="6327" w:hanging="360"/>
      </w:pPr>
      <w:rPr>
        <w:rFonts w:ascii="Courier New" w:hAnsi="Courier New" w:cs="Courier New" w:hint="default"/>
      </w:rPr>
    </w:lvl>
    <w:lvl w:ilvl="8" w:tplc="2F821B20">
      <w:start w:val="1"/>
      <w:numFmt w:val="bullet"/>
      <w:lvlText w:val=""/>
      <w:lvlJc w:val="left"/>
      <w:pPr>
        <w:ind w:left="7047" w:hanging="360"/>
      </w:pPr>
      <w:rPr>
        <w:rFonts w:ascii="Wingdings" w:hAnsi="Wingdings" w:hint="default"/>
      </w:rPr>
    </w:lvl>
  </w:abstractNum>
  <w:abstractNum w:abstractNumId="13" w15:restartNumberingAfterBreak="0">
    <w:nsid w:val="40483FD1"/>
    <w:multiLevelType w:val="hybridMultilevel"/>
    <w:tmpl w:val="DDC08768"/>
    <w:lvl w:ilvl="0" w:tplc="0FDCC3B2">
      <w:start w:val="1"/>
      <w:numFmt w:val="decimal"/>
      <w:lvlText w:val="%1."/>
      <w:lvlJc w:val="left"/>
      <w:pPr>
        <w:ind w:left="720" w:hanging="360"/>
      </w:pPr>
    </w:lvl>
    <w:lvl w:ilvl="1" w:tplc="11EA8A2C">
      <w:start w:val="1"/>
      <w:numFmt w:val="lowerLetter"/>
      <w:lvlText w:val="%2."/>
      <w:lvlJc w:val="left"/>
      <w:pPr>
        <w:ind w:left="1440" w:hanging="360"/>
      </w:pPr>
    </w:lvl>
    <w:lvl w:ilvl="2" w:tplc="6030A7D4">
      <w:start w:val="1"/>
      <w:numFmt w:val="lowerRoman"/>
      <w:lvlText w:val="%3."/>
      <w:lvlJc w:val="right"/>
      <w:pPr>
        <w:ind w:left="2160" w:hanging="180"/>
      </w:pPr>
    </w:lvl>
    <w:lvl w:ilvl="3" w:tplc="23EC98BC">
      <w:start w:val="1"/>
      <w:numFmt w:val="decimal"/>
      <w:lvlText w:val="%4."/>
      <w:lvlJc w:val="left"/>
      <w:pPr>
        <w:ind w:left="2880" w:hanging="360"/>
      </w:pPr>
    </w:lvl>
    <w:lvl w:ilvl="4" w:tplc="06680612">
      <w:start w:val="1"/>
      <w:numFmt w:val="lowerLetter"/>
      <w:lvlText w:val="%5."/>
      <w:lvlJc w:val="left"/>
      <w:pPr>
        <w:ind w:left="3600" w:hanging="360"/>
      </w:pPr>
    </w:lvl>
    <w:lvl w:ilvl="5" w:tplc="396C5F96">
      <w:start w:val="1"/>
      <w:numFmt w:val="lowerRoman"/>
      <w:lvlText w:val="%6."/>
      <w:lvlJc w:val="right"/>
      <w:pPr>
        <w:ind w:left="4320" w:hanging="180"/>
      </w:pPr>
    </w:lvl>
    <w:lvl w:ilvl="6" w:tplc="6E2E554A">
      <w:start w:val="1"/>
      <w:numFmt w:val="decimal"/>
      <w:lvlText w:val="%7."/>
      <w:lvlJc w:val="left"/>
      <w:pPr>
        <w:ind w:left="5040" w:hanging="360"/>
      </w:pPr>
    </w:lvl>
    <w:lvl w:ilvl="7" w:tplc="8AB238CC">
      <w:start w:val="1"/>
      <w:numFmt w:val="lowerLetter"/>
      <w:lvlText w:val="%8."/>
      <w:lvlJc w:val="left"/>
      <w:pPr>
        <w:ind w:left="5760" w:hanging="360"/>
      </w:pPr>
    </w:lvl>
    <w:lvl w:ilvl="8" w:tplc="7ACE9C56">
      <w:start w:val="1"/>
      <w:numFmt w:val="lowerRoman"/>
      <w:lvlText w:val="%9."/>
      <w:lvlJc w:val="right"/>
      <w:pPr>
        <w:ind w:left="6480" w:hanging="180"/>
      </w:pPr>
    </w:lvl>
  </w:abstractNum>
  <w:abstractNum w:abstractNumId="14" w15:restartNumberingAfterBreak="0">
    <w:nsid w:val="4F4B2BA4"/>
    <w:multiLevelType w:val="hybridMultilevel"/>
    <w:tmpl w:val="B910536A"/>
    <w:lvl w:ilvl="0" w:tplc="6FF0E02A">
      <w:start w:val="1"/>
      <w:numFmt w:val="decimal"/>
      <w:lvlText w:val="%1."/>
      <w:lvlJc w:val="left"/>
      <w:pPr>
        <w:ind w:left="720" w:hanging="360"/>
      </w:pPr>
      <w:rPr>
        <w:rFonts w:hint="default"/>
      </w:rPr>
    </w:lvl>
    <w:lvl w:ilvl="1" w:tplc="6D4A1038">
      <w:start w:val="1"/>
      <w:numFmt w:val="lowerLetter"/>
      <w:lvlText w:val="%2."/>
      <w:lvlJc w:val="left"/>
      <w:pPr>
        <w:ind w:left="1440" w:hanging="360"/>
      </w:pPr>
    </w:lvl>
    <w:lvl w:ilvl="2" w:tplc="8FBEF224">
      <w:start w:val="1"/>
      <w:numFmt w:val="lowerRoman"/>
      <w:lvlText w:val="%3."/>
      <w:lvlJc w:val="right"/>
      <w:pPr>
        <w:ind w:left="2160" w:hanging="180"/>
      </w:pPr>
    </w:lvl>
    <w:lvl w:ilvl="3" w:tplc="FB069D32">
      <w:start w:val="1"/>
      <w:numFmt w:val="decimal"/>
      <w:lvlText w:val="%4."/>
      <w:lvlJc w:val="left"/>
      <w:pPr>
        <w:ind w:left="2880" w:hanging="360"/>
      </w:pPr>
    </w:lvl>
    <w:lvl w:ilvl="4" w:tplc="1BC25EA8">
      <w:start w:val="1"/>
      <w:numFmt w:val="lowerLetter"/>
      <w:lvlText w:val="%5."/>
      <w:lvlJc w:val="left"/>
      <w:pPr>
        <w:ind w:left="3600" w:hanging="360"/>
      </w:pPr>
    </w:lvl>
    <w:lvl w:ilvl="5" w:tplc="DD8E254C">
      <w:start w:val="1"/>
      <w:numFmt w:val="lowerRoman"/>
      <w:lvlText w:val="%6."/>
      <w:lvlJc w:val="right"/>
      <w:pPr>
        <w:ind w:left="4320" w:hanging="180"/>
      </w:pPr>
    </w:lvl>
    <w:lvl w:ilvl="6" w:tplc="61546870">
      <w:start w:val="1"/>
      <w:numFmt w:val="decimal"/>
      <w:lvlText w:val="%7."/>
      <w:lvlJc w:val="left"/>
      <w:pPr>
        <w:ind w:left="5040" w:hanging="360"/>
      </w:pPr>
    </w:lvl>
    <w:lvl w:ilvl="7" w:tplc="09823624">
      <w:start w:val="1"/>
      <w:numFmt w:val="lowerLetter"/>
      <w:lvlText w:val="%8."/>
      <w:lvlJc w:val="left"/>
      <w:pPr>
        <w:ind w:left="5760" w:hanging="360"/>
      </w:pPr>
    </w:lvl>
    <w:lvl w:ilvl="8" w:tplc="59F6A76C">
      <w:start w:val="1"/>
      <w:numFmt w:val="lowerRoman"/>
      <w:lvlText w:val="%9."/>
      <w:lvlJc w:val="right"/>
      <w:pPr>
        <w:ind w:left="6480" w:hanging="180"/>
      </w:pPr>
    </w:lvl>
  </w:abstractNum>
  <w:abstractNum w:abstractNumId="15" w15:restartNumberingAfterBreak="0">
    <w:nsid w:val="51B31503"/>
    <w:multiLevelType w:val="hybridMultilevel"/>
    <w:tmpl w:val="9A645FD0"/>
    <w:lvl w:ilvl="0" w:tplc="256AA5AC">
      <w:start w:val="1"/>
      <w:numFmt w:val="bullet"/>
      <w:lvlText w:val=""/>
      <w:lvlJc w:val="left"/>
      <w:pPr>
        <w:tabs>
          <w:tab w:val="num" w:pos="720"/>
        </w:tabs>
        <w:ind w:left="720" w:hanging="360"/>
      </w:pPr>
      <w:rPr>
        <w:rFonts w:ascii="Symbol" w:hAnsi="Symbol" w:hint="default"/>
        <w:sz w:val="20"/>
      </w:rPr>
    </w:lvl>
    <w:lvl w:ilvl="1" w:tplc="3EB4C9A8">
      <w:start w:val="1"/>
      <w:numFmt w:val="bullet"/>
      <w:lvlText w:val="o"/>
      <w:lvlJc w:val="left"/>
      <w:pPr>
        <w:tabs>
          <w:tab w:val="num" w:pos="1440"/>
        </w:tabs>
        <w:ind w:left="1440" w:hanging="360"/>
      </w:pPr>
      <w:rPr>
        <w:rFonts w:ascii="Courier New" w:hAnsi="Courier New" w:hint="default"/>
        <w:sz w:val="20"/>
      </w:rPr>
    </w:lvl>
    <w:lvl w:ilvl="2" w:tplc="B6C06A6E">
      <w:start w:val="1"/>
      <w:numFmt w:val="bullet"/>
      <w:lvlText w:val=""/>
      <w:lvlJc w:val="left"/>
      <w:pPr>
        <w:tabs>
          <w:tab w:val="num" w:pos="2160"/>
        </w:tabs>
        <w:ind w:left="2160" w:hanging="360"/>
      </w:pPr>
      <w:rPr>
        <w:rFonts w:ascii="Wingdings" w:hAnsi="Wingdings" w:hint="default"/>
        <w:sz w:val="20"/>
      </w:rPr>
    </w:lvl>
    <w:lvl w:ilvl="3" w:tplc="6C64C8F2">
      <w:start w:val="1"/>
      <w:numFmt w:val="bullet"/>
      <w:lvlText w:val=""/>
      <w:lvlJc w:val="left"/>
      <w:pPr>
        <w:tabs>
          <w:tab w:val="num" w:pos="2880"/>
        </w:tabs>
        <w:ind w:left="2880" w:hanging="360"/>
      </w:pPr>
      <w:rPr>
        <w:rFonts w:ascii="Wingdings" w:hAnsi="Wingdings" w:hint="default"/>
        <w:sz w:val="20"/>
      </w:rPr>
    </w:lvl>
    <w:lvl w:ilvl="4" w:tplc="9708984C">
      <w:start w:val="1"/>
      <w:numFmt w:val="bullet"/>
      <w:lvlText w:val=""/>
      <w:lvlJc w:val="left"/>
      <w:pPr>
        <w:tabs>
          <w:tab w:val="num" w:pos="3600"/>
        </w:tabs>
        <w:ind w:left="3600" w:hanging="360"/>
      </w:pPr>
      <w:rPr>
        <w:rFonts w:ascii="Wingdings" w:hAnsi="Wingdings" w:hint="default"/>
        <w:sz w:val="20"/>
      </w:rPr>
    </w:lvl>
    <w:lvl w:ilvl="5" w:tplc="1584CB16">
      <w:start w:val="1"/>
      <w:numFmt w:val="bullet"/>
      <w:lvlText w:val=""/>
      <w:lvlJc w:val="left"/>
      <w:pPr>
        <w:tabs>
          <w:tab w:val="num" w:pos="4320"/>
        </w:tabs>
        <w:ind w:left="4320" w:hanging="360"/>
      </w:pPr>
      <w:rPr>
        <w:rFonts w:ascii="Wingdings" w:hAnsi="Wingdings" w:hint="default"/>
        <w:sz w:val="20"/>
      </w:rPr>
    </w:lvl>
    <w:lvl w:ilvl="6" w:tplc="BA9A35CA">
      <w:start w:val="1"/>
      <w:numFmt w:val="bullet"/>
      <w:lvlText w:val=""/>
      <w:lvlJc w:val="left"/>
      <w:pPr>
        <w:tabs>
          <w:tab w:val="num" w:pos="5040"/>
        </w:tabs>
        <w:ind w:left="5040" w:hanging="360"/>
      </w:pPr>
      <w:rPr>
        <w:rFonts w:ascii="Wingdings" w:hAnsi="Wingdings" w:hint="default"/>
        <w:sz w:val="20"/>
      </w:rPr>
    </w:lvl>
    <w:lvl w:ilvl="7" w:tplc="FAEA885C">
      <w:start w:val="1"/>
      <w:numFmt w:val="bullet"/>
      <w:lvlText w:val=""/>
      <w:lvlJc w:val="left"/>
      <w:pPr>
        <w:tabs>
          <w:tab w:val="num" w:pos="5760"/>
        </w:tabs>
        <w:ind w:left="5760" w:hanging="360"/>
      </w:pPr>
      <w:rPr>
        <w:rFonts w:ascii="Wingdings" w:hAnsi="Wingdings" w:hint="default"/>
        <w:sz w:val="20"/>
      </w:rPr>
    </w:lvl>
    <w:lvl w:ilvl="8" w:tplc="B8949182">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5145F"/>
    <w:multiLevelType w:val="hybridMultilevel"/>
    <w:tmpl w:val="5B543C3C"/>
    <w:lvl w:ilvl="0" w:tplc="4704E790">
      <w:start w:val="1"/>
      <w:numFmt w:val="bullet"/>
      <w:lvlText w:val=""/>
      <w:lvlJc w:val="left"/>
      <w:pPr>
        <w:ind w:left="720" w:hanging="360"/>
      </w:pPr>
      <w:rPr>
        <w:rFonts w:ascii="Symbol" w:hAnsi="Symbol" w:hint="default"/>
      </w:rPr>
    </w:lvl>
    <w:lvl w:ilvl="1" w:tplc="339EA508">
      <w:start w:val="1"/>
      <w:numFmt w:val="bullet"/>
      <w:lvlText w:val="o"/>
      <w:lvlJc w:val="left"/>
      <w:pPr>
        <w:ind w:left="1440" w:hanging="360"/>
      </w:pPr>
      <w:rPr>
        <w:rFonts w:ascii="Courier New" w:hAnsi="Courier New" w:cs="Courier New" w:hint="default"/>
      </w:rPr>
    </w:lvl>
    <w:lvl w:ilvl="2" w:tplc="98C40A3A">
      <w:start w:val="1"/>
      <w:numFmt w:val="bullet"/>
      <w:lvlText w:val=""/>
      <w:lvlJc w:val="left"/>
      <w:pPr>
        <w:ind w:left="2160" w:hanging="360"/>
      </w:pPr>
      <w:rPr>
        <w:rFonts w:ascii="Wingdings" w:hAnsi="Wingdings" w:hint="default"/>
      </w:rPr>
    </w:lvl>
    <w:lvl w:ilvl="3" w:tplc="BEA2FD98">
      <w:start w:val="1"/>
      <w:numFmt w:val="bullet"/>
      <w:lvlText w:val=""/>
      <w:lvlJc w:val="left"/>
      <w:pPr>
        <w:ind w:left="2880" w:hanging="360"/>
      </w:pPr>
      <w:rPr>
        <w:rFonts w:ascii="Symbol" w:hAnsi="Symbol" w:hint="default"/>
      </w:rPr>
    </w:lvl>
    <w:lvl w:ilvl="4" w:tplc="3280B302">
      <w:start w:val="1"/>
      <w:numFmt w:val="bullet"/>
      <w:lvlText w:val="o"/>
      <w:lvlJc w:val="left"/>
      <w:pPr>
        <w:ind w:left="3600" w:hanging="360"/>
      </w:pPr>
      <w:rPr>
        <w:rFonts w:ascii="Courier New" w:hAnsi="Courier New" w:cs="Courier New" w:hint="default"/>
      </w:rPr>
    </w:lvl>
    <w:lvl w:ilvl="5" w:tplc="FC02A10C">
      <w:start w:val="1"/>
      <w:numFmt w:val="bullet"/>
      <w:lvlText w:val=""/>
      <w:lvlJc w:val="left"/>
      <w:pPr>
        <w:ind w:left="4320" w:hanging="360"/>
      </w:pPr>
      <w:rPr>
        <w:rFonts w:ascii="Wingdings" w:hAnsi="Wingdings" w:hint="default"/>
      </w:rPr>
    </w:lvl>
    <w:lvl w:ilvl="6" w:tplc="F49A3ABC">
      <w:start w:val="1"/>
      <w:numFmt w:val="bullet"/>
      <w:lvlText w:val=""/>
      <w:lvlJc w:val="left"/>
      <w:pPr>
        <w:ind w:left="5040" w:hanging="360"/>
      </w:pPr>
      <w:rPr>
        <w:rFonts w:ascii="Symbol" w:hAnsi="Symbol" w:hint="default"/>
      </w:rPr>
    </w:lvl>
    <w:lvl w:ilvl="7" w:tplc="9FA87DF2">
      <w:start w:val="1"/>
      <w:numFmt w:val="bullet"/>
      <w:lvlText w:val="o"/>
      <w:lvlJc w:val="left"/>
      <w:pPr>
        <w:ind w:left="5760" w:hanging="360"/>
      </w:pPr>
      <w:rPr>
        <w:rFonts w:ascii="Courier New" w:hAnsi="Courier New" w:cs="Courier New" w:hint="default"/>
      </w:rPr>
    </w:lvl>
    <w:lvl w:ilvl="8" w:tplc="207EEB14">
      <w:start w:val="1"/>
      <w:numFmt w:val="bullet"/>
      <w:lvlText w:val=""/>
      <w:lvlJc w:val="left"/>
      <w:pPr>
        <w:ind w:left="6480" w:hanging="360"/>
      </w:pPr>
      <w:rPr>
        <w:rFonts w:ascii="Wingdings" w:hAnsi="Wingdings" w:hint="default"/>
      </w:rPr>
    </w:lvl>
  </w:abstractNum>
  <w:abstractNum w:abstractNumId="17" w15:restartNumberingAfterBreak="0">
    <w:nsid w:val="568857AE"/>
    <w:multiLevelType w:val="hybridMultilevel"/>
    <w:tmpl w:val="D538739E"/>
    <w:lvl w:ilvl="0" w:tplc="EABE1386">
      <w:start w:val="1"/>
      <w:numFmt w:val="bullet"/>
      <w:lvlText w:val=""/>
      <w:lvlJc w:val="left"/>
      <w:pPr>
        <w:tabs>
          <w:tab w:val="num" w:pos="720"/>
        </w:tabs>
        <w:ind w:left="720" w:hanging="360"/>
      </w:pPr>
      <w:rPr>
        <w:rFonts w:ascii="Symbol" w:hAnsi="Symbol" w:hint="default"/>
        <w:sz w:val="20"/>
      </w:rPr>
    </w:lvl>
    <w:lvl w:ilvl="1" w:tplc="818C5D36">
      <w:start w:val="1"/>
      <w:numFmt w:val="bullet"/>
      <w:lvlText w:val="o"/>
      <w:lvlJc w:val="left"/>
      <w:pPr>
        <w:tabs>
          <w:tab w:val="num" w:pos="1440"/>
        </w:tabs>
        <w:ind w:left="1440" w:hanging="360"/>
      </w:pPr>
      <w:rPr>
        <w:rFonts w:ascii="Courier New" w:hAnsi="Courier New" w:hint="default"/>
        <w:sz w:val="20"/>
      </w:rPr>
    </w:lvl>
    <w:lvl w:ilvl="2" w:tplc="36C6CE4C">
      <w:start w:val="1"/>
      <w:numFmt w:val="bullet"/>
      <w:lvlText w:val=""/>
      <w:lvlJc w:val="left"/>
      <w:pPr>
        <w:tabs>
          <w:tab w:val="num" w:pos="2160"/>
        </w:tabs>
        <w:ind w:left="2160" w:hanging="360"/>
      </w:pPr>
      <w:rPr>
        <w:rFonts w:ascii="Wingdings" w:hAnsi="Wingdings" w:hint="default"/>
        <w:sz w:val="20"/>
      </w:rPr>
    </w:lvl>
    <w:lvl w:ilvl="3" w:tplc="B0682FD4">
      <w:start w:val="1"/>
      <w:numFmt w:val="bullet"/>
      <w:lvlText w:val=""/>
      <w:lvlJc w:val="left"/>
      <w:pPr>
        <w:tabs>
          <w:tab w:val="num" w:pos="2880"/>
        </w:tabs>
        <w:ind w:left="2880" w:hanging="360"/>
      </w:pPr>
      <w:rPr>
        <w:rFonts w:ascii="Wingdings" w:hAnsi="Wingdings" w:hint="default"/>
        <w:sz w:val="20"/>
      </w:rPr>
    </w:lvl>
    <w:lvl w:ilvl="4" w:tplc="37587926">
      <w:start w:val="1"/>
      <w:numFmt w:val="bullet"/>
      <w:lvlText w:val=""/>
      <w:lvlJc w:val="left"/>
      <w:pPr>
        <w:tabs>
          <w:tab w:val="num" w:pos="3600"/>
        </w:tabs>
        <w:ind w:left="3600" w:hanging="360"/>
      </w:pPr>
      <w:rPr>
        <w:rFonts w:ascii="Wingdings" w:hAnsi="Wingdings" w:hint="default"/>
        <w:sz w:val="20"/>
      </w:rPr>
    </w:lvl>
    <w:lvl w:ilvl="5" w:tplc="3C54D7CE">
      <w:start w:val="1"/>
      <w:numFmt w:val="bullet"/>
      <w:lvlText w:val=""/>
      <w:lvlJc w:val="left"/>
      <w:pPr>
        <w:tabs>
          <w:tab w:val="num" w:pos="4320"/>
        </w:tabs>
        <w:ind w:left="4320" w:hanging="360"/>
      </w:pPr>
      <w:rPr>
        <w:rFonts w:ascii="Wingdings" w:hAnsi="Wingdings" w:hint="default"/>
        <w:sz w:val="20"/>
      </w:rPr>
    </w:lvl>
    <w:lvl w:ilvl="6" w:tplc="73CCD146">
      <w:start w:val="1"/>
      <w:numFmt w:val="bullet"/>
      <w:lvlText w:val=""/>
      <w:lvlJc w:val="left"/>
      <w:pPr>
        <w:tabs>
          <w:tab w:val="num" w:pos="5040"/>
        </w:tabs>
        <w:ind w:left="5040" w:hanging="360"/>
      </w:pPr>
      <w:rPr>
        <w:rFonts w:ascii="Wingdings" w:hAnsi="Wingdings" w:hint="default"/>
        <w:sz w:val="20"/>
      </w:rPr>
    </w:lvl>
    <w:lvl w:ilvl="7" w:tplc="E42ABB00">
      <w:start w:val="1"/>
      <w:numFmt w:val="bullet"/>
      <w:lvlText w:val=""/>
      <w:lvlJc w:val="left"/>
      <w:pPr>
        <w:tabs>
          <w:tab w:val="num" w:pos="5760"/>
        </w:tabs>
        <w:ind w:left="5760" w:hanging="360"/>
      </w:pPr>
      <w:rPr>
        <w:rFonts w:ascii="Wingdings" w:hAnsi="Wingdings" w:hint="default"/>
        <w:sz w:val="20"/>
      </w:rPr>
    </w:lvl>
    <w:lvl w:ilvl="8" w:tplc="85C0ABF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F1701"/>
    <w:multiLevelType w:val="hybridMultilevel"/>
    <w:tmpl w:val="8EDC1C94"/>
    <w:lvl w:ilvl="0" w:tplc="D988D9BA">
      <w:start w:val="1"/>
      <w:numFmt w:val="bullet"/>
      <w:lvlText w:val=""/>
      <w:lvlJc w:val="left"/>
      <w:pPr>
        <w:tabs>
          <w:tab w:val="num" w:pos="720"/>
        </w:tabs>
        <w:ind w:left="720" w:hanging="360"/>
      </w:pPr>
      <w:rPr>
        <w:rFonts w:ascii="Symbol" w:hAnsi="Symbol" w:hint="default"/>
        <w:sz w:val="20"/>
      </w:rPr>
    </w:lvl>
    <w:lvl w:ilvl="1" w:tplc="5D7013DC">
      <w:start w:val="1"/>
      <w:numFmt w:val="bullet"/>
      <w:lvlText w:val="o"/>
      <w:lvlJc w:val="left"/>
      <w:pPr>
        <w:tabs>
          <w:tab w:val="num" w:pos="1440"/>
        </w:tabs>
        <w:ind w:left="1440" w:hanging="360"/>
      </w:pPr>
      <w:rPr>
        <w:rFonts w:ascii="Courier New" w:hAnsi="Courier New" w:hint="default"/>
        <w:sz w:val="20"/>
      </w:rPr>
    </w:lvl>
    <w:lvl w:ilvl="2" w:tplc="3DBCBF9C">
      <w:start w:val="1"/>
      <w:numFmt w:val="bullet"/>
      <w:lvlText w:val=""/>
      <w:lvlJc w:val="left"/>
      <w:pPr>
        <w:tabs>
          <w:tab w:val="num" w:pos="2160"/>
        </w:tabs>
        <w:ind w:left="2160" w:hanging="360"/>
      </w:pPr>
      <w:rPr>
        <w:rFonts w:ascii="Wingdings" w:hAnsi="Wingdings" w:hint="default"/>
        <w:sz w:val="20"/>
      </w:rPr>
    </w:lvl>
    <w:lvl w:ilvl="3" w:tplc="3EF24B34">
      <w:start w:val="1"/>
      <w:numFmt w:val="bullet"/>
      <w:lvlText w:val=""/>
      <w:lvlJc w:val="left"/>
      <w:pPr>
        <w:tabs>
          <w:tab w:val="num" w:pos="2880"/>
        </w:tabs>
        <w:ind w:left="2880" w:hanging="360"/>
      </w:pPr>
      <w:rPr>
        <w:rFonts w:ascii="Wingdings" w:hAnsi="Wingdings" w:hint="default"/>
        <w:sz w:val="20"/>
      </w:rPr>
    </w:lvl>
    <w:lvl w:ilvl="4" w:tplc="599C168E">
      <w:start w:val="1"/>
      <w:numFmt w:val="bullet"/>
      <w:lvlText w:val=""/>
      <w:lvlJc w:val="left"/>
      <w:pPr>
        <w:tabs>
          <w:tab w:val="num" w:pos="3600"/>
        </w:tabs>
        <w:ind w:left="3600" w:hanging="360"/>
      </w:pPr>
      <w:rPr>
        <w:rFonts w:ascii="Wingdings" w:hAnsi="Wingdings" w:hint="default"/>
        <w:sz w:val="20"/>
      </w:rPr>
    </w:lvl>
    <w:lvl w:ilvl="5" w:tplc="8DDA5FA2">
      <w:start w:val="1"/>
      <w:numFmt w:val="bullet"/>
      <w:lvlText w:val=""/>
      <w:lvlJc w:val="left"/>
      <w:pPr>
        <w:tabs>
          <w:tab w:val="num" w:pos="4320"/>
        </w:tabs>
        <w:ind w:left="4320" w:hanging="360"/>
      </w:pPr>
      <w:rPr>
        <w:rFonts w:ascii="Wingdings" w:hAnsi="Wingdings" w:hint="default"/>
        <w:sz w:val="20"/>
      </w:rPr>
    </w:lvl>
    <w:lvl w:ilvl="6" w:tplc="4BD222EA">
      <w:start w:val="1"/>
      <w:numFmt w:val="bullet"/>
      <w:lvlText w:val=""/>
      <w:lvlJc w:val="left"/>
      <w:pPr>
        <w:tabs>
          <w:tab w:val="num" w:pos="5040"/>
        </w:tabs>
        <w:ind w:left="5040" w:hanging="360"/>
      </w:pPr>
      <w:rPr>
        <w:rFonts w:ascii="Wingdings" w:hAnsi="Wingdings" w:hint="default"/>
        <w:sz w:val="20"/>
      </w:rPr>
    </w:lvl>
    <w:lvl w:ilvl="7" w:tplc="E5A2FCC4">
      <w:start w:val="1"/>
      <w:numFmt w:val="bullet"/>
      <w:lvlText w:val=""/>
      <w:lvlJc w:val="left"/>
      <w:pPr>
        <w:tabs>
          <w:tab w:val="num" w:pos="5760"/>
        </w:tabs>
        <w:ind w:left="5760" w:hanging="360"/>
      </w:pPr>
      <w:rPr>
        <w:rFonts w:ascii="Wingdings" w:hAnsi="Wingdings" w:hint="default"/>
        <w:sz w:val="20"/>
      </w:rPr>
    </w:lvl>
    <w:lvl w:ilvl="8" w:tplc="9524EF50">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2709A"/>
    <w:multiLevelType w:val="hybridMultilevel"/>
    <w:tmpl w:val="1B8C118E"/>
    <w:lvl w:ilvl="0" w:tplc="B7FCF118">
      <w:start w:val="1"/>
      <w:numFmt w:val="bullet"/>
      <w:lvlText w:val=""/>
      <w:lvlJc w:val="left"/>
      <w:pPr>
        <w:tabs>
          <w:tab w:val="num" w:pos="720"/>
        </w:tabs>
        <w:ind w:left="720" w:hanging="360"/>
      </w:pPr>
      <w:rPr>
        <w:rFonts w:ascii="Symbol" w:hAnsi="Symbol" w:hint="default"/>
        <w:sz w:val="20"/>
      </w:rPr>
    </w:lvl>
    <w:lvl w:ilvl="1" w:tplc="ABEE6D5C">
      <w:start w:val="1"/>
      <w:numFmt w:val="bullet"/>
      <w:lvlText w:val="o"/>
      <w:lvlJc w:val="left"/>
      <w:pPr>
        <w:tabs>
          <w:tab w:val="num" w:pos="1440"/>
        </w:tabs>
        <w:ind w:left="1440" w:hanging="360"/>
      </w:pPr>
      <w:rPr>
        <w:rFonts w:ascii="Courier New" w:hAnsi="Courier New" w:hint="default"/>
        <w:sz w:val="20"/>
      </w:rPr>
    </w:lvl>
    <w:lvl w:ilvl="2" w:tplc="04E2B166">
      <w:start w:val="1"/>
      <w:numFmt w:val="bullet"/>
      <w:lvlText w:val=""/>
      <w:lvlJc w:val="left"/>
      <w:pPr>
        <w:tabs>
          <w:tab w:val="num" w:pos="2160"/>
        </w:tabs>
        <w:ind w:left="2160" w:hanging="360"/>
      </w:pPr>
      <w:rPr>
        <w:rFonts w:ascii="Wingdings" w:hAnsi="Wingdings" w:hint="default"/>
        <w:sz w:val="20"/>
      </w:rPr>
    </w:lvl>
    <w:lvl w:ilvl="3" w:tplc="2C842218">
      <w:start w:val="1"/>
      <w:numFmt w:val="bullet"/>
      <w:lvlText w:val=""/>
      <w:lvlJc w:val="left"/>
      <w:pPr>
        <w:tabs>
          <w:tab w:val="num" w:pos="2880"/>
        </w:tabs>
        <w:ind w:left="2880" w:hanging="360"/>
      </w:pPr>
      <w:rPr>
        <w:rFonts w:ascii="Wingdings" w:hAnsi="Wingdings" w:hint="default"/>
        <w:sz w:val="20"/>
      </w:rPr>
    </w:lvl>
    <w:lvl w:ilvl="4" w:tplc="3C0E6DF8">
      <w:start w:val="1"/>
      <w:numFmt w:val="bullet"/>
      <w:lvlText w:val=""/>
      <w:lvlJc w:val="left"/>
      <w:pPr>
        <w:tabs>
          <w:tab w:val="num" w:pos="3600"/>
        </w:tabs>
        <w:ind w:left="3600" w:hanging="360"/>
      </w:pPr>
      <w:rPr>
        <w:rFonts w:ascii="Wingdings" w:hAnsi="Wingdings" w:hint="default"/>
        <w:sz w:val="20"/>
      </w:rPr>
    </w:lvl>
    <w:lvl w:ilvl="5" w:tplc="4D98184C">
      <w:start w:val="1"/>
      <w:numFmt w:val="bullet"/>
      <w:lvlText w:val=""/>
      <w:lvlJc w:val="left"/>
      <w:pPr>
        <w:tabs>
          <w:tab w:val="num" w:pos="4320"/>
        </w:tabs>
        <w:ind w:left="4320" w:hanging="360"/>
      </w:pPr>
      <w:rPr>
        <w:rFonts w:ascii="Wingdings" w:hAnsi="Wingdings" w:hint="default"/>
        <w:sz w:val="20"/>
      </w:rPr>
    </w:lvl>
    <w:lvl w:ilvl="6" w:tplc="72046BFE">
      <w:start w:val="1"/>
      <w:numFmt w:val="bullet"/>
      <w:lvlText w:val=""/>
      <w:lvlJc w:val="left"/>
      <w:pPr>
        <w:tabs>
          <w:tab w:val="num" w:pos="5040"/>
        </w:tabs>
        <w:ind w:left="5040" w:hanging="360"/>
      </w:pPr>
      <w:rPr>
        <w:rFonts w:ascii="Wingdings" w:hAnsi="Wingdings" w:hint="default"/>
        <w:sz w:val="20"/>
      </w:rPr>
    </w:lvl>
    <w:lvl w:ilvl="7" w:tplc="5DF4EAF8">
      <w:start w:val="1"/>
      <w:numFmt w:val="bullet"/>
      <w:lvlText w:val=""/>
      <w:lvlJc w:val="left"/>
      <w:pPr>
        <w:tabs>
          <w:tab w:val="num" w:pos="5760"/>
        </w:tabs>
        <w:ind w:left="5760" w:hanging="360"/>
      </w:pPr>
      <w:rPr>
        <w:rFonts w:ascii="Wingdings" w:hAnsi="Wingdings" w:hint="default"/>
        <w:sz w:val="20"/>
      </w:rPr>
    </w:lvl>
    <w:lvl w:ilvl="8" w:tplc="F424B2D0">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358F5"/>
    <w:multiLevelType w:val="hybridMultilevel"/>
    <w:tmpl w:val="EFAC4402"/>
    <w:lvl w:ilvl="0" w:tplc="89948FFA">
      <w:start w:val="1"/>
      <w:numFmt w:val="bullet"/>
      <w:lvlText w:val=""/>
      <w:lvlJc w:val="left"/>
      <w:pPr>
        <w:tabs>
          <w:tab w:val="num" w:pos="720"/>
        </w:tabs>
        <w:ind w:left="720" w:hanging="360"/>
      </w:pPr>
      <w:rPr>
        <w:rFonts w:ascii="Symbol" w:hAnsi="Symbol" w:hint="default"/>
        <w:sz w:val="20"/>
      </w:rPr>
    </w:lvl>
    <w:lvl w:ilvl="1" w:tplc="F08A7336">
      <w:start w:val="1"/>
      <w:numFmt w:val="bullet"/>
      <w:lvlText w:val="o"/>
      <w:lvlJc w:val="left"/>
      <w:pPr>
        <w:tabs>
          <w:tab w:val="num" w:pos="1440"/>
        </w:tabs>
        <w:ind w:left="1440" w:hanging="360"/>
      </w:pPr>
      <w:rPr>
        <w:rFonts w:ascii="Courier New" w:hAnsi="Courier New" w:hint="default"/>
        <w:sz w:val="20"/>
      </w:rPr>
    </w:lvl>
    <w:lvl w:ilvl="2" w:tplc="6F4AC848">
      <w:start w:val="1"/>
      <w:numFmt w:val="bullet"/>
      <w:lvlText w:val=""/>
      <w:lvlJc w:val="left"/>
      <w:pPr>
        <w:tabs>
          <w:tab w:val="num" w:pos="2160"/>
        </w:tabs>
        <w:ind w:left="2160" w:hanging="360"/>
      </w:pPr>
      <w:rPr>
        <w:rFonts w:ascii="Wingdings" w:hAnsi="Wingdings" w:hint="default"/>
        <w:sz w:val="20"/>
      </w:rPr>
    </w:lvl>
    <w:lvl w:ilvl="3" w:tplc="07965B02">
      <w:start w:val="1"/>
      <w:numFmt w:val="bullet"/>
      <w:lvlText w:val=""/>
      <w:lvlJc w:val="left"/>
      <w:pPr>
        <w:tabs>
          <w:tab w:val="num" w:pos="2880"/>
        </w:tabs>
        <w:ind w:left="2880" w:hanging="360"/>
      </w:pPr>
      <w:rPr>
        <w:rFonts w:ascii="Wingdings" w:hAnsi="Wingdings" w:hint="default"/>
        <w:sz w:val="20"/>
      </w:rPr>
    </w:lvl>
    <w:lvl w:ilvl="4" w:tplc="E33E3EE8">
      <w:start w:val="1"/>
      <w:numFmt w:val="bullet"/>
      <w:lvlText w:val=""/>
      <w:lvlJc w:val="left"/>
      <w:pPr>
        <w:tabs>
          <w:tab w:val="num" w:pos="3600"/>
        </w:tabs>
        <w:ind w:left="3600" w:hanging="360"/>
      </w:pPr>
      <w:rPr>
        <w:rFonts w:ascii="Wingdings" w:hAnsi="Wingdings" w:hint="default"/>
        <w:sz w:val="20"/>
      </w:rPr>
    </w:lvl>
    <w:lvl w:ilvl="5" w:tplc="C65AFB8E">
      <w:start w:val="1"/>
      <w:numFmt w:val="bullet"/>
      <w:lvlText w:val=""/>
      <w:lvlJc w:val="left"/>
      <w:pPr>
        <w:tabs>
          <w:tab w:val="num" w:pos="4320"/>
        </w:tabs>
        <w:ind w:left="4320" w:hanging="360"/>
      </w:pPr>
      <w:rPr>
        <w:rFonts w:ascii="Wingdings" w:hAnsi="Wingdings" w:hint="default"/>
        <w:sz w:val="20"/>
      </w:rPr>
    </w:lvl>
    <w:lvl w:ilvl="6" w:tplc="2424E20A">
      <w:start w:val="1"/>
      <w:numFmt w:val="bullet"/>
      <w:lvlText w:val=""/>
      <w:lvlJc w:val="left"/>
      <w:pPr>
        <w:tabs>
          <w:tab w:val="num" w:pos="5040"/>
        </w:tabs>
        <w:ind w:left="5040" w:hanging="360"/>
      </w:pPr>
      <w:rPr>
        <w:rFonts w:ascii="Wingdings" w:hAnsi="Wingdings" w:hint="default"/>
        <w:sz w:val="20"/>
      </w:rPr>
    </w:lvl>
    <w:lvl w:ilvl="7" w:tplc="5608D5F8">
      <w:start w:val="1"/>
      <w:numFmt w:val="bullet"/>
      <w:lvlText w:val=""/>
      <w:lvlJc w:val="left"/>
      <w:pPr>
        <w:tabs>
          <w:tab w:val="num" w:pos="5760"/>
        </w:tabs>
        <w:ind w:left="5760" w:hanging="360"/>
      </w:pPr>
      <w:rPr>
        <w:rFonts w:ascii="Wingdings" w:hAnsi="Wingdings" w:hint="default"/>
        <w:sz w:val="20"/>
      </w:rPr>
    </w:lvl>
    <w:lvl w:ilvl="8" w:tplc="39C82C0C">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5E0483"/>
    <w:multiLevelType w:val="hybridMultilevel"/>
    <w:tmpl w:val="A998A9E0"/>
    <w:lvl w:ilvl="0" w:tplc="A492F966">
      <w:start w:val="1"/>
      <w:numFmt w:val="decimal"/>
      <w:lvlText w:val="%1."/>
      <w:lvlJc w:val="left"/>
      <w:pPr>
        <w:ind w:left="928" w:hanging="360"/>
      </w:pPr>
      <w:rPr>
        <w:rFonts w:hint="default"/>
      </w:rPr>
    </w:lvl>
    <w:lvl w:ilvl="1" w:tplc="3F22750C">
      <w:start w:val="1"/>
      <w:numFmt w:val="lowerLetter"/>
      <w:lvlText w:val="%2."/>
      <w:lvlJc w:val="left"/>
      <w:pPr>
        <w:ind w:left="1648" w:hanging="360"/>
      </w:pPr>
    </w:lvl>
    <w:lvl w:ilvl="2" w:tplc="B0BCB4D0">
      <w:start w:val="1"/>
      <w:numFmt w:val="lowerRoman"/>
      <w:lvlText w:val="%3."/>
      <w:lvlJc w:val="right"/>
      <w:pPr>
        <w:ind w:left="2368" w:hanging="180"/>
      </w:pPr>
    </w:lvl>
    <w:lvl w:ilvl="3" w:tplc="094283D8">
      <w:start w:val="1"/>
      <w:numFmt w:val="decimal"/>
      <w:lvlText w:val="%4."/>
      <w:lvlJc w:val="left"/>
      <w:pPr>
        <w:ind w:left="3088" w:hanging="360"/>
      </w:pPr>
    </w:lvl>
    <w:lvl w:ilvl="4" w:tplc="6CB85A5A">
      <w:start w:val="1"/>
      <w:numFmt w:val="lowerLetter"/>
      <w:lvlText w:val="%5."/>
      <w:lvlJc w:val="left"/>
      <w:pPr>
        <w:ind w:left="3808" w:hanging="360"/>
      </w:pPr>
    </w:lvl>
    <w:lvl w:ilvl="5" w:tplc="9DB0EBEC">
      <w:start w:val="1"/>
      <w:numFmt w:val="lowerRoman"/>
      <w:lvlText w:val="%6."/>
      <w:lvlJc w:val="right"/>
      <w:pPr>
        <w:ind w:left="4528" w:hanging="180"/>
      </w:pPr>
    </w:lvl>
    <w:lvl w:ilvl="6" w:tplc="442E2FB4">
      <w:start w:val="1"/>
      <w:numFmt w:val="decimal"/>
      <w:lvlText w:val="%7."/>
      <w:lvlJc w:val="left"/>
      <w:pPr>
        <w:ind w:left="5248" w:hanging="360"/>
      </w:pPr>
    </w:lvl>
    <w:lvl w:ilvl="7" w:tplc="8EDE3ED8">
      <w:start w:val="1"/>
      <w:numFmt w:val="lowerLetter"/>
      <w:lvlText w:val="%8."/>
      <w:lvlJc w:val="left"/>
      <w:pPr>
        <w:ind w:left="5968" w:hanging="360"/>
      </w:pPr>
    </w:lvl>
    <w:lvl w:ilvl="8" w:tplc="3702BF16">
      <w:start w:val="1"/>
      <w:numFmt w:val="lowerRoman"/>
      <w:lvlText w:val="%9."/>
      <w:lvlJc w:val="right"/>
      <w:pPr>
        <w:ind w:left="6688" w:hanging="180"/>
      </w:pPr>
    </w:lvl>
  </w:abstractNum>
  <w:abstractNum w:abstractNumId="22" w15:restartNumberingAfterBreak="0">
    <w:nsid w:val="681E1461"/>
    <w:multiLevelType w:val="hybridMultilevel"/>
    <w:tmpl w:val="239A28FC"/>
    <w:lvl w:ilvl="0" w:tplc="D32024C4">
      <w:start w:val="1"/>
      <w:numFmt w:val="bullet"/>
      <w:lvlText w:val=""/>
      <w:lvlJc w:val="left"/>
      <w:pPr>
        <w:tabs>
          <w:tab w:val="num" w:pos="720"/>
        </w:tabs>
        <w:ind w:left="720" w:hanging="360"/>
      </w:pPr>
      <w:rPr>
        <w:rFonts w:ascii="Symbol" w:hAnsi="Symbol" w:hint="default"/>
        <w:sz w:val="20"/>
      </w:rPr>
    </w:lvl>
    <w:lvl w:ilvl="1" w:tplc="DC7E86F4">
      <w:start w:val="1"/>
      <w:numFmt w:val="bullet"/>
      <w:lvlText w:val="o"/>
      <w:lvlJc w:val="left"/>
      <w:pPr>
        <w:tabs>
          <w:tab w:val="num" w:pos="1440"/>
        </w:tabs>
        <w:ind w:left="1440" w:hanging="360"/>
      </w:pPr>
      <w:rPr>
        <w:rFonts w:ascii="Courier New" w:hAnsi="Courier New" w:hint="default"/>
        <w:sz w:val="20"/>
      </w:rPr>
    </w:lvl>
    <w:lvl w:ilvl="2" w:tplc="BD12D3C2">
      <w:start w:val="1"/>
      <w:numFmt w:val="bullet"/>
      <w:lvlText w:val=""/>
      <w:lvlJc w:val="left"/>
      <w:pPr>
        <w:tabs>
          <w:tab w:val="num" w:pos="2160"/>
        </w:tabs>
        <w:ind w:left="2160" w:hanging="360"/>
      </w:pPr>
      <w:rPr>
        <w:rFonts w:ascii="Wingdings" w:hAnsi="Wingdings" w:hint="default"/>
        <w:sz w:val="20"/>
      </w:rPr>
    </w:lvl>
    <w:lvl w:ilvl="3" w:tplc="57F85E3E">
      <w:start w:val="1"/>
      <w:numFmt w:val="bullet"/>
      <w:lvlText w:val=""/>
      <w:lvlJc w:val="left"/>
      <w:pPr>
        <w:tabs>
          <w:tab w:val="num" w:pos="2880"/>
        </w:tabs>
        <w:ind w:left="2880" w:hanging="360"/>
      </w:pPr>
      <w:rPr>
        <w:rFonts w:ascii="Wingdings" w:hAnsi="Wingdings" w:hint="default"/>
        <w:sz w:val="20"/>
      </w:rPr>
    </w:lvl>
    <w:lvl w:ilvl="4" w:tplc="EA8822F4">
      <w:start w:val="1"/>
      <w:numFmt w:val="bullet"/>
      <w:lvlText w:val=""/>
      <w:lvlJc w:val="left"/>
      <w:pPr>
        <w:tabs>
          <w:tab w:val="num" w:pos="3600"/>
        </w:tabs>
        <w:ind w:left="3600" w:hanging="360"/>
      </w:pPr>
      <w:rPr>
        <w:rFonts w:ascii="Wingdings" w:hAnsi="Wingdings" w:hint="default"/>
        <w:sz w:val="20"/>
      </w:rPr>
    </w:lvl>
    <w:lvl w:ilvl="5" w:tplc="2DC2C8B2">
      <w:start w:val="1"/>
      <w:numFmt w:val="bullet"/>
      <w:lvlText w:val=""/>
      <w:lvlJc w:val="left"/>
      <w:pPr>
        <w:tabs>
          <w:tab w:val="num" w:pos="4320"/>
        </w:tabs>
        <w:ind w:left="4320" w:hanging="360"/>
      </w:pPr>
      <w:rPr>
        <w:rFonts w:ascii="Wingdings" w:hAnsi="Wingdings" w:hint="default"/>
        <w:sz w:val="20"/>
      </w:rPr>
    </w:lvl>
    <w:lvl w:ilvl="6" w:tplc="0F129192">
      <w:start w:val="1"/>
      <w:numFmt w:val="bullet"/>
      <w:lvlText w:val=""/>
      <w:lvlJc w:val="left"/>
      <w:pPr>
        <w:tabs>
          <w:tab w:val="num" w:pos="5040"/>
        </w:tabs>
        <w:ind w:left="5040" w:hanging="360"/>
      </w:pPr>
      <w:rPr>
        <w:rFonts w:ascii="Wingdings" w:hAnsi="Wingdings" w:hint="default"/>
        <w:sz w:val="20"/>
      </w:rPr>
    </w:lvl>
    <w:lvl w:ilvl="7" w:tplc="0AA48702">
      <w:start w:val="1"/>
      <w:numFmt w:val="bullet"/>
      <w:lvlText w:val=""/>
      <w:lvlJc w:val="left"/>
      <w:pPr>
        <w:tabs>
          <w:tab w:val="num" w:pos="5760"/>
        </w:tabs>
        <w:ind w:left="5760" w:hanging="360"/>
      </w:pPr>
      <w:rPr>
        <w:rFonts w:ascii="Wingdings" w:hAnsi="Wingdings" w:hint="default"/>
        <w:sz w:val="20"/>
      </w:rPr>
    </w:lvl>
    <w:lvl w:ilvl="8" w:tplc="BD1A4292">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70E6F"/>
    <w:multiLevelType w:val="hybridMultilevel"/>
    <w:tmpl w:val="E64C820E"/>
    <w:lvl w:ilvl="0" w:tplc="EF901272">
      <w:start w:val="1"/>
      <w:numFmt w:val="bullet"/>
      <w:lvlText w:val=""/>
      <w:lvlJc w:val="left"/>
      <w:pPr>
        <w:tabs>
          <w:tab w:val="num" w:pos="720"/>
        </w:tabs>
        <w:ind w:left="720" w:hanging="360"/>
      </w:pPr>
      <w:rPr>
        <w:rFonts w:ascii="Symbol" w:hAnsi="Symbol" w:hint="default"/>
        <w:sz w:val="20"/>
      </w:rPr>
    </w:lvl>
    <w:lvl w:ilvl="1" w:tplc="251C028E">
      <w:start w:val="1"/>
      <w:numFmt w:val="bullet"/>
      <w:lvlText w:val="o"/>
      <w:lvlJc w:val="left"/>
      <w:pPr>
        <w:tabs>
          <w:tab w:val="num" w:pos="1440"/>
        </w:tabs>
        <w:ind w:left="1440" w:hanging="360"/>
      </w:pPr>
      <w:rPr>
        <w:rFonts w:ascii="Courier New" w:hAnsi="Courier New" w:hint="default"/>
        <w:sz w:val="20"/>
      </w:rPr>
    </w:lvl>
    <w:lvl w:ilvl="2" w:tplc="4A66939A">
      <w:start w:val="1"/>
      <w:numFmt w:val="bullet"/>
      <w:lvlText w:val=""/>
      <w:lvlJc w:val="left"/>
      <w:pPr>
        <w:tabs>
          <w:tab w:val="num" w:pos="2160"/>
        </w:tabs>
        <w:ind w:left="2160" w:hanging="360"/>
      </w:pPr>
      <w:rPr>
        <w:rFonts w:ascii="Wingdings" w:hAnsi="Wingdings" w:hint="default"/>
        <w:sz w:val="20"/>
      </w:rPr>
    </w:lvl>
    <w:lvl w:ilvl="3" w:tplc="21C27EC4">
      <w:start w:val="1"/>
      <w:numFmt w:val="bullet"/>
      <w:lvlText w:val=""/>
      <w:lvlJc w:val="left"/>
      <w:pPr>
        <w:tabs>
          <w:tab w:val="num" w:pos="2880"/>
        </w:tabs>
        <w:ind w:left="2880" w:hanging="360"/>
      </w:pPr>
      <w:rPr>
        <w:rFonts w:ascii="Wingdings" w:hAnsi="Wingdings" w:hint="default"/>
        <w:sz w:val="20"/>
      </w:rPr>
    </w:lvl>
    <w:lvl w:ilvl="4" w:tplc="B7B63A38">
      <w:start w:val="1"/>
      <w:numFmt w:val="bullet"/>
      <w:lvlText w:val=""/>
      <w:lvlJc w:val="left"/>
      <w:pPr>
        <w:tabs>
          <w:tab w:val="num" w:pos="3600"/>
        </w:tabs>
        <w:ind w:left="3600" w:hanging="360"/>
      </w:pPr>
      <w:rPr>
        <w:rFonts w:ascii="Wingdings" w:hAnsi="Wingdings" w:hint="default"/>
        <w:sz w:val="20"/>
      </w:rPr>
    </w:lvl>
    <w:lvl w:ilvl="5" w:tplc="E8826C76">
      <w:start w:val="1"/>
      <w:numFmt w:val="bullet"/>
      <w:lvlText w:val=""/>
      <w:lvlJc w:val="left"/>
      <w:pPr>
        <w:tabs>
          <w:tab w:val="num" w:pos="4320"/>
        </w:tabs>
        <w:ind w:left="4320" w:hanging="360"/>
      </w:pPr>
      <w:rPr>
        <w:rFonts w:ascii="Wingdings" w:hAnsi="Wingdings" w:hint="default"/>
        <w:sz w:val="20"/>
      </w:rPr>
    </w:lvl>
    <w:lvl w:ilvl="6" w:tplc="731EC0D8">
      <w:start w:val="1"/>
      <w:numFmt w:val="bullet"/>
      <w:lvlText w:val=""/>
      <w:lvlJc w:val="left"/>
      <w:pPr>
        <w:tabs>
          <w:tab w:val="num" w:pos="5040"/>
        </w:tabs>
        <w:ind w:left="5040" w:hanging="360"/>
      </w:pPr>
      <w:rPr>
        <w:rFonts w:ascii="Wingdings" w:hAnsi="Wingdings" w:hint="default"/>
        <w:sz w:val="20"/>
      </w:rPr>
    </w:lvl>
    <w:lvl w:ilvl="7" w:tplc="B26A41A6">
      <w:start w:val="1"/>
      <w:numFmt w:val="bullet"/>
      <w:lvlText w:val=""/>
      <w:lvlJc w:val="left"/>
      <w:pPr>
        <w:tabs>
          <w:tab w:val="num" w:pos="5760"/>
        </w:tabs>
        <w:ind w:left="5760" w:hanging="360"/>
      </w:pPr>
      <w:rPr>
        <w:rFonts w:ascii="Wingdings" w:hAnsi="Wingdings" w:hint="default"/>
        <w:sz w:val="20"/>
      </w:rPr>
    </w:lvl>
    <w:lvl w:ilvl="8" w:tplc="F48E7706">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10BDD"/>
    <w:multiLevelType w:val="hybridMultilevel"/>
    <w:tmpl w:val="9A6458A2"/>
    <w:lvl w:ilvl="0" w:tplc="A4C8142A">
      <w:start w:val="1"/>
      <w:numFmt w:val="bullet"/>
      <w:lvlText w:val=""/>
      <w:lvlJc w:val="left"/>
      <w:pPr>
        <w:tabs>
          <w:tab w:val="num" w:pos="720"/>
        </w:tabs>
        <w:ind w:left="720" w:hanging="360"/>
      </w:pPr>
      <w:rPr>
        <w:rFonts w:ascii="Symbol" w:hAnsi="Symbol" w:hint="default"/>
        <w:sz w:val="20"/>
      </w:rPr>
    </w:lvl>
    <w:lvl w:ilvl="1" w:tplc="112C1AA2">
      <w:start w:val="1"/>
      <w:numFmt w:val="bullet"/>
      <w:lvlText w:val="o"/>
      <w:lvlJc w:val="left"/>
      <w:pPr>
        <w:tabs>
          <w:tab w:val="num" w:pos="1440"/>
        </w:tabs>
        <w:ind w:left="1440" w:hanging="360"/>
      </w:pPr>
      <w:rPr>
        <w:rFonts w:ascii="Courier New" w:hAnsi="Courier New" w:hint="default"/>
        <w:sz w:val="20"/>
      </w:rPr>
    </w:lvl>
    <w:lvl w:ilvl="2" w:tplc="0964A376">
      <w:start w:val="1"/>
      <w:numFmt w:val="bullet"/>
      <w:lvlText w:val=""/>
      <w:lvlJc w:val="left"/>
      <w:pPr>
        <w:tabs>
          <w:tab w:val="num" w:pos="2160"/>
        </w:tabs>
        <w:ind w:left="2160" w:hanging="360"/>
      </w:pPr>
      <w:rPr>
        <w:rFonts w:ascii="Wingdings" w:hAnsi="Wingdings" w:hint="default"/>
        <w:sz w:val="20"/>
      </w:rPr>
    </w:lvl>
    <w:lvl w:ilvl="3" w:tplc="70ACEF88">
      <w:start w:val="1"/>
      <w:numFmt w:val="bullet"/>
      <w:lvlText w:val=""/>
      <w:lvlJc w:val="left"/>
      <w:pPr>
        <w:tabs>
          <w:tab w:val="num" w:pos="2880"/>
        </w:tabs>
        <w:ind w:left="2880" w:hanging="360"/>
      </w:pPr>
      <w:rPr>
        <w:rFonts w:ascii="Wingdings" w:hAnsi="Wingdings" w:hint="default"/>
        <w:sz w:val="20"/>
      </w:rPr>
    </w:lvl>
    <w:lvl w:ilvl="4" w:tplc="F99EEF36">
      <w:start w:val="1"/>
      <w:numFmt w:val="bullet"/>
      <w:lvlText w:val=""/>
      <w:lvlJc w:val="left"/>
      <w:pPr>
        <w:tabs>
          <w:tab w:val="num" w:pos="3600"/>
        </w:tabs>
        <w:ind w:left="3600" w:hanging="360"/>
      </w:pPr>
      <w:rPr>
        <w:rFonts w:ascii="Wingdings" w:hAnsi="Wingdings" w:hint="default"/>
        <w:sz w:val="20"/>
      </w:rPr>
    </w:lvl>
    <w:lvl w:ilvl="5" w:tplc="7C0E8BBC">
      <w:start w:val="1"/>
      <w:numFmt w:val="bullet"/>
      <w:lvlText w:val=""/>
      <w:lvlJc w:val="left"/>
      <w:pPr>
        <w:tabs>
          <w:tab w:val="num" w:pos="4320"/>
        </w:tabs>
        <w:ind w:left="4320" w:hanging="360"/>
      </w:pPr>
      <w:rPr>
        <w:rFonts w:ascii="Wingdings" w:hAnsi="Wingdings" w:hint="default"/>
        <w:sz w:val="20"/>
      </w:rPr>
    </w:lvl>
    <w:lvl w:ilvl="6" w:tplc="1404316A">
      <w:start w:val="1"/>
      <w:numFmt w:val="bullet"/>
      <w:lvlText w:val=""/>
      <w:lvlJc w:val="left"/>
      <w:pPr>
        <w:tabs>
          <w:tab w:val="num" w:pos="5040"/>
        </w:tabs>
        <w:ind w:left="5040" w:hanging="360"/>
      </w:pPr>
      <w:rPr>
        <w:rFonts w:ascii="Wingdings" w:hAnsi="Wingdings" w:hint="default"/>
        <w:sz w:val="20"/>
      </w:rPr>
    </w:lvl>
    <w:lvl w:ilvl="7" w:tplc="396A184A">
      <w:start w:val="1"/>
      <w:numFmt w:val="bullet"/>
      <w:lvlText w:val=""/>
      <w:lvlJc w:val="left"/>
      <w:pPr>
        <w:tabs>
          <w:tab w:val="num" w:pos="5760"/>
        </w:tabs>
        <w:ind w:left="5760" w:hanging="360"/>
      </w:pPr>
      <w:rPr>
        <w:rFonts w:ascii="Wingdings" w:hAnsi="Wingdings" w:hint="default"/>
        <w:sz w:val="20"/>
      </w:rPr>
    </w:lvl>
    <w:lvl w:ilvl="8" w:tplc="42D2031C">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5A2FA4"/>
    <w:multiLevelType w:val="hybridMultilevel"/>
    <w:tmpl w:val="CA5CD6DA"/>
    <w:lvl w:ilvl="0" w:tplc="E7684630">
      <w:start w:val="1"/>
      <w:numFmt w:val="bullet"/>
      <w:lvlText w:val=""/>
      <w:lvlJc w:val="left"/>
      <w:pPr>
        <w:ind w:left="1287" w:hanging="360"/>
      </w:pPr>
      <w:rPr>
        <w:rFonts w:ascii="Wingdings" w:hAnsi="Wingdings" w:hint="default"/>
      </w:rPr>
    </w:lvl>
    <w:lvl w:ilvl="1" w:tplc="F8429D7A">
      <w:start w:val="1"/>
      <w:numFmt w:val="bullet"/>
      <w:lvlText w:val="o"/>
      <w:lvlJc w:val="left"/>
      <w:pPr>
        <w:ind w:left="2007" w:hanging="360"/>
      </w:pPr>
      <w:rPr>
        <w:rFonts w:ascii="Courier New" w:hAnsi="Courier New" w:cs="Courier New" w:hint="default"/>
      </w:rPr>
    </w:lvl>
    <w:lvl w:ilvl="2" w:tplc="CA70D1CE">
      <w:start w:val="1"/>
      <w:numFmt w:val="bullet"/>
      <w:lvlText w:val=""/>
      <w:lvlJc w:val="left"/>
      <w:pPr>
        <w:ind w:left="2727" w:hanging="360"/>
      </w:pPr>
      <w:rPr>
        <w:rFonts w:ascii="Wingdings" w:hAnsi="Wingdings" w:hint="default"/>
      </w:rPr>
    </w:lvl>
    <w:lvl w:ilvl="3" w:tplc="4D52B5C8">
      <w:start w:val="1"/>
      <w:numFmt w:val="bullet"/>
      <w:lvlText w:val=""/>
      <w:lvlJc w:val="left"/>
      <w:pPr>
        <w:ind w:left="3447" w:hanging="360"/>
      </w:pPr>
      <w:rPr>
        <w:rFonts w:ascii="Symbol" w:hAnsi="Symbol" w:hint="default"/>
      </w:rPr>
    </w:lvl>
    <w:lvl w:ilvl="4" w:tplc="586A484E">
      <w:start w:val="1"/>
      <w:numFmt w:val="bullet"/>
      <w:lvlText w:val="o"/>
      <w:lvlJc w:val="left"/>
      <w:pPr>
        <w:ind w:left="4167" w:hanging="360"/>
      </w:pPr>
      <w:rPr>
        <w:rFonts w:ascii="Courier New" w:hAnsi="Courier New" w:cs="Courier New" w:hint="default"/>
      </w:rPr>
    </w:lvl>
    <w:lvl w:ilvl="5" w:tplc="558679E2">
      <w:start w:val="1"/>
      <w:numFmt w:val="bullet"/>
      <w:lvlText w:val=""/>
      <w:lvlJc w:val="left"/>
      <w:pPr>
        <w:ind w:left="4887" w:hanging="360"/>
      </w:pPr>
      <w:rPr>
        <w:rFonts w:ascii="Wingdings" w:hAnsi="Wingdings" w:hint="default"/>
      </w:rPr>
    </w:lvl>
    <w:lvl w:ilvl="6" w:tplc="449EDAB4">
      <w:start w:val="1"/>
      <w:numFmt w:val="bullet"/>
      <w:lvlText w:val=""/>
      <w:lvlJc w:val="left"/>
      <w:pPr>
        <w:ind w:left="5607" w:hanging="360"/>
      </w:pPr>
      <w:rPr>
        <w:rFonts w:ascii="Symbol" w:hAnsi="Symbol" w:hint="default"/>
      </w:rPr>
    </w:lvl>
    <w:lvl w:ilvl="7" w:tplc="CD665BC8">
      <w:start w:val="1"/>
      <w:numFmt w:val="bullet"/>
      <w:lvlText w:val="o"/>
      <w:lvlJc w:val="left"/>
      <w:pPr>
        <w:ind w:left="6327" w:hanging="360"/>
      </w:pPr>
      <w:rPr>
        <w:rFonts w:ascii="Courier New" w:hAnsi="Courier New" w:cs="Courier New" w:hint="default"/>
      </w:rPr>
    </w:lvl>
    <w:lvl w:ilvl="8" w:tplc="97DEC47C">
      <w:start w:val="1"/>
      <w:numFmt w:val="bullet"/>
      <w:lvlText w:val=""/>
      <w:lvlJc w:val="left"/>
      <w:pPr>
        <w:ind w:left="7047" w:hanging="360"/>
      </w:pPr>
      <w:rPr>
        <w:rFonts w:ascii="Wingdings" w:hAnsi="Wingdings" w:hint="default"/>
      </w:rPr>
    </w:lvl>
  </w:abstractNum>
  <w:abstractNum w:abstractNumId="26" w15:restartNumberingAfterBreak="0">
    <w:nsid w:val="7B68128A"/>
    <w:multiLevelType w:val="hybridMultilevel"/>
    <w:tmpl w:val="EF8EC93E"/>
    <w:lvl w:ilvl="0" w:tplc="D4647A1C">
      <w:start w:val="1"/>
      <w:numFmt w:val="bullet"/>
      <w:lvlText w:val=""/>
      <w:lvlJc w:val="left"/>
      <w:pPr>
        <w:ind w:left="720" w:hanging="360"/>
      </w:pPr>
      <w:rPr>
        <w:rFonts w:ascii="Symbol" w:hAnsi="Symbol" w:hint="default"/>
      </w:rPr>
    </w:lvl>
    <w:lvl w:ilvl="1" w:tplc="E8B8A25C">
      <w:start w:val="1"/>
      <w:numFmt w:val="lowerLetter"/>
      <w:lvlText w:val="%2."/>
      <w:lvlJc w:val="left"/>
      <w:pPr>
        <w:ind w:left="1440" w:hanging="360"/>
      </w:pPr>
    </w:lvl>
    <w:lvl w:ilvl="2" w:tplc="2A0A090E">
      <w:start w:val="1"/>
      <w:numFmt w:val="lowerRoman"/>
      <w:lvlText w:val="%3."/>
      <w:lvlJc w:val="right"/>
      <w:pPr>
        <w:ind w:left="2160" w:hanging="180"/>
      </w:pPr>
    </w:lvl>
    <w:lvl w:ilvl="3" w:tplc="C366ADEE">
      <w:start w:val="1"/>
      <w:numFmt w:val="decimal"/>
      <w:lvlText w:val="%4."/>
      <w:lvlJc w:val="left"/>
      <w:pPr>
        <w:ind w:left="2880" w:hanging="360"/>
      </w:pPr>
    </w:lvl>
    <w:lvl w:ilvl="4" w:tplc="EF263F3C">
      <w:start w:val="1"/>
      <w:numFmt w:val="lowerLetter"/>
      <w:lvlText w:val="%5."/>
      <w:lvlJc w:val="left"/>
      <w:pPr>
        <w:ind w:left="3600" w:hanging="360"/>
      </w:pPr>
    </w:lvl>
    <w:lvl w:ilvl="5" w:tplc="663C6BB6">
      <w:start w:val="1"/>
      <w:numFmt w:val="lowerRoman"/>
      <w:lvlText w:val="%6."/>
      <w:lvlJc w:val="right"/>
      <w:pPr>
        <w:ind w:left="4320" w:hanging="180"/>
      </w:pPr>
    </w:lvl>
    <w:lvl w:ilvl="6" w:tplc="9022ECBE">
      <w:start w:val="1"/>
      <w:numFmt w:val="decimal"/>
      <w:lvlText w:val="%7."/>
      <w:lvlJc w:val="left"/>
      <w:pPr>
        <w:ind w:left="5040" w:hanging="360"/>
      </w:pPr>
    </w:lvl>
    <w:lvl w:ilvl="7" w:tplc="B2E0F1F2">
      <w:start w:val="1"/>
      <w:numFmt w:val="lowerLetter"/>
      <w:lvlText w:val="%8."/>
      <w:lvlJc w:val="left"/>
      <w:pPr>
        <w:ind w:left="5760" w:hanging="360"/>
      </w:pPr>
    </w:lvl>
    <w:lvl w:ilvl="8" w:tplc="61B4AA4E">
      <w:start w:val="1"/>
      <w:numFmt w:val="lowerRoman"/>
      <w:lvlText w:val="%9."/>
      <w:lvlJc w:val="right"/>
      <w:pPr>
        <w:ind w:left="6480" w:hanging="180"/>
      </w:pPr>
    </w:lvl>
  </w:abstractNum>
  <w:abstractNum w:abstractNumId="27" w15:restartNumberingAfterBreak="0">
    <w:nsid w:val="7E1C4BED"/>
    <w:multiLevelType w:val="hybridMultilevel"/>
    <w:tmpl w:val="01D231D6"/>
    <w:lvl w:ilvl="0" w:tplc="4412ED60">
      <w:start w:val="1"/>
      <w:numFmt w:val="bullet"/>
      <w:lvlText w:val=""/>
      <w:lvlJc w:val="left"/>
      <w:pPr>
        <w:ind w:left="720" w:hanging="360"/>
      </w:pPr>
      <w:rPr>
        <w:rFonts w:ascii="Symbol" w:hAnsi="Symbol" w:hint="default"/>
      </w:rPr>
    </w:lvl>
    <w:lvl w:ilvl="1" w:tplc="2134402A">
      <w:start w:val="1"/>
      <w:numFmt w:val="bullet"/>
      <w:lvlText w:val="o"/>
      <w:lvlJc w:val="left"/>
      <w:pPr>
        <w:ind w:left="1440" w:hanging="360"/>
      </w:pPr>
      <w:rPr>
        <w:rFonts w:ascii="Courier New" w:hAnsi="Courier New" w:cs="Courier New" w:hint="default"/>
      </w:rPr>
    </w:lvl>
    <w:lvl w:ilvl="2" w:tplc="1CCCFDD6">
      <w:start w:val="1"/>
      <w:numFmt w:val="bullet"/>
      <w:lvlText w:val=""/>
      <w:lvlJc w:val="left"/>
      <w:pPr>
        <w:ind w:left="2160" w:hanging="360"/>
      </w:pPr>
      <w:rPr>
        <w:rFonts w:ascii="Wingdings" w:hAnsi="Wingdings" w:hint="default"/>
      </w:rPr>
    </w:lvl>
    <w:lvl w:ilvl="3" w:tplc="B4F46192">
      <w:start w:val="1"/>
      <w:numFmt w:val="bullet"/>
      <w:lvlText w:val=""/>
      <w:lvlJc w:val="left"/>
      <w:pPr>
        <w:ind w:left="2880" w:hanging="360"/>
      </w:pPr>
      <w:rPr>
        <w:rFonts w:ascii="Symbol" w:hAnsi="Symbol" w:hint="default"/>
      </w:rPr>
    </w:lvl>
    <w:lvl w:ilvl="4" w:tplc="9B0A5020">
      <w:start w:val="1"/>
      <w:numFmt w:val="bullet"/>
      <w:lvlText w:val="o"/>
      <w:lvlJc w:val="left"/>
      <w:pPr>
        <w:ind w:left="3600" w:hanging="360"/>
      </w:pPr>
      <w:rPr>
        <w:rFonts w:ascii="Courier New" w:hAnsi="Courier New" w:cs="Courier New" w:hint="default"/>
      </w:rPr>
    </w:lvl>
    <w:lvl w:ilvl="5" w:tplc="68C0EE12">
      <w:start w:val="1"/>
      <w:numFmt w:val="bullet"/>
      <w:lvlText w:val=""/>
      <w:lvlJc w:val="left"/>
      <w:pPr>
        <w:ind w:left="4320" w:hanging="360"/>
      </w:pPr>
      <w:rPr>
        <w:rFonts w:ascii="Wingdings" w:hAnsi="Wingdings" w:hint="default"/>
      </w:rPr>
    </w:lvl>
    <w:lvl w:ilvl="6" w:tplc="B8E0DD2C">
      <w:start w:val="1"/>
      <w:numFmt w:val="bullet"/>
      <w:lvlText w:val=""/>
      <w:lvlJc w:val="left"/>
      <w:pPr>
        <w:ind w:left="5040" w:hanging="360"/>
      </w:pPr>
      <w:rPr>
        <w:rFonts w:ascii="Symbol" w:hAnsi="Symbol" w:hint="default"/>
      </w:rPr>
    </w:lvl>
    <w:lvl w:ilvl="7" w:tplc="6BD40220">
      <w:start w:val="1"/>
      <w:numFmt w:val="bullet"/>
      <w:lvlText w:val="o"/>
      <w:lvlJc w:val="left"/>
      <w:pPr>
        <w:ind w:left="5760" w:hanging="360"/>
      </w:pPr>
      <w:rPr>
        <w:rFonts w:ascii="Courier New" w:hAnsi="Courier New" w:cs="Courier New" w:hint="default"/>
      </w:rPr>
    </w:lvl>
    <w:lvl w:ilvl="8" w:tplc="DF903F4E">
      <w:start w:val="1"/>
      <w:numFmt w:val="bullet"/>
      <w:lvlText w:val=""/>
      <w:lvlJc w:val="left"/>
      <w:pPr>
        <w:ind w:left="6480" w:hanging="360"/>
      </w:pPr>
      <w:rPr>
        <w:rFonts w:ascii="Wingdings" w:hAnsi="Wingdings" w:hint="default"/>
      </w:rPr>
    </w:lvl>
  </w:abstractNum>
  <w:abstractNum w:abstractNumId="28" w15:restartNumberingAfterBreak="0">
    <w:nsid w:val="7EDD3485"/>
    <w:multiLevelType w:val="hybridMultilevel"/>
    <w:tmpl w:val="2A9CF6B0"/>
    <w:lvl w:ilvl="0" w:tplc="83049B22">
      <w:start w:val="1"/>
      <w:numFmt w:val="bullet"/>
      <w:lvlText w:val=""/>
      <w:lvlJc w:val="left"/>
      <w:pPr>
        <w:ind w:left="720" w:hanging="360"/>
      </w:pPr>
      <w:rPr>
        <w:rFonts w:ascii="Symbol" w:hAnsi="Symbol" w:hint="default"/>
      </w:rPr>
    </w:lvl>
    <w:lvl w:ilvl="1" w:tplc="FC9451A2">
      <w:start w:val="1"/>
      <w:numFmt w:val="bullet"/>
      <w:lvlText w:val="o"/>
      <w:lvlJc w:val="left"/>
      <w:pPr>
        <w:ind w:left="1440" w:hanging="360"/>
      </w:pPr>
      <w:rPr>
        <w:rFonts w:ascii="Courier New" w:hAnsi="Courier New" w:cs="Courier New" w:hint="default"/>
      </w:rPr>
    </w:lvl>
    <w:lvl w:ilvl="2" w:tplc="3C005B3E">
      <w:start w:val="1"/>
      <w:numFmt w:val="bullet"/>
      <w:lvlText w:val=""/>
      <w:lvlJc w:val="left"/>
      <w:pPr>
        <w:ind w:left="2160" w:hanging="360"/>
      </w:pPr>
      <w:rPr>
        <w:rFonts w:ascii="Wingdings" w:hAnsi="Wingdings" w:hint="default"/>
      </w:rPr>
    </w:lvl>
    <w:lvl w:ilvl="3" w:tplc="EC0AE8D0">
      <w:start w:val="1"/>
      <w:numFmt w:val="bullet"/>
      <w:lvlText w:val=""/>
      <w:lvlJc w:val="left"/>
      <w:pPr>
        <w:ind w:left="2880" w:hanging="360"/>
      </w:pPr>
      <w:rPr>
        <w:rFonts w:ascii="Symbol" w:hAnsi="Symbol" w:hint="default"/>
      </w:rPr>
    </w:lvl>
    <w:lvl w:ilvl="4" w:tplc="3A4E4DDA">
      <w:start w:val="1"/>
      <w:numFmt w:val="bullet"/>
      <w:lvlText w:val="o"/>
      <w:lvlJc w:val="left"/>
      <w:pPr>
        <w:ind w:left="3600" w:hanging="360"/>
      </w:pPr>
      <w:rPr>
        <w:rFonts w:ascii="Courier New" w:hAnsi="Courier New" w:cs="Courier New" w:hint="default"/>
      </w:rPr>
    </w:lvl>
    <w:lvl w:ilvl="5" w:tplc="2FCAABDA">
      <w:start w:val="1"/>
      <w:numFmt w:val="bullet"/>
      <w:lvlText w:val=""/>
      <w:lvlJc w:val="left"/>
      <w:pPr>
        <w:ind w:left="4320" w:hanging="360"/>
      </w:pPr>
      <w:rPr>
        <w:rFonts w:ascii="Wingdings" w:hAnsi="Wingdings" w:hint="default"/>
      </w:rPr>
    </w:lvl>
    <w:lvl w:ilvl="6" w:tplc="4DD088E6">
      <w:start w:val="1"/>
      <w:numFmt w:val="bullet"/>
      <w:lvlText w:val=""/>
      <w:lvlJc w:val="left"/>
      <w:pPr>
        <w:ind w:left="5040" w:hanging="360"/>
      </w:pPr>
      <w:rPr>
        <w:rFonts w:ascii="Symbol" w:hAnsi="Symbol" w:hint="default"/>
      </w:rPr>
    </w:lvl>
    <w:lvl w:ilvl="7" w:tplc="4564715C">
      <w:start w:val="1"/>
      <w:numFmt w:val="bullet"/>
      <w:lvlText w:val="o"/>
      <w:lvlJc w:val="left"/>
      <w:pPr>
        <w:ind w:left="5760" w:hanging="360"/>
      </w:pPr>
      <w:rPr>
        <w:rFonts w:ascii="Courier New" w:hAnsi="Courier New" w:cs="Courier New" w:hint="default"/>
      </w:rPr>
    </w:lvl>
    <w:lvl w:ilvl="8" w:tplc="4F82C2A4">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14"/>
  </w:num>
  <w:num w:numId="4">
    <w:abstractNumId w:val="6"/>
  </w:num>
  <w:num w:numId="5">
    <w:abstractNumId w:val="26"/>
  </w:num>
  <w:num w:numId="6">
    <w:abstractNumId w:val="25"/>
  </w:num>
  <w:num w:numId="7">
    <w:abstractNumId w:val="10"/>
  </w:num>
  <w:num w:numId="8">
    <w:abstractNumId w:val="12"/>
  </w:num>
  <w:num w:numId="9">
    <w:abstractNumId w:val="16"/>
  </w:num>
  <w:num w:numId="10">
    <w:abstractNumId w:val="0"/>
  </w:num>
  <w:num w:numId="11">
    <w:abstractNumId w:val="21"/>
  </w:num>
  <w:num w:numId="12">
    <w:abstractNumId w:val="27"/>
  </w:num>
  <w:num w:numId="13">
    <w:abstractNumId w:val="20"/>
  </w:num>
  <w:num w:numId="14">
    <w:abstractNumId w:val="11"/>
  </w:num>
  <w:num w:numId="15">
    <w:abstractNumId w:val="2"/>
  </w:num>
  <w:num w:numId="16">
    <w:abstractNumId w:val="3"/>
  </w:num>
  <w:num w:numId="17">
    <w:abstractNumId w:val="9"/>
  </w:num>
  <w:num w:numId="18">
    <w:abstractNumId w:val="19"/>
  </w:num>
  <w:num w:numId="19">
    <w:abstractNumId w:val="17"/>
  </w:num>
  <w:num w:numId="20">
    <w:abstractNumId w:val="15"/>
  </w:num>
  <w:num w:numId="21">
    <w:abstractNumId w:val="8"/>
  </w:num>
  <w:num w:numId="22">
    <w:abstractNumId w:val="4"/>
  </w:num>
  <w:num w:numId="23">
    <w:abstractNumId w:val="1"/>
  </w:num>
  <w:num w:numId="24">
    <w:abstractNumId w:val="23"/>
  </w:num>
  <w:num w:numId="25">
    <w:abstractNumId w:val="7"/>
  </w:num>
  <w:num w:numId="26">
    <w:abstractNumId w:val="5"/>
  </w:num>
  <w:num w:numId="27">
    <w:abstractNumId w:val="2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51"/>
    <w:rsid w:val="0013139F"/>
    <w:rsid w:val="001776CB"/>
    <w:rsid w:val="001C30DC"/>
    <w:rsid w:val="002B431A"/>
    <w:rsid w:val="002B5B8B"/>
    <w:rsid w:val="002F55F0"/>
    <w:rsid w:val="004C08A7"/>
    <w:rsid w:val="0052240F"/>
    <w:rsid w:val="005B7FBE"/>
    <w:rsid w:val="007231C9"/>
    <w:rsid w:val="00741600"/>
    <w:rsid w:val="00772A23"/>
    <w:rsid w:val="008C1D8D"/>
    <w:rsid w:val="008E280A"/>
    <w:rsid w:val="009432F2"/>
    <w:rsid w:val="00B3097C"/>
    <w:rsid w:val="00B7459A"/>
    <w:rsid w:val="00BE5B6D"/>
    <w:rsid w:val="00C1058F"/>
    <w:rsid w:val="00DA66C0"/>
    <w:rsid w:val="00E130B3"/>
    <w:rsid w:val="00E7582E"/>
    <w:rsid w:val="00E7630F"/>
    <w:rsid w:val="00E83351"/>
    <w:rsid w:val="00F120E1"/>
    <w:rsid w:val="00FF5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A0FD"/>
  <w15:docId w15:val="{293A11D7-A6F9-4A6A-AD69-A473801A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pPr>
    <w:rPr>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pPr>
      <w:spacing w:after="0"/>
    </w:pPr>
  </w:style>
  <w:style w:type="character" w:styleId="af">
    <w:name w:val="Hyperlink"/>
    <w:basedOn w:val="a0"/>
    <w:rPr>
      <w:color w:val="0000FF"/>
      <w:u w:val="single"/>
    </w:rPr>
  </w:style>
  <w:style w:type="paragraph" w:styleId="af0">
    <w:name w:val="List Paragraph"/>
    <w:basedOn w:val="a"/>
    <w:uiPriority w:val="34"/>
    <w:qFormat/>
    <w:pPr>
      <w:ind w:left="720"/>
      <w:contextualSpacing/>
    </w:pPr>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endnote text"/>
    <w:basedOn w:val="a"/>
    <w:link w:val="af3"/>
    <w:uiPriority w:val="99"/>
    <w:semiHidden/>
    <w:unhideWhenUsed/>
    <w:pPr>
      <w:spacing w:after="0" w:line="240" w:lineRule="auto"/>
    </w:pPr>
    <w:rPr>
      <w:sz w:val="20"/>
      <w:szCs w:val="20"/>
    </w:rPr>
  </w:style>
  <w:style w:type="character" w:customStyle="1" w:styleId="af3">
    <w:name w:val="Текст кінцевої виноски Знак"/>
    <w:basedOn w:val="a0"/>
    <w:link w:val="af2"/>
    <w:uiPriority w:val="99"/>
    <w:semiHidden/>
    <w:rPr>
      <w:sz w:val="20"/>
      <w:szCs w:val="20"/>
    </w:rPr>
  </w:style>
  <w:style w:type="character" w:styleId="af4">
    <w:name w:val="endnote reference"/>
    <w:basedOn w:val="a0"/>
    <w:uiPriority w:val="99"/>
    <w:semiHidden/>
    <w:unhideWhenUsed/>
    <w:rPr>
      <w:vertAlign w:val="superscript"/>
    </w:rPr>
  </w:style>
  <w:style w:type="paragraph" w:styleId="af5">
    <w:name w:val="footnote text"/>
    <w:basedOn w:val="a"/>
    <w:link w:val="af6"/>
    <w:uiPriority w:val="99"/>
    <w:semiHidden/>
    <w:unhideWhenUsed/>
    <w:pPr>
      <w:spacing w:after="0" w:line="240" w:lineRule="auto"/>
    </w:pPr>
    <w:rPr>
      <w:sz w:val="20"/>
      <w:szCs w:val="20"/>
    </w:rPr>
  </w:style>
  <w:style w:type="character" w:customStyle="1" w:styleId="af6">
    <w:name w:val="Текст виноски Знак"/>
    <w:basedOn w:val="a0"/>
    <w:link w:val="af5"/>
    <w:uiPriority w:val="99"/>
    <w:semiHidden/>
    <w:rPr>
      <w:sz w:val="20"/>
      <w:szCs w:val="20"/>
    </w:rPr>
  </w:style>
  <w:style w:type="character" w:styleId="af7">
    <w:name w:val="footnote reference"/>
    <w:basedOn w:val="a0"/>
    <w:uiPriority w:val="99"/>
    <w:semiHidden/>
    <w:unhideWhenUsed/>
    <w:rPr>
      <w:vertAlign w:val="superscript"/>
    </w:rPr>
  </w:style>
  <w:style w:type="table" w:customStyle="1" w:styleId="13">
    <w:name w:val="Сетка таблицы1"/>
    <w:basedOn w:val="a1"/>
    <w:next w:val="af1"/>
    <w:uiPriority w:val="59"/>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
    <w:link w:val="af9"/>
    <w:uiPriority w:val="99"/>
    <w:unhideWhenUsed/>
    <w:pPr>
      <w:tabs>
        <w:tab w:val="center" w:pos="4819"/>
        <w:tab w:val="right" w:pos="9639"/>
      </w:tabs>
      <w:spacing w:after="0" w:line="240" w:lineRule="auto"/>
    </w:pPr>
  </w:style>
  <w:style w:type="character" w:customStyle="1" w:styleId="af9">
    <w:name w:val="Верхній колонтитул Знак"/>
    <w:basedOn w:val="a0"/>
    <w:link w:val="af8"/>
    <w:uiPriority w:val="99"/>
  </w:style>
  <w:style w:type="paragraph" w:styleId="afa">
    <w:name w:val="footer"/>
    <w:basedOn w:val="a"/>
    <w:link w:val="afb"/>
    <w:uiPriority w:val="99"/>
    <w:unhideWhenUsed/>
    <w:pPr>
      <w:tabs>
        <w:tab w:val="center" w:pos="4819"/>
        <w:tab w:val="right" w:pos="9639"/>
      </w:tabs>
      <w:spacing w:after="0" w:line="240" w:lineRule="auto"/>
    </w:pPr>
  </w:style>
  <w:style w:type="character" w:customStyle="1" w:styleId="afb">
    <w:name w:val="Нижній колонтитул Знак"/>
    <w:basedOn w:val="a0"/>
    <w:link w:val="afa"/>
    <w:uiPriority w:val="99"/>
  </w:style>
  <w:style w:type="paragraph" w:styleId="afc">
    <w:name w:val="Document Map"/>
    <w:basedOn w:val="a"/>
    <w:link w:val="afd"/>
    <w:uiPriority w:val="99"/>
    <w:semiHidden/>
    <w:unhideWhenUsed/>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Pr>
      <w:rFonts w:ascii="Tahoma" w:hAnsi="Tahoma" w:cs="Tahoma"/>
      <w:sz w:val="16"/>
      <w:szCs w:val="16"/>
    </w:rPr>
  </w:style>
  <w:style w:type="paragraph" w:styleId="afe">
    <w:name w:val="Balloon Text"/>
    <w:basedOn w:val="a"/>
    <w:link w:val="aff"/>
    <w:uiPriority w:val="99"/>
    <w:semiHidden/>
    <w:unhideWhenUsed/>
    <w:pPr>
      <w:spacing w:after="0" w:line="240" w:lineRule="auto"/>
    </w:pPr>
    <w:rPr>
      <w:rFonts w:ascii="Segoe UI" w:hAnsi="Segoe UI" w:cs="Segoe UI"/>
      <w:sz w:val="18"/>
      <w:szCs w:val="18"/>
    </w:rPr>
  </w:style>
  <w:style w:type="character" w:customStyle="1" w:styleId="aff">
    <w:name w:val="Текст у виносці Знак"/>
    <w:basedOn w:val="a0"/>
    <w:link w:val="afe"/>
    <w:uiPriority w:val="99"/>
    <w:semiHidden/>
    <w:rPr>
      <w:rFonts w:ascii="Segoe UI" w:hAnsi="Segoe UI" w:cs="Segoe UI"/>
      <w:sz w:val="18"/>
      <w:szCs w:val="18"/>
    </w:rPr>
  </w:style>
  <w:style w:type="paragraph" w:styleId="aff0">
    <w:name w:val="Body Text"/>
    <w:basedOn w:val="a"/>
    <w:link w:val="aff1"/>
    <w:unhideWhenUsed/>
    <w:pPr>
      <w:spacing w:before="120" w:after="120" w:line="240" w:lineRule="auto"/>
    </w:pPr>
    <w:rPr>
      <w:rFonts w:eastAsia="Times New Roman" w:cs="Times New Roman"/>
      <w:szCs w:val="20"/>
      <w:lang w:eastAsia="ru-RU"/>
    </w:rPr>
  </w:style>
  <w:style w:type="character" w:customStyle="1" w:styleId="aff1">
    <w:name w:val="Основний текст Знак"/>
    <w:basedOn w:val="a0"/>
    <w:link w:val="aff0"/>
    <w:rPr>
      <w:rFonts w:eastAsia="Times New Roman" w:cs="Times New Roman"/>
      <w:szCs w:val="20"/>
      <w:lang w:eastAsia="ru-RU"/>
    </w:rPr>
  </w:style>
  <w:style w:type="character" w:customStyle="1" w:styleId="rvts23">
    <w:name w:val="rvts23"/>
    <w:basedOn w:val="a0"/>
    <w:uiPriority w:val="99"/>
  </w:style>
  <w:style w:type="character" w:styleId="aff2">
    <w:name w:val="Unresolved Mention"/>
    <w:basedOn w:val="a0"/>
    <w:uiPriority w:val="99"/>
    <w:semiHidden/>
    <w:unhideWhenUsed/>
    <w:rPr>
      <w:color w:val="605E5C"/>
      <w:shd w:val="clear" w:color="auto" w:fill="E1DFDD"/>
    </w:rPr>
  </w:style>
  <w:style w:type="paragraph" w:styleId="aff3">
    <w:name w:val="Normal (Web)"/>
    <w:basedOn w:val="a"/>
    <w:uiPriority w:val="99"/>
    <w:semiHidden/>
    <w:unhideWhenUsed/>
    <w:rPr>
      <w:rFonts w:cs="Times New Roman"/>
      <w:szCs w:val="24"/>
    </w:rPr>
  </w:style>
  <w:style w:type="character" w:styleId="aff4">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ign.gov.ua/ua/" TargetMode="External"/><Relationship Id="rId13" Type="http://schemas.openxmlformats.org/officeDocument/2006/relationships/hyperlink" Target="https://design.gov.ua/principy-dostupnosti/instrumenti-dlya-perevirki-dostupnos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admin.ch/sd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ap.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knii.gov.ua/" TargetMode="External"/><Relationship Id="rId4" Type="http://schemas.openxmlformats.org/officeDocument/2006/relationships/settings" Target="settings.xml"/><Relationship Id="rId9" Type="http://schemas.openxmlformats.org/officeDocument/2006/relationships/hyperlink" Target="http://eef.org.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6D5A-39CE-4CDF-893B-A6D72094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30617</Words>
  <Characters>17452</Characters>
  <Application>Microsoft Office Word</Application>
  <DocSecurity>0</DocSecurity>
  <Lines>145</Lines>
  <Paragraphs>95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UserAdm</dc:creator>
  <cp:keywords/>
  <dc:description/>
  <cp:lastModifiedBy>User</cp:lastModifiedBy>
  <cp:revision>2</cp:revision>
  <dcterms:created xsi:type="dcterms:W3CDTF">2023-11-16T15:23:00Z</dcterms:created>
  <dcterms:modified xsi:type="dcterms:W3CDTF">2023-11-16T15:23:00Z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2023-07-27T07:52:28Z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58680c1d-ba3a-4e18-b5a0-e5a581d3089e</vt:lpwstr>
  </property>
  <property fmtid="{D5CDD505-2E9C-101B-9397-08002B2CF9AE}" pid="8" name="MSIP_Label_defa4170-0d19-0005-0004-bc88714345d2_ContentBits">
    <vt:lpwstr>0</vt:lpwstr>
  </property>
</Properties>
</file>