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22" w:rsidRPr="003F5D7E" w:rsidRDefault="00F52C22" w:rsidP="005D7CFD">
      <w:pPr>
        <w:spacing w:after="0" w:line="240" w:lineRule="auto"/>
        <w:ind w:left="11624"/>
        <w:jc w:val="both"/>
        <w:rPr>
          <w:rFonts w:ascii="Times New Roman" w:hAnsi="Times New Roman"/>
          <w:sz w:val="24"/>
          <w:szCs w:val="24"/>
        </w:rPr>
      </w:pPr>
      <w:r w:rsidRPr="003F5D7E">
        <w:rPr>
          <w:rFonts w:ascii="Times New Roman" w:hAnsi="Times New Roman"/>
          <w:sz w:val="24"/>
          <w:szCs w:val="24"/>
        </w:rPr>
        <w:t>Додаток 3</w:t>
      </w:r>
    </w:p>
    <w:p w:rsidR="006B1852" w:rsidRPr="00B30FC1" w:rsidRDefault="00F52C22" w:rsidP="005D7CFD">
      <w:pPr>
        <w:spacing w:after="0" w:line="240" w:lineRule="auto"/>
        <w:ind w:left="11624"/>
        <w:jc w:val="both"/>
        <w:rPr>
          <w:rFonts w:ascii="Times New Roman" w:hAnsi="Times New Roman"/>
          <w:sz w:val="24"/>
          <w:szCs w:val="24"/>
        </w:rPr>
      </w:pPr>
      <w:r w:rsidRPr="00895CCB">
        <w:rPr>
          <w:rFonts w:ascii="Times New Roman" w:hAnsi="Times New Roman"/>
          <w:sz w:val="24"/>
          <w:szCs w:val="24"/>
        </w:rPr>
        <w:t xml:space="preserve">до Антикорупційної програми Державної </w:t>
      </w:r>
      <w:r w:rsidRPr="00B30FC1">
        <w:rPr>
          <w:rFonts w:ascii="Times New Roman" w:hAnsi="Times New Roman"/>
          <w:sz w:val="24"/>
          <w:szCs w:val="24"/>
        </w:rPr>
        <w:t>міграційної служби України</w:t>
      </w:r>
      <w:r w:rsidR="001A72CD" w:rsidRPr="00B30FC1">
        <w:rPr>
          <w:rFonts w:ascii="Times New Roman" w:hAnsi="Times New Roman"/>
          <w:sz w:val="24"/>
          <w:szCs w:val="24"/>
        </w:rPr>
        <w:t xml:space="preserve"> </w:t>
      </w:r>
      <w:r w:rsidRPr="00B30FC1">
        <w:rPr>
          <w:rFonts w:ascii="Times New Roman" w:hAnsi="Times New Roman"/>
          <w:sz w:val="24"/>
          <w:szCs w:val="24"/>
        </w:rPr>
        <w:t>на 202</w:t>
      </w:r>
      <w:r w:rsidR="001D559E" w:rsidRPr="00B30FC1">
        <w:rPr>
          <w:rFonts w:ascii="Times New Roman" w:hAnsi="Times New Roman"/>
          <w:sz w:val="24"/>
          <w:szCs w:val="24"/>
        </w:rPr>
        <w:t>6</w:t>
      </w:r>
      <w:r w:rsidRPr="00B30FC1">
        <w:rPr>
          <w:rFonts w:ascii="Times New Roman" w:hAnsi="Times New Roman"/>
          <w:sz w:val="24"/>
          <w:szCs w:val="24"/>
        </w:rPr>
        <w:t>–202</w:t>
      </w:r>
      <w:r w:rsidR="001D559E" w:rsidRPr="00B30FC1">
        <w:rPr>
          <w:rFonts w:ascii="Times New Roman" w:hAnsi="Times New Roman"/>
          <w:sz w:val="24"/>
          <w:szCs w:val="24"/>
        </w:rPr>
        <w:t>8</w:t>
      </w:r>
      <w:r w:rsidRPr="00B30FC1">
        <w:rPr>
          <w:rFonts w:ascii="Times New Roman" w:hAnsi="Times New Roman"/>
          <w:sz w:val="24"/>
          <w:szCs w:val="24"/>
        </w:rPr>
        <w:t xml:space="preserve"> роки</w:t>
      </w:r>
    </w:p>
    <w:p w:rsidR="006B1852" w:rsidRPr="00B30FC1" w:rsidRDefault="006B1852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975" w:rsidRPr="00584E74" w:rsidRDefault="001E1975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84E74">
        <w:rPr>
          <w:rFonts w:ascii="Times New Roman" w:hAnsi="Times New Roman"/>
          <w:b/>
          <w:sz w:val="28"/>
          <w:szCs w:val="28"/>
        </w:rPr>
        <w:t>Навчання, заходи з поширення інформації щодо програм антикорупційного спрямування</w:t>
      </w:r>
    </w:p>
    <w:p w:rsidR="00A75C33" w:rsidRPr="00584E74" w:rsidRDefault="00A75C33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154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2552"/>
        <w:gridCol w:w="982"/>
        <w:gridCol w:w="992"/>
        <w:gridCol w:w="992"/>
        <w:gridCol w:w="1985"/>
        <w:gridCol w:w="2690"/>
        <w:gridCol w:w="2267"/>
        <w:gridCol w:w="25"/>
      </w:tblGrid>
      <w:tr w:rsidR="00584E74" w:rsidRPr="00584E74" w:rsidTr="009E3973">
        <w:trPr>
          <w:trHeight w:val="41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Найменування завдання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Зміст заходу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Строк виконання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z w:val="24"/>
                <w:szCs w:val="24"/>
              </w:rPr>
              <w:t>Підрозділ, відповідальний за проведення навчального заходу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z w:val="24"/>
                <w:szCs w:val="24"/>
              </w:rPr>
              <w:t>Цільова аудиторія навчального заходу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Індикатор виконання (очікуваний результат)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356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851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17E" w:rsidRPr="00584E74" w:rsidRDefault="00DA517E" w:rsidP="00E318E4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17E" w:rsidRPr="00584E74" w:rsidRDefault="00DA517E" w:rsidP="00E318E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17E" w:rsidRPr="00584E74" w:rsidRDefault="00DA517E" w:rsidP="00E318E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2028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A30886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A30886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303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584E74" w:rsidRPr="00584E74" w:rsidTr="00584E74">
        <w:trPr>
          <w:trHeight w:val="342"/>
        </w:trPr>
        <w:tc>
          <w:tcPr>
            <w:tcW w:w="15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17E" w:rsidRPr="00584E74" w:rsidRDefault="009631EA" w:rsidP="001508F3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z w:val="24"/>
                <w:szCs w:val="24"/>
              </w:rPr>
              <w:t>І. Програма антикорупційних навчань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7C2BA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1. </w:t>
            </w:r>
            <w:r w:rsidR="007C2BAD"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Проведення навчальних заходів</w:t>
            </w:r>
            <w:r w:rsidR="00DE1A3D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із антикорупційної тематики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D49B4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1) п</w:t>
            </w:r>
            <w:r w:rsidR="00DA517E" w:rsidRPr="00584E74">
              <w:rPr>
                <w:rFonts w:ascii="Times New Roman" w:hAnsi="Times New Roman"/>
                <w:sz w:val="24"/>
                <w:szCs w:val="24"/>
              </w:rPr>
              <w:t xml:space="preserve">роведення тренінгу </w:t>
            </w:r>
            <w:r w:rsidR="000D364C" w:rsidRPr="00584E74">
              <w:rPr>
                <w:rFonts w:ascii="Times New Roman" w:hAnsi="Times New Roman"/>
                <w:sz w:val="24"/>
                <w:szCs w:val="24"/>
              </w:rPr>
              <w:t xml:space="preserve">на тему: </w:t>
            </w:r>
            <w:r w:rsidR="00DA517E" w:rsidRPr="00584E74">
              <w:rPr>
                <w:rFonts w:ascii="Times New Roman" w:hAnsi="Times New Roman"/>
                <w:sz w:val="24"/>
                <w:szCs w:val="24"/>
              </w:rPr>
              <w:t>«Практичні аспекти заповнення електронної декларації»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4B14C7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Трені</w:t>
            </w:r>
            <w:r w:rsidR="00825F5E" w:rsidRPr="00584E74">
              <w:rPr>
                <w:rFonts w:ascii="Times New Roman" w:hAnsi="Times New Roman"/>
                <w:sz w:val="24"/>
                <w:szCs w:val="24"/>
              </w:rPr>
              <w:t>нг</w:t>
            </w:r>
            <w:r w:rsidR="007C4468" w:rsidRPr="00584E74">
              <w:rPr>
                <w:rFonts w:ascii="Times New Roman" w:hAnsi="Times New Roman"/>
                <w:sz w:val="24"/>
                <w:szCs w:val="24"/>
              </w:rPr>
              <w:t xml:space="preserve"> проведено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c>
          <w:tcPr>
            <w:tcW w:w="29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D49B4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2) п</w:t>
            </w:r>
            <w:r w:rsidR="00DA517E" w:rsidRPr="00584E74">
              <w:rPr>
                <w:rFonts w:ascii="Times New Roman" w:hAnsi="Times New Roman"/>
                <w:sz w:val="24"/>
                <w:szCs w:val="24"/>
              </w:rPr>
              <w:t>роведення лекції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r w:rsidR="00DA517E" w:rsidRPr="00584E74">
              <w:rPr>
                <w:rFonts w:ascii="Times New Roman" w:hAnsi="Times New Roman"/>
                <w:sz w:val="24"/>
                <w:szCs w:val="24"/>
              </w:rPr>
              <w:t xml:space="preserve"> з питань запобігання та врегулювання конфлікту інтересів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квартал 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825F5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Лекцію</w:t>
            </w:r>
            <w:r w:rsidR="002A21F0" w:rsidRPr="00584E74">
              <w:rPr>
                <w:rFonts w:ascii="Times New Roman" w:hAnsi="Times New Roman"/>
                <w:sz w:val="24"/>
                <w:szCs w:val="24"/>
              </w:rPr>
              <w:t xml:space="preserve"> проведено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c>
          <w:tcPr>
            <w:tcW w:w="29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35392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3) проведення  інструктажу працівником уповноваженого підрозділу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(</w:t>
            </w:r>
            <w:r w:rsidR="00353924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уповноваженою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особою) з питань запобігання та виявлення корупції </w:t>
            </w:r>
            <w:r w:rsidR="00353924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новопризначених працівників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щодо основних положень антикорупційного законодавства (обмежень, заборон).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Протягом </w:t>
            </w:r>
          </w:p>
          <w:p w:rsidR="00DA517E" w:rsidRPr="00584E74" w:rsidRDefault="00F7729F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п’яти </w:t>
            </w:r>
          </w:p>
          <w:p w:rsidR="00DA517E" w:rsidRPr="00584E74" w:rsidRDefault="00DA517E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>робочих</w:t>
            </w:r>
          </w:p>
          <w:p w:rsidR="00DA517E" w:rsidRPr="00584E74" w:rsidRDefault="00DA517E" w:rsidP="001D559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днів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після призначення на посаду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Протягом </w:t>
            </w:r>
          </w:p>
          <w:p w:rsidR="00DA517E" w:rsidRPr="00584E74" w:rsidRDefault="00F7729F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п’яти </w:t>
            </w:r>
            <w:r w:rsidR="00DA517E" w:rsidRPr="00584E74">
              <w:rPr>
                <w:rFonts w:ascii="Times New Roman" w:hAnsi="Times New Roman"/>
                <w:sz w:val="24"/>
                <w:szCs w:val="24"/>
                <w:lang w:val="uk-UA"/>
              </w:rPr>
              <w:t>робочих</w:t>
            </w:r>
          </w:p>
          <w:p w:rsidR="00DA517E" w:rsidRPr="00584E74" w:rsidRDefault="00DA517E" w:rsidP="001D559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днів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після призначення на посаду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Протягом </w:t>
            </w:r>
          </w:p>
          <w:p w:rsidR="00DA517E" w:rsidRPr="00584E74" w:rsidRDefault="00F7729F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п’яти </w:t>
            </w:r>
            <w:r w:rsidR="00DA517E" w:rsidRPr="00584E74">
              <w:rPr>
                <w:rFonts w:ascii="Times New Roman" w:hAnsi="Times New Roman"/>
                <w:sz w:val="24"/>
                <w:szCs w:val="24"/>
                <w:lang w:val="uk-UA"/>
              </w:rPr>
              <w:t>робочих</w:t>
            </w:r>
          </w:p>
          <w:p w:rsidR="00DA517E" w:rsidRPr="00584E74" w:rsidRDefault="00DA517E" w:rsidP="001D559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днів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після призначення на посаду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ВПЗВК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уповноважених підрозділів (уповноважені </w:t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D559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Працівники апарату ДМС, працівники територіальних органів ДМС, підприємств та  установ, що належать до </w:t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7C6CB0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Інструктаж проведено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c>
          <w:tcPr>
            <w:tcW w:w="29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05004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4)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ознайомлення </w:t>
            </w:r>
            <w:r w:rsidR="0005004D" w:rsidRPr="00584E74">
              <w:rPr>
                <w:rFonts w:ascii="Times New Roman" w:hAnsi="Times New Roman"/>
                <w:sz w:val="24"/>
                <w:szCs w:val="24"/>
              </w:rPr>
              <w:t xml:space="preserve"> новопризначених працівників 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r w:rsidR="0005004D" w:rsidRPr="00584E74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>Правилами етичної та доброчесної поведінки працівників Державної міграційної служби України, затвердженими наказом ДМС від 28.10.2024 № 286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6D384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місяця після призначення на посаду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>Протягом місяця після призначення на посаду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D559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val="uk-UA"/>
              </w:rPr>
              <w:t>Протягом місяця після призначення на посаду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6D3840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6D3840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DA517E" w:rsidRPr="00584E74" w:rsidRDefault="00DA517E" w:rsidP="006D3840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0B676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працівники територіальних органів ДМС, підприємств та 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4D" w:rsidRPr="00584E74" w:rsidRDefault="0005004D" w:rsidP="0005004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Новопризначені працівники ознайомлені </w:t>
            </w:r>
            <w:r w:rsidR="009E3973">
              <w:rPr>
                <w:rFonts w:ascii="Times New Roman" w:hAnsi="Times New Roman"/>
                <w:spacing w:val="-1"/>
                <w:sz w:val="24"/>
                <w:szCs w:val="24"/>
              </w:rPr>
              <w:br/>
            </w:r>
            <w:r w:rsidR="009E12D0"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 Правилами етичної та доброчесної поведінки працівників Державної міграційної служби України</w:t>
            </w:r>
            <w:r w:rsidR="009E12D0" w:rsidRPr="00584E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A517E" w:rsidRPr="00584E74" w:rsidRDefault="00C57BA8" w:rsidP="0005004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Повідомлення про</w:t>
            </w:r>
            <w:r w:rsidR="00DA517E" w:rsidRPr="00584E74">
              <w:rPr>
                <w:rFonts w:ascii="Times New Roman" w:hAnsi="Times New Roman"/>
                <w:sz w:val="24"/>
                <w:szCs w:val="24"/>
              </w:rPr>
              <w:t xml:space="preserve"> ознайомлення приєднан</w:t>
            </w:r>
            <w:r w:rsidR="00A85CA0" w:rsidRPr="00584E74">
              <w:rPr>
                <w:rFonts w:ascii="Times New Roman" w:hAnsi="Times New Roman"/>
                <w:sz w:val="24"/>
                <w:szCs w:val="24"/>
              </w:rPr>
              <w:t>о до особової справи працівника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c>
          <w:tcPr>
            <w:tcW w:w="29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5) Проведення тренінгу</w:t>
            </w:r>
            <w:r w:rsidR="000D364C"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 на тему:</w:t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 «Доброчесність</w:t>
            </w:r>
            <w:r w:rsidRPr="00584E74">
              <w:rPr>
                <w:rFonts w:ascii="Times New Roman" w:hAnsi="Times New Roman"/>
                <w:sz w:val="24"/>
                <w:szCs w:val="24"/>
              </w:rPr>
              <w:br/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як необхідна морально-етична складова діяльності державного службовця»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0D364C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Тренінг проведено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844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6) Проведення лекції</w:t>
            </w:r>
            <w:r w:rsidR="00825F5E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 тему: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«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Викривачі корупції, їх права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гарантії захисту викривачів за законодавством України»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lastRenderedPageBreak/>
              <w:t xml:space="preserve">IV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52" w:right="-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працівники уповноважених </w:t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F0EA6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Лекцію проведено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844"/>
        </w:trPr>
        <w:tc>
          <w:tcPr>
            <w:tcW w:w="2982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8D08E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7) </w:t>
            </w:r>
            <w:r w:rsidR="00E708CB" w:rsidRPr="00584E74">
              <w:rPr>
                <w:rFonts w:ascii="Times New Roman" w:hAnsi="Times New Roman"/>
                <w:sz w:val="24"/>
                <w:szCs w:val="24"/>
              </w:rPr>
              <w:t>участь у навчаннях</w:t>
            </w:r>
            <w:r w:rsidR="008D08ED" w:rsidRPr="00584E74">
              <w:rPr>
                <w:rFonts w:ascii="Times New Roman" w:hAnsi="Times New Roman"/>
                <w:sz w:val="24"/>
                <w:szCs w:val="24"/>
              </w:rPr>
              <w:t xml:space="preserve"> на базі НАВС, організованих МВС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7C70F0" w:rsidP="001508F3">
            <w:pPr>
              <w:spacing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7C70F0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7C70F0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CA6C4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8D08E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8D08E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працівники територіальних органів ДМС, підприємств та  установ, що належать до сфери управління ДМС</w:t>
            </w:r>
            <w:r w:rsidR="008D08ED"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Взято участь 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7C70F0" w:rsidRPr="00584E74">
              <w:rPr>
                <w:rFonts w:ascii="Times New Roman" w:hAnsi="Times New Roman"/>
                <w:sz w:val="24"/>
                <w:szCs w:val="24"/>
              </w:rPr>
              <w:t xml:space="preserve"> навчаннях на базі НАВС, організованих МВС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555"/>
        </w:trPr>
        <w:tc>
          <w:tcPr>
            <w:tcW w:w="2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23267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8) участь у круглому столі на базі </w:t>
            </w:r>
            <w:proofErr w:type="spellStart"/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ЛьвДУВС</w:t>
            </w:r>
            <w:proofErr w:type="spellEnd"/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 на тему</w:t>
            </w:r>
            <w:r w:rsidR="00BB12E3"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:</w:t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«Корупційні ризики в системі МВС </w:t>
            </w:r>
            <w:r w:rsidR="009E397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в окремих сферах діяльності» </w:t>
            </w:r>
          </w:p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pacing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квітень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квітень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65762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A517E" w:rsidRPr="00584E74" w:rsidRDefault="00DA517E" w:rsidP="0072612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7E" w:rsidRPr="00584E74" w:rsidRDefault="00DA517E" w:rsidP="00C565F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Взято </w:t>
            </w:r>
            <w:r w:rsidR="00BB12E3"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участь </w:t>
            </w:r>
            <w:r w:rsidR="009E397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="00BB12E3"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у круглому столі на базі ЛьвДУВС  на тему: «Корупційні ризики в системі МВС в окремих сферах діяльності»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A517E" w:rsidRPr="00584E74" w:rsidRDefault="00DA517E" w:rsidP="001508F3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272"/>
        </w:trPr>
        <w:tc>
          <w:tcPr>
            <w:tcW w:w="2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9) участь на базі НАВС </w:t>
            </w:r>
            <w:r w:rsidR="009E397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з нагоди Міжнародного дня боротьби </w:t>
            </w:r>
            <w:r w:rsidR="009E397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з корупцією </w:t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  <w:t xml:space="preserve">у Міжнародній науково-практичній конференції «Реалізація державної антикорупційної політики </w:t>
            </w:r>
            <w:r w:rsidR="009E397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 міжнародному вимірі»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pacing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72612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72612C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Взято участь 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у конференції </w:t>
            </w: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rPr>
          <w:trHeight w:val="272"/>
        </w:trPr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5C5EC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10) організація та проведення навчань на базі </w:t>
            </w:r>
            <w:r w:rsidR="005C5EC9"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НАВС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>Вищої школи публічного управління</w:t>
            </w:r>
            <w:r w:rsidRPr="00584E74">
              <w:t xml:space="preserve"> </w:t>
            </w:r>
            <w:r w:rsidR="005C5EC9" w:rsidRPr="00584E74">
              <w:t xml:space="preserve">з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питань запобігання прояв</w:t>
            </w:r>
            <w:r w:rsidR="005C5EC9"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корупції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pacing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грудень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EC9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Працівники ДМС, 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територіальних органів </w:t>
            </w:r>
            <w:r w:rsidR="005C5EC9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ДМС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та підприємств,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Відповідні навчання проведено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A028D5">
        <w:trPr>
          <w:trHeight w:val="296"/>
        </w:trPr>
        <w:tc>
          <w:tcPr>
            <w:tcW w:w="15442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ІІ. Заходи з поширення інформації щодо програм антикорупційного спрямування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1. Проведення комунікаційних заходів </w:t>
            </w:r>
            <w:r w:rsidRPr="00584E7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 сфері запобігання та протидії корупції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244E8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Розміщення Антикорупційної </w:t>
            </w:r>
            <w:r w:rsidR="00244E83" w:rsidRPr="00584E74">
              <w:rPr>
                <w:rFonts w:ascii="Times New Roman" w:hAnsi="Times New Roman"/>
                <w:sz w:val="24"/>
                <w:szCs w:val="24"/>
              </w:rPr>
              <w:t xml:space="preserve">програми Державної міграційної служби України на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>2026 – 2028 роки на офіційному вебсайті ДМС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40EE7" w:rsidP="00D40EE7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Громадськість, </w:t>
            </w:r>
            <w:r w:rsidR="00366AA0"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ЗМІ, </w:t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DD49B4" w:rsidRPr="00584E74">
              <w:rPr>
                <w:rFonts w:ascii="Times New Roman" w:hAnsi="Times New Roman"/>
                <w:bCs/>
                <w:sz w:val="24"/>
                <w:szCs w:val="24"/>
              </w:rPr>
              <w:t>рацівники апарату ДМС, працівники територіальних органів</w:t>
            </w:r>
            <w:r w:rsidR="00C64E59" w:rsidRPr="00584E74">
              <w:rPr>
                <w:rFonts w:ascii="Times New Roman" w:hAnsi="Times New Roman"/>
                <w:bCs/>
                <w:sz w:val="24"/>
                <w:szCs w:val="24"/>
              </w:rPr>
              <w:t>/підрозділів</w:t>
            </w:r>
            <w:r w:rsidR="00DD49B4"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C64E59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Антикорупційну </w:t>
            </w:r>
            <w:r w:rsidR="00C64E59" w:rsidRPr="00584E74">
              <w:rPr>
                <w:rFonts w:ascii="Times New Roman" w:hAnsi="Times New Roman"/>
                <w:sz w:val="24"/>
                <w:szCs w:val="24"/>
              </w:rPr>
              <w:t xml:space="preserve">програму державної міграційної служби України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84E74" w:rsidRPr="00584E74">
              <w:rPr>
                <w:rFonts w:ascii="Times New Roman" w:hAnsi="Times New Roman"/>
                <w:sz w:val="24"/>
                <w:szCs w:val="24"/>
              </w:rPr>
              <w:br/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2026 – 2028 роки </w:t>
            </w:r>
            <w:r w:rsidR="00C64E59" w:rsidRPr="00584E74">
              <w:rPr>
                <w:rFonts w:ascii="Times New Roman" w:hAnsi="Times New Roman"/>
                <w:sz w:val="24"/>
                <w:szCs w:val="24"/>
              </w:rPr>
              <w:t xml:space="preserve">розміщено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>на офіційному вебсайті ДМС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584E74" w:rsidRPr="00584E74" w:rsidTr="009E3973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2. Проведення</w:t>
            </w:r>
          </w:p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інформаційних</w:t>
            </w:r>
          </w:p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кампаній</w:t>
            </w:r>
          </w:p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eastAsia="uk-UA"/>
              </w:rPr>
              <w:t>стосовно</w:t>
            </w:r>
          </w:p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реалізації ДМС антикорупційної політики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38749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1) забезпечення розміщення актуальної інформації щодо здійснення ДМС заходів із запобігання та виявлення корупції на офіційному вебсайті ДМС у рубриці «Запобігання та протидія корупції»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B048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Не пізніше 3 робочих днів з дня після події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B048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Не пізніше 3 робочих днів з дня після події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B048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 пізніше 3 робочих днів з дня після події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494BD6" w:rsidP="00494BD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Громадськість, ЗМІ, п</w:t>
            </w:r>
            <w:r w:rsidR="00DD49B4" w:rsidRPr="00584E74">
              <w:rPr>
                <w:rFonts w:ascii="Times New Roman" w:hAnsi="Times New Roman"/>
                <w:bCs/>
                <w:sz w:val="24"/>
                <w:szCs w:val="24"/>
              </w:rPr>
              <w:t>рацівники апарату ДМС,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9B4" w:rsidRPr="00584E74" w:rsidRDefault="00494BD6" w:rsidP="00494BD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І</w:t>
            </w:r>
            <w:r w:rsidR="00DD49B4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нформацію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розміщено на офіційному вебсайті ДМС</w:t>
            </w:r>
          </w:p>
        </w:tc>
      </w:tr>
      <w:tr w:rsidR="00584E74" w:rsidRPr="00584E74" w:rsidTr="009E3973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29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2</w:t>
            </w:r>
            <w:r w:rsidR="00DD0D16" w:rsidRPr="00584E74">
              <w:rPr>
                <w:rFonts w:ascii="Times New Roman" w:hAnsi="Times New Roman"/>
                <w:sz w:val="24"/>
                <w:szCs w:val="24"/>
              </w:rPr>
              <w:t>) з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абезпечення оприлюднення інформації </w:t>
            </w:r>
          </w:p>
          <w:p w:rsidR="00DD49B4" w:rsidRPr="00584E74" w:rsidRDefault="00DD49B4" w:rsidP="00CA46F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на офіційному вебсайті ДМС, соціальних мережах, засобах масової інформації, щодо заходів антикорупційного спрямування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Протягом 10 робочих </w:t>
            </w:r>
            <w:r w:rsidR="00B13C57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з дня після події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Протягом 10 робочих </w:t>
            </w:r>
            <w:r w:rsidR="00B13C57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з дня після події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B13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</w:t>
            </w:r>
            <w:r w:rsidR="00B13C57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з дня після події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562C42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Громадськість, ЗМІ, працівники </w:t>
            </w:r>
            <w:r w:rsidR="00DD49B4"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 апарату ДМС,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9B4" w:rsidRPr="00584E74" w:rsidRDefault="00562C42" w:rsidP="00562C4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І</w:t>
            </w:r>
            <w:r w:rsidR="00DD49B4" w:rsidRPr="00584E74">
              <w:rPr>
                <w:rFonts w:ascii="Times New Roman" w:hAnsi="Times New Roman"/>
                <w:sz w:val="24"/>
                <w:szCs w:val="24"/>
              </w:rPr>
              <w:t xml:space="preserve">нформацію, щодо заходів 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r w:rsidR="00DD49B4" w:rsidRPr="00584E74">
              <w:rPr>
                <w:rFonts w:ascii="Times New Roman" w:hAnsi="Times New Roman"/>
                <w:sz w:val="24"/>
                <w:szCs w:val="24"/>
              </w:rPr>
              <w:t xml:space="preserve">з антикорупційного спрямування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оприлюднено </w:t>
            </w:r>
            <w:r w:rsidR="00DD49B4" w:rsidRPr="00584E74">
              <w:rPr>
                <w:rFonts w:ascii="Times New Roman" w:hAnsi="Times New Roman"/>
                <w:sz w:val="24"/>
                <w:szCs w:val="24"/>
              </w:rPr>
              <w:t>на офіційному вебсайті ДМС, соціальних мережах,  засобах масової інформації</w:t>
            </w:r>
          </w:p>
        </w:tc>
      </w:tr>
      <w:tr w:rsidR="00584E74" w:rsidRPr="00584E74" w:rsidTr="009E3973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416"/>
        </w:trPr>
        <w:tc>
          <w:tcPr>
            <w:tcW w:w="29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9C5EA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DD0D16" w:rsidRPr="00584E74">
              <w:rPr>
                <w:rFonts w:ascii="Times New Roman" w:hAnsi="Times New Roman"/>
                <w:sz w:val="24"/>
                <w:szCs w:val="24"/>
              </w:rPr>
              <w:t>п</w:t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роведення консультативно-роз’яснювальної роботи серед працівників ДМС 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r w:rsidRPr="00584E74">
              <w:rPr>
                <w:rFonts w:ascii="Times New Roman" w:hAnsi="Times New Roman"/>
                <w:sz w:val="24"/>
                <w:szCs w:val="24"/>
              </w:rPr>
              <w:t xml:space="preserve">з питань дотримання </w:t>
            </w: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вимог антикорупційного законодавства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Протягом року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0D1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працівники територіальних органів ДМС, підприємств та установ, що належать до сфери управління </w:t>
            </w: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9B4" w:rsidRPr="00584E74" w:rsidRDefault="00DD49B4" w:rsidP="00DD0D16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</w:t>
            </w:r>
            <w:r w:rsidR="00DD0D16" w:rsidRPr="00584E74">
              <w:rPr>
                <w:rFonts w:ascii="Times New Roman" w:hAnsi="Times New Roman"/>
                <w:sz w:val="24"/>
                <w:szCs w:val="24"/>
              </w:rPr>
              <w:t xml:space="preserve">консультативно-роз’яснювальної роботи серед працівників ДМС </w:t>
            </w:r>
            <w:r w:rsidR="009E3973">
              <w:rPr>
                <w:rFonts w:ascii="Times New Roman" w:hAnsi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DD0D16" w:rsidRPr="00584E74">
              <w:rPr>
                <w:rFonts w:ascii="Times New Roman" w:hAnsi="Times New Roman"/>
                <w:sz w:val="24"/>
                <w:szCs w:val="24"/>
              </w:rPr>
              <w:t xml:space="preserve">з питань </w:t>
            </w:r>
            <w:r w:rsidR="00DD0D16" w:rsidRPr="00584E74">
              <w:rPr>
                <w:rFonts w:ascii="Times New Roman" w:hAnsi="Times New Roman"/>
                <w:sz w:val="24"/>
                <w:szCs w:val="24"/>
              </w:rPr>
              <w:lastRenderedPageBreak/>
              <w:t>дотримання вимог антикорупційного законодавства</w:t>
            </w:r>
          </w:p>
        </w:tc>
      </w:tr>
      <w:tr w:rsidR="00584E74" w:rsidRPr="00584E74" w:rsidTr="009E3973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2823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4B14C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4) розміщення </w:t>
            </w:r>
            <w:r w:rsidR="004B14C7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офіційному вебсайті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актуальної інформації про стан виконання Антикорупційної програми Д</w:t>
            </w:r>
            <w:r w:rsidR="00966963" w:rsidRPr="00584E74">
              <w:rPr>
                <w:rFonts w:ascii="Times New Roman" w:hAnsi="Times New Roman"/>
                <w:spacing w:val="-1"/>
                <w:sz w:val="24"/>
                <w:szCs w:val="24"/>
              </w:rPr>
              <w:t>ержавної міграційної служби України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 2026 – 2028 роки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>Щопівроку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Щопівроку 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Щопівроку 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DD49B4" w:rsidRPr="00584E74" w:rsidRDefault="00DD49B4" w:rsidP="00DD49B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9B4" w:rsidRPr="00584E74" w:rsidRDefault="00DD49B4" w:rsidP="004B14C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9B4" w:rsidRPr="00584E74" w:rsidRDefault="004B14C7" w:rsidP="004B14C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офіційному вебсайті розміщено актуальну </w:t>
            </w:r>
            <w:r w:rsidR="00DD49B4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інформацію про стан виконання Антикорупційної </w:t>
            </w:r>
            <w:r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Державної міграційної служби України </w:t>
            </w:r>
            <w:r w:rsidR="00DD49B4" w:rsidRPr="00584E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</w:t>
            </w:r>
            <w:r w:rsidR="00584E74" w:rsidRPr="00584E74">
              <w:rPr>
                <w:rFonts w:ascii="Times New Roman" w:hAnsi="Times New Roman"/>
                <w:spacing w:val="-1"/>
                <w:sz w:val="24"/>
                <w:szCs w:val="24"/>
              </w:rPr>
              <w:br/>
            </w:r>
            <w:r w:rsidR="00DD49B4" w:rsidRPr="00584E74">
              <w:rPr>
                <w:rFonts w:ascii="Times New Roman" w:hAnsi="Times New Roman"/>
                <w:spacing w:val="-1"/>
                <w:sz w:val="24"/>
                <w:szCs w:val="24"/>
              </w:rPr>
              <w:t>2026 – 2028 роки</w:t>
            </w:r>
          </w:p>
        </w:tc>
      </w:tr>
    </w:tbl>
    <w:p w:rsidR="005A52DD" w:rsidRPr="00584E74" w:rsidRDefault="005A52DD" w:rsidP="004B14C7">
      <w:pPr>
        <w:spacing w:line="240" w:lineRule="auto"/>
        <w:ind w:right="-455"/>
        <w:rPr>
          <w:rFonts w:ascii="Times New Roman" w:hAnsi="Times New Roman"/>
          <w:b/>
          <w:sz w:val="28"/>
          <w:szCs w:val="28"/>
        </w:rPr>
      </w:pPr>
    </w:p>
    <w:sectPr w:rsidR="005A52DD" w:rsidRPr="00584E74" w:rsidSect="00AC0F2C">
      <w:headerReference w:type="default" r:id="rId8"/>
      <w:pgSz w:w="16838" w:h="11906" w:orient="landscape"/>
      <w:pgMar w:top="709" w:right="395" w:bottom="426" w:left="1417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A45" w:rsidRDefault="00F23A45">
      <w:pPr>
        <w:spacing w:after="0" w:line="240" w:lineRule="auto"/>
      </w:pPr>
      <w:r>
        <w:separator/>
      </w:r>
    </w:p>
  </w:endnote>
  <w:endnote w:type="continuationSeparator" w:id="0">
    <w:p w:rsidR="00F23A45" w:rsidRDefault="00F23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A45" w:rsidRDefault="00F23A45">
      <w:pPr>
        <w:spacing w:after="0" w:line="240" w:lineRule="auto"/>
      </w:pPr>
      <w:r>
        <w:separator/>
      </w:r>
    </w:p>
  </w:footnote>
  <w:footnote w:type="continuationSeparator" w:id="0">
    <w:p w:rsidR="00F23A45" w:rsidRDefault="00F23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E1" w:rsidRDefault="00D520E1" w:rsidP="00A30886">
    <w:pPr>
      <w:pStyle w:val="a4"/>
      <w:jc w:val="center"/>
      <w:rPr>
        <w:lang w:val="uk-UA"/>
      </w:rPr>
    </w:pPr>
    <w:r>
      <w:fldChar w:fldCharType="begin"/>
    </w:r>
    <w:r>
      <w:instrText xml:space="preserve"> PAGE </w:instrText>
    </w:r>
    <w:r>
      <w:fldChar w:fldCharType="separate"/>
    </w:r>
    <w:r w:rsidR="009E3973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F4022"/>
    <w:multiLevelType w:val="hybridMultilevel"/>
    <w:tmpl w:val="C82CC322"/>
    <w:lvl w:ilvl="0" w:tplc="7B18E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0186"/>
    <w:multiLevelType w:val="hybridMultilevel"/>
    <w:tmpl w:val="E3E4525C"/>
    <w:lvl w:ilvl="0" w:tplc="73F4B27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F831CC6"/>
    <w:multiLevelType w:val="hybridMultilevel"/>
    <w:tmpl w:val="AC84F53C"/>
    <w:lvl w:ilvl="0" w:tplc="B1C6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4277E"/>
    <w:multiLevelType w:val="hybridMultilevel"/>
    <w:tmpl w:val="32229AE2"/>
    <w:lvl w:ilvl="0" w:tplc="BFE2D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EB"/>
    <w:rsid w:val="000139ED"/>
    <w:rsid w:val="000203C5"/>
    <w:rsid w:val="000213C6"/>
    <w:rsid w:val="0002311C"/>
    <w:rsid w:val="00023BCA"/>
    <w:rsid w:val="000264DF"/>
    <w:rsid w:val="0003784D"/>
    <w:rsid w:val="0005004D"/>
    <w:rsid w:val="0005063C"/>
    <w:rsid w:val="000522FA"/>
    <w:rsid w:val="00052F52"/>
    <w:rsid w:val="00061D36"/>
    <w:rsid w:val="00066EF9"/>
    <w:rsid w:val="00070618"/>
    <w:rsid w:val="00082CD3"/>
    <w:rsid w:val="00085398"/>
    <w:rsid w:val="000A3CF1"/>
    <w:rsid w:val="000B24A3"/>
    <w:rsid w:val="000B3CB4"/>
    <w:rsid w:val="000B676E"/>
    <w:rsid w:val="000D16ED"/>
    <w:rsid w:val="000D364C"/>
    <w:rsid w:val="000E23C1"/>
    <w:rsid w:val="000E7F64"/>
    <w:rsid w:val="000F6AC0"/>
    <w:rsid w:val="00121B7B"/>
    <w:rsid w:val="00135217"/>
    <w:rsid w:val="001400AC"/>
    <w:rsid w:val="00140EC7"/>
    <w:rsid w:val="00141EA0"/>
    <w:rsid w:val="001508F3"/>
    <w:rsid w:val="00153513"/>
    <w:rsid w:val="0015632C"/>
    <w:rsid w:val="001571FC"/>
    <w:rsid w:val="001602D9"/>
    <w:rsid w:val="00161520"/>
    <w:rsid w:val="00163275"/>
    <w:rsid w:val="00166496"/>
    <w:rsid w:val="00187486"/>
    <w:rsid w:val="00191ED8"/>
    <w:rsid w:val="001A1391"/>
    <w:rsid w:val="001A72CD"/>
    <w:rsid w:val="001B6D5E"/>
    <w:rsid w:val="001D559E"/>
    <w:rsid w:val="001E16CB"/>
    <w:rsid w:val="001E1975"/>
    <w:rsid w:val="001E76DF"/>
    <w:rsid w:val="002063BE"/>
    <w:rsid w:val="00221254"/>
    <w:rsid w:val="0023267F"/>
    <w:rsid w:val="00244E83"/>
    <w:rsid w:val="00251D39"/>
    <w:rsid w:val="002A21F0"/>
    <w:rsid w:val="002B2213"/>
    <w:rsid w:val="002B4C30"/>
    <w:rsid w:val="002B6FB5"/>
    <w:rsid w:val="002C2AC4"/>
    <w:rsid w:val="002D3D42"/>
    <w:rsid w:val="002D44C2"/>
    <w:rsid w:val="002E23A0"/>
    <w:rsid w:val="00303F53"/>
    <w:rsid w:val="00311A5B"/>
    <w:rsid w:val="00333387"/>
    <w:rsid w:val="00334F9E"/>
    <w:rsid w:val="00344C5D"/>
    <w:rsid w:val="00353924"/>
    <w:rsid w:val="0035772A"/>
    <w:rsid w:val="00366AA0"/>
    <w:rsid w:val="00387496"/>
    <w:rsid w:val="00392291"/>
    <w:rsid w:val="0039364E"/>
    <w:rsid w:val="003A1759"/>
    <w:rsid w:val="003A31D5"/>
    <w:rsid w:val="003A5BE4"/>
    <w:rsid w:val="003A7E7D"/>
    <w:rsid w:val="003B2739"/>
    <w:rsid w:val="003B3F81"/>
    <w:rsid w:val="003B4B11"/>
    <w:rsid w:val="003B51C2"/>
    <w:rsid w:val="003C3CEE"/>
    <w:rsid w:val="003C78C5"/>
    <w:rsid w:val="003E4D8F"/>
    <w:rsid w:val="003F5D7E"/>
    <w:rsid w:val="003F7ED7"/>
    <w:rsid w:val="00415ECA"/>
    <w:rsid w:val="00431494"/>
    <w:rsid w:val="00445A76"/>
    <w:rsid w:val="00455B57"/>
    <w:rsid w:val="00465C21"/>
    <w:rsid w:val="004813B5"/>
    <w:rsid w:val="00494BD6"/>
    <w:rsid w:val="004B14C7"/>
    <w:rsid w:val="004B3D5D"/>
    <w:rsid w:val="004B475E"/>
    <w:rsid w:val="004B4E21"/>
    <w:rsid w:val="004C3FDC"/>
    <w:rsid w:val="004E7086"/>
    <w:rsid w:val="004F51A9"/>
    <w:rsid w:val="005023AF"/>
    <w:rsid w:val="00514513"/>
    <w:rsid w:val="00520E14"/>
    <w:rsid w:val="00535F2F"/>
    <w:rsid w:val="0053682C"/>
    <w:rsid w:val="005436A6"/>
    <w:rsid w:val="00546281"/>
    <w:rsid w:val="00562C42"/>
    <w:rsid w:val="005653CB"/>
    <w:rsid w:val="00576354"/>
    <w:rsid w:val="00584E74"/>
    <w:rsid w:val="0058586D"/>
    <w:rsid w:val="0059528B"/>
    <w:rsid w:val="00597392"/>
    <w:rsid w:val="005A52DD"/>
    <w:rsid w:val="005B63F4"/>
    <w:rsid w:val="005B6890"/>
    <w:rsid w:val="005C5EC9"/>
    <w:rsid w:val="005D0288"/>
    <w:rsid w:val="005D3BD3"/>
    <w:rsid w:val="005D7CFD"/>
    <w:rsid w:val="005F3E37"/>
    <w:rsid w:val="005F6216"/>
    <w:rsid w:val="00603A95"/>
    <w:rsid w:val="006111EB"/>
    <w:rsid w:val="00613F67"/>
    <w:rsid w:val="006212DC"/>
    <w:rsid w:val="0065575D"/>
    <w:rsid w:val="0065762C"/>
    <w:rsid w:val="006706D4"/>
    <w:rsid w:val="006716B4"/>
    <w:rsid w:val="00673EC4"/>
    <w:rsid w:val="00681838"/>
    <w:rsid w:val="006826AA"/>
    <w:rsid w:val="006A287B"/>
    <w:rsid w:val="006A5EF6"/>
    <w:rsid w:val="006B1852"/>
    <w:rsid w:val="006B6B63"/>
    <w:rsid w:val="006B7764"/>
    <w:rsid w:val="006D2EA9"/>
    <w:rsid w:val="006D3840"/>
    <w:rsid w:val="006E585C"/>
    <w:rsid w:val="006F518B"/>
    <w:rsid w:val="006F70BD"/>
    <w:rsid w:val="0070107E"/>
    <w:rsid w:val="00703C76"/>
    <w:rsid w:val="00703E2B"/>
    <w:rsid w:val="0070548F"/>
    <w:rsid w:val="00715F17"/>
    <w:rsid w:val="0072612C"/>
    <w:rsid w:val="00740150"/>
    <w:rsid w:val="00754E73"/>
    <w:rsid w:val="0076155F"/>
    <w:rsid w:val="00762A78"/>
    <w:rsid w:val="00785654"/>
    <w:rsid w:val="007A0C7A"/>
    <w:rsid w:val="007A53B3"/>
    <w:rsid w:val="007B5364"/>
    <w:rsid w:val="007C2BAD"/>
    <w:rsid w:val="007C4468"/>
    <w:rsid w:val="007C6CB0"/>
    <w:rsid w:val="007C70F0"/>
    <w:rsid w:val="007F088B"/>
    <w:rsid w:val="00802662"/>
    <w:rsid w:val="00807179"/>
    <w:rsid w:val="0081003A"/>
    <w:rsid w:val="008111C7"/>
    <w:rsid w:val="008171AA"/>
    <w:rsid w:val="00817C9E"/>
    <w:rsid w:val="00825315"/>
    <w:rsid w:val="00825F5E"/>
    <w:rsid w:val="008419D8"/>
    <w:rsid w:val="00882B27"/>
    <w:rsid w:val="00886963"/>
    <w:rsid w:val="00895CCB"/>
    <w:rsid w:val="00895F17"/>
    <w:rsid w:val="008B0B00"/>
    <w:rsid w:val="008C00E9"/>
    <w:rsid w:val="008C0BAE"/>
    <w:rsid w:val="008C2737"/>
    <w:rsid w:val="008C367E"/>
    <w:rsid w:val="008D02E2"/>
    <w:rsid w:val="008D08ED"/>
    <w:rsid w:val="00915619"/>
    <w:rsid w:val="0093421A"/>
    <w:rsid w:val="009631EA"/>
    <w:rsid w:val="00966963"/>
    <w:rsid w:val="009757CF"/>
    <w:rsid w:val="00991EAA"/>
    <w:rsid w:val="00993234"/>
    <w:rsid w:val="009C5EA9"/>
    <w:rsid w:val="009D2A83"/>
    <w:rsid w:val="009E12D0"/>
    <w:rsid w:val="009E3973"/>
    <w:rsid w:val="009F2BAD"/>
    <w:rsid w:val="00A11520"/>
    <w:rsid w:val="00A136C2"/>
    <w:rsid w:val="00A274F7"/>
    <w:rsid w:val="00A30886"/>
    <w:rsid w:val="00A370FD"/>
    <w:rsid w:val="00A455E8"/>
    <w:rsid w:val="00A5258D"/>
    <w:rsid w:val="00A702FE"/>
    <w:rsid w:val="00A70F1A"/>
    <w:rsid w:val="00A7375C"/>
    <w:rsid w:val="00A744B1"/>
    <w:rsid w:val="00A75C33"/>
    <w:rsid w:val="00A85CA0"/>
    <w:rsid w:val="00A86811"/>
    <w:rsid w:val="00A86820"/>
    <w:rsid w:val="00A9728B"/>
    <w:rsid w:val="00AA4266"/>
    <w:rsid w:val="00AA68FD"/>
    <w:rsid w:val="00AB34D2"/>
    <w:rsid w:val="00AC0F2C"/>
    <w:rsid w:val="00AC5437"/>
    <w:rsid w:val="00AC5619"/>
    <w:rsid w:val="00AC6F64"/>
    <w:rsid w:val="00AD1B17"/>
    <w:rsid w:val="00AD626E"/>
    <w:rsid w:val="00AD6A3F"/>
    <w:rsid w:val="00AF5684"/>
    <w:rsid w:val="00B04817"/>
    <w:rsid w:val="00B13C57"/>
    <w:rsid w:val="00B30FC1"/>
    <w:rsid w:val="00B355A8"/>
    <w:rsid w:val="00B40BE6"/>
    <w:rsid w:val="00B62A4C"/>
    <w:rsid w:val="00B62D2A"/>
    <w:rsid w:val="00B62DC6"/>
    <w:rsid w:val="00B66E6E"/>
    <w:rsid w:val="00B9556A"/>
    <w:rsid w:val="00B9781F"/>
    <w:rsid w:val="00BA0F40"/>
    <w:rsid w:val="00BB12E3"/>
    <w:rsid w:val="00BD18FD"/>
    <w:rsid w:val="00BF7E85"/>
    <w:rsid w:val="00C057CF"/>
    <w:rsid w:val="00C32752"/>
    <w:rsid w:val="00C3314D"/>
    <w:rsid w:val="00C565F3"/>
    <w:rsid w:val="00C5692C"/>
    <w:rsid w:val="00C57BA8"/>
    <w:rsid w:val="00C64E59"/>
    <w:rsid w:val="00C73C2B"/>
    <w:rsid w:val="00C77A6C"/>
    <w:rsid w:val="00C96932"/>
    <w:rsid w:val="00CA0443"/>
    <w:rsid w:val="00CA46F5"/>
    <w:rsid w:val="00CA6C44"/>
    <w:rsid w:val="00CB4228"/>
    <w:rsid w:val="00CB775B"/>
    <w:rsid w:val="00CD46A7"/>
    <w:rsid w:val="00CF1C2F"/>
    <w:rsid w:val="00CF41CB"/>
    <w:rsid w:val="00CF516C"/>
    <w:rsid w:val="00D253BF"/>
    <w:rsid w:val="00D40279"/>
    <w:rsid w:val="00D40EE7"/>
    <w:rsid w:val="00D520E1"/>
    <w:rsid w:val="00D71592"/>
    <w:rsid w:val="00D91D33"/>
    <w:rsid w:val="00D950A0"/>
    <w:rsid w:val="00DA517E"/>
    <w:rsid w:val="00DA7568"/>
    <w:rsid w:val="00DC2FF1"/>
    <w:rsid w:val="00DD0D16"/>
    <w:rsid w:val="00DD49B4"/>
    <w:rsid w:val="00DE18A0"/>
    <w:rsid w:val="00DE1A3D"/>
    <w:rsid w:val="00DF0EA6"/>
    <w:rsid w:val="00DF6FA5"/>
    <w:rsid w:val="00E05CDE"/>
    <w:rsid w:val="00E31861"/>
    <w:rsid w:val="00E318E4"/>
    <w:rsid w:val="00E435F1"/>
    <w:rsid w:val="00E53FFF"/>
    <w:rsid w:val="00E55A23"/>
    <w:rsid w:val="00E61F81"/>
    <w:rsid w:val="00E708CB"/>
    <w:rsid w:val="00E70F15"/>
    <w:rsid w:val="00E734EF"/>
    <w:rsid w:val="00E83871"/>
    <w:rsid w:val="00E844F2"/>
    <w:rsid w:val="00E84BB6"/>
    <w:rsid w:val="00E9363D"/>
    <w:rsid w:val="00EA412B"/>
    <w:rsid w:val="00EA4C24"/>
    <w:rsid w:val="00ED4D83"/>
    <w:rsid w:val="00ED6C71"/>
    <w:rsid w:val="00EE2514"/>
    <w:rsid w:val="00EE507D"/>
    <w:rsid w:val="00F23A45"/>
    <w:rsid w:val="00F52C22"/>
    <w:rsid w:val="00F61C9A"/>
    <w:rsid w:val="00F64987"/>
    <w:rsid w:val="00F74C4E"/>
    <w:rsid w:val="00F7729F"/>
    <w:rsid w:val="00F80CE6"/>
    <w:rsid w:val="00F97DF6"/>
    <w:rsid w:val="00FA6CA5"/>
    <w:rsid w:val="00FB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2271B"/>
  <w15:docId w15:val="{F3F0249D-FE56-4121-B44D-C83021FB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811"/>
    <w:pPr>
      <w:suppressAutoHyphens/>
    </w:pPr>
    <w:rPr>
      <w:rFonts w:ascii="Calibri" w:eastAsia="Times New Roman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rsid w:val="006B1852"/>
    <w:rPr>
      <w:rFonts w:ascii="Calibri" w:hAnsi="Calibri" w:cs="Times New Roman"/>
    </w:rPr>
  </w:style>
  <w:style w:type="character" w:customStyle="1" w:styleId="FontStyle11">
    <w:name w:val="Font Style11"/>
    <w:uiPriority w:val="99"/>
    <w:rsid w:val="006B1852"/>
    <w:rPr>
      <w:rFonts w:ascii="Times New Roman" w:hAnsi="Times New Roman" w:cs="Times New Roman"/>
      <w:sz w:val="18"/>
    </w:rPr>
  </w:style>
  <w:style w:type="paragraph" w:styleId="a4">
    <w:name w:val="header"/>
    <w:basedOn w:val="a"/>
    <w:link w:val="a5"/>
    <w:rsid w:val="006B1852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5">
    <w:name w:val="Верхний колонтитул Знак"/>
    <w:basedOn w:val="a0"/>
    <w:link w:val="a4"/>
    <w:rsid w:val="006B1852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0231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11C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E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514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basedOn w:val="a0"/>
    <w:uiPriority w:val="99"/>
    <w:unhideWhenUsed/>
    <w:rsid w:val="002D44C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23C1"/>
    <w:pPr>
      <w:ind w:left="720"/>
      <w:contextualSpacing/>
    </w:pPr>
  </w:style>
  <w:style w:type="paragraph" w:styleId="ac">
    <w:name w:val="No Spacing"/>
    <w:uiPriority w:val="1"/>
    <w:qFormat/>
    <w:rsid w:val="001D559E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rvts9">
    <w:name w:val="rvts9"/>
    <w:rsid w:val="001E1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75AA8-2F30-4A18-B301-30465460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2025-07-10T09:03:00Z</cp:lastPrinted>
  <dcterms:created xsi:type="dcterms:W3CDTF">2026-01-27T11:56:00Z</dcterms:created>
  <dcterms:modified xsi:type="dcterms:W3CDTF">2026-01-30T06:26:00Z</dcterms:modified>
</cp:coreProperties>
</file>