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266" w:rsidRDefault="00496266" w:rsidP="00496266">
      <w:pPr>
        <w:rPr>
          <w:lang w:val="uk-UA"/>
        </w:rPr>
      </w:pPr>
    </w:p>
    <w:p w:rsidR="00496266" w:rsidRPr="00616709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1670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Інформація щодо процедур </w:t>
      </w:r>
      <w:proofErr w:type="spellStart"/>
      <w:r w:rsidRPr="00616709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616709">
        <w:rPr>
          <w:rFonts w:ascii="Times New Roman" w:hAnsi="Times New Roman" w:cs="Times New Roman"/>
          <w:sz w:val="28"/>
          <w:szCs w:val="28"/>
          <w:lang w:val="uk-UA"/>
        </w:rPr>
        <w:t>а виконання Постанови КМУ від 11.10.2016 № 710 (зі змінами)</w:t>
      </w:r>
    </w:p>
    <w:p w:rsidR="00496266" w:rsidRDefault="00496266" w:rsidP="0049626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496266" w:rsidTr="00631DEF"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предмета закупівлі із зазначенням коду ЄЗС</w:t>
            </w:r>
          </w:p>
        </w:tc>
        <w:tc>
          <w:tcPr>
            <w:tcW w:w="7507" w:type="dxa"/>
          </w:tcPr>
          <w:p w:rsidR="00496266" w:rsidRPr="00CA6CAA" w:rsidRDefault="00496266" w:rsidP="00631DEF">
            <w:pPr>
              <w:shd w:val="clear" w:color="auto" w:fill="FFFFFF"/>
              <w:spacing w:after="15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код </w:t>
            </w:r>
            <w:bookmarkStart w:id="0" w:name="_GoBack"/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ДК 021:2015 09120000-6</w:t>
            </w:r>
            <w:bookmarkEnd w:id="0"/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Газове</w:t>
            </w:r>
            <w:proofErr w:type="spellEnd"/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паливо</w:t>
            </w:r>
            <w:proofErr w:type="spellEnd"/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>природний</w:t>
            </w:r>
            <w:proofErr w:type="spellEnd"/>
            <w:r w:rsidRPr="00CA6CAA"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  <w:t xml:space="preserve"> газ</w:t>
            </w:r>
          </w:p>
          <w:p w:rsidR="00496266" w:rsidRPr="00CA6CAA" w:rsidRDefault="00496266" w:rsidP="00631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266" w:rsidTr="00631DEF"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та ідентифікатор процедури закупівлі</w:t>
            </w:r>
          </w:p>
        </w:tc>
        <w:tc>
          <w:tcPr>
            <w:tcW w:w="7507" w:type="dxa"/>
          </w:tcPr>
          <w:p w:rsidR="00496266" w:rsidRPr="00B36C14" w:rsidRDefault="00567922" w:rsidP="00631DE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процедура, скорочена</w:t>
            </w:r>
            <w:r w:rsidR="00496266"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567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UA-2021-11-01-013407-a</w:t>
            </w:r>
          </w:p>
        </w:tc>
      </w:tr>
      <w:tr w:rsidR="00496266" w:rsidTr="00C7289B">
        <w:trPr>
          <w:trHeight w:val="1424"/>
        </w:trPr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7507" w:type="dxa"/>
          </w:tcPr>
          <w:p w:rsidR="00496266" w:rsidRPr="00A16F41" w:rsidRDefault="00496266" w:rsidP="00A16F41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br/>
            </w:r>
            <w:r w:rsidR="00A16F41" w:rsidRPr="00A16F41">
              <w:rPr>
                <w:rStyle w:val="qabuget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uk-UA"/>
              </w:rPr>
              <w:t>3 443 232,00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16F41">
              <w:rPr>
                <w:rStyle w:val="qacode"/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A16F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з ПДВ</w:t>
            </w:r>
          </w:p>
        </w:tc>
      </w:tr>
      <w:tr w:rsidR="00496266" w:rsidRPr="000749E2" w:rsidTr="00631DEF"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507" w:type="dxa"/>
          </w:tcPr>
          <w:p w:rsidR="00496266" w:rsidRPr="00C7289B" w:rsidRDefault="00C7289B" w:rsidP="00C7289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Фізико-хімічні показники природного газу, який передається Постачальником Споживачев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і у пунктах приймання-передачі </w:t>
            </w:r>
            <w:r w:rsidRPr="00C728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повинні відповідати вимогам, визначеним розділом ІІІ Кодексу ГТС та Кодексом ГРМ. </w:t>
            </w:r>
          </w:p>
        </w:tc>
      </w:tr>
      <w:tr w:rsidR="00496266" w:rsidTr="00631DEF">
        <w:tc>
          <w:tcPr>
            <w:tcW w:w="1838" w:type="dxa"/>
          </w:tcPr>
          <w:p w:rsidR="00496266" w:rsidRPr="00B36C14" w:rsidRDefault="00496266" w:rsidP="00631D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36C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Обґрунтування очікуваної вартості предмета закупівлі</w:t>
            </w:r>
          </w:p>
        </w:tc>
        <w:tc>
          <w:tcPr>
            <w:tcW w:w="7507" w:type="dxa"/>
          </w:tcPr>
          <w:p w:rsidR="00496266" w:rsidRPr="000749E2" w:rsidRDefault="00496266" w:rsidP="00631DEF">
            <w:pPr>
              <w:pStyle w:val="rvps2"/>
              <w:shd w:val="clear" w:color="auto" w:fill="FFFFFF"/>
              <w:spacing w:after="0" w:afterAutospacing="0" w:line="240" w:lineRule="atLeast"/>
              <w:jc w:val="both"/>
            </w:pPr>
            <w:r w:rsidRPr="00B36C14">
              <w:rPr>
                <w:rFonts w:eastAsia="Calibri"/>
                <w:color w:val="000000" w:themeColor="text1"/>
                <w:lang w:val="uk-UA"/>
              </w:rPr>
              <w:t xml:space="preserve"> </w:t>
            </w:r>
            <w:r w:rsidR="00E042AB">
              <w:rPr>
                <w:color w:val="000000" w:themeColor="text1"/>
                <w:shd w:val="clear" w:color="auto" w:fill="FFFFFF"/>
                <w:lang w:val="uk-UA"/>
              </w:rPr>
              <w:t xml:space="preserve">Відповідно </w:t>
            </w:r>
            <w:r w:rsidR="00447A14">
              <w:rPr>
                <w:color w:val="000000" w:themeColor="text1"/>
                <w:shd w:val="clear" w:color="auto" w:fill="FFFFFF"/>
                <w:lang w:val="uk-UA"/>
              </w:rPr>
              <w:t xml:space="preserve">до </w:t>
            </w:r>
            <w:r w:rsidR="00E042AB">
              <w:rPr>
                <w:color w:val="000000" w:themeColor="text1"/>
                <w:shd w:val="clear" w:color="auto" w:fill="FFFFFF"/>
                <w:lang w:val="uk-UA"/>
              </w:rPr>
              <w:t xml:space="preserve">абзацу другого п. 10 </w:t>
            </w:r>
            <w:r w:rsidR="004333F9">
              <w:rPr>
                <w:color w:val="000000" w:themeColor="text1"/>
                <w:shd w:val="clear" w:color="auto" w:fill="FFFFFF"/>
                <w:lang w:val="uk-UA"/>
              </w:rPr>
              <w:t xml:space="preserve">Розділу ІІІ </w:t>
            </w:r>
            <w:r w:rsidR="00E042AB">
              <w:rPr>
                <w:color w:val="000000" w:themeColor="text1"/>
                <w:shd w:val="clear" w:color="auto" w:fill="FFFFFF"/>
                <w:lang w:val="uk-UA"/>
              </w:rPr>
              <w:t>Меморандуму про взаєморозуміння щодо врег</w:t>
            </w:r>
            <w:r w:rsidR="000D58FB">
              <w:rPr>
                <w:color w:val="000000" w:themeColor="text1"/>
                <w:shd w:val="clear" w:color="auto" w:fill="FFFFFF"/>
                <w:lang w:val="uk-UA"/>
              </w:rPr>
              <w:t>улювання проблемних питань у сфері постачання теплової енергії та постачання гарячої води в опалювальному періоді 2021/2022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="00447A14">
              <w:rPr>
                <w:color w:val="000000" w:themeColor="text1"/>
                <w:shd w:val="clear" w:color="auto" w:fill="FFFFFF"/>
                <w:lang w:val="uk-UA"/>
              </w:rPr>
              <w:t>рр., підписаного</w:t>
            </w:r>
            <w:r w:rsidR="00DB72A9">
              <w:rPr>
                <w:color w:val="000000" w:themeColor="text1"/>
                <w:shd w:val="clear" w:color="auto" w:fill="FFFFFF"/>
                <w:lang w:val="uk-UA"/>
              </w:rPr>
              <w:t xml:space="preserve"> 30.09.2021</w:t>
            </w:r>
            <w:r w:rsidR="00481B72">
              <w:rPr>
                <w:color w:val="000000" w:themeColor="text1"/>
                <w:shd w:val="clear" w:color="auto" w:fill="FFFFFF"/>
                <w:lang w:val="uk-UA"/>
              </w:rPr>
              <w:t xml:space="preserve"> р. </w:t>
            </w:r>
            <w:r w:rsidR="00A31609">
              <w:t xml:space="preserve">для </w:t>
            </w:r>
            <w:proofErr w:type="spellStart"/>
            <w:r w:rsidR="00A31609">
              <w:t>установ</w:t>
            </w:r>
            <w:proofErr w:type="spellEnd"/>
            <w:r w:rsidR="00A31609">
              <w:t xml:space="preserve"> та </w:t>
            </w:r>
            <w:proofErr w:type="spellStart"/>
            <w:r w:rsidR="00A31609">
              <w:t>організацій</w:t>
            </w:r>
            <w:proofErr w:type="spellEnd"/>
            <w:r w:rsidR="00A31609">
              <w:t xml:space="preserve">, </w:t>
            </w:r>
            <w:proofErr w:type="spellStart"/>
            <w:r w:rsidR="00A31609">
              <w:t>що</w:t>
            </w:r>
            <w:proofErr w:type="spellEnd"/>
            <w:r w:rsidR="00A31609">
              <w:t xml:space="preserve"> </w:t>
            </w:r>
            <w:proofErr w:type="spellStart"/>
            <w:r w:rsidR="00A31609">
              <w:t>фінансуються</w:t>
            </w:r>
            <w:proofErr w:type="spellEnd"/>
            <w:r w:rsidR="00A31609">
              <w:t xml:space="preserve"> з державного </w:t>
            </w:r>
            <w:proofErr w:type="spellStart"/>
            <w:r w:rsidR="00A31609">
              <w:t>або</w:t>
            </w:r>
            <w:proofErr w:type="spellEnd"/>
            <w:r w:rsidR="00A31609">
              <w:t xml:space="preserve"> </w:t>
            </w:r>
            <w:proofErr w:type="spellStart"/>
            <w:r w:rsidR="00A31609">
              <w:t>місцевих</w:t>
            </w:r>
            <w:proofErr w:type="spellEnd"/>
            <w:r w:rsidR="00A31609">
              <w:t xml:space="preserve"> </w:t>
            </w:r>
            <w:proofErr w:type="spellStart"/>
            <w:r w:rsidR="00A31609">
              <w:t>бюджетів</w:t>
            </w:r>
            <w:proofErr w:type="spellEnd"/>
            <w:r w:rsidR="00A31609">
              <w:t xml:space="preserve">, та </w:t>
            </w:r>
            <w:proofErr w:type="spellStart"/>
            <w:r w:rsidR="00A31609">
              <w:t>використовують</w:t>
            </w:r>
            <w:proofErr w:type="spellEnd"/>
            <w:r w:rsidR="00A31609">
              <w:t xml:space="preserve"> </w:t>
            </w:r>
            <w:proofErr w:type="spellStart"/>
            <w:r w:rsidR="00A31609">
              <w:t>природний</w:t>
            </w:r>
            <w:proofErr w:type="spellEnd"/>
            <w:r w:rsidR="00A31609">
              <w:t xml:space="preserve"> газ для </w:t>
            </w:r>
            <w:proofErr w:type="spellStart"/>
            <w:r w:rsidR="00A31609">
              <w:t>забезпечення</w:t>
            </w:r>
            <w:proofErr w:type="spellEnd"/>
            <w:r w:rsidR="00A31609">
              <w:t xml:space="preserve"> </w:t>
            </w:r>
            <w:proofErr w:type="spellStart"/>
            <w:r w:rsidR="00A31609">
              <w:t>всіх</w:t>
            </w:r>
            <w:proofErr w:type="spellEnd"/>
            <w:r w:rsidR="00A31609">
              <w:t xml:space="preserve"> </w:t>
            </w:r>
            <w:proofErr w:type="spellStart"/>
            <w:r w:rsidR="00A31609">
              <w:t>своїх</w:t>
            </w:r>
            <w:proofErr w:type="spellEnd"/>
            <w:r w:rsidR="00A31609">
              <w:t xml:space="preserve"> потреб, </w:t>
            </w:r>
            <w:proofErr w:type="spellStart"/>
            <w:r w:rsidR="00A31609">
              <w:t>пропозиція</w:t>
            </w:r>
            <w:proofErr w:type="spellEnd"/>
            <w:r w:rsidR="00A31609">
              <w:t xml:space="preserve"> </w:t>
            </w:r>
            <w:proofErr w:type="spellStart"/>
            <w:r w:rsidR="00A31609">
              <w:t>укладати</w:t>
            </w:r>
            <w:proofErr w:type="spellEnd"/>
            <w:r w:rsidR="00A31609">
              <w:t xml:space="preserve"> договори </w:t>
            </w:r>
            <w:proofErr w:type="spellStart"/>
            <w:r w:rsidR="00A31609">
              <w:t>постачання</w:t>
            </w:r>
            <w:proofErr w:type="spellEnd"/>
            <w:r w:rsidR="00A31609">
              <w:t xml:space="preserve"> природного газу </w:t>
            </w:r>
            <w:proofErr w:type="spellStart"/>
            <w:r w:rsidR="00A31609">
              <w:t>із</w:t>
            </w:r>
            <w:proofErr w:type="spellEnd"/>
            <w:r w:rsidR="00A31609">
              <w:t xml:space="preserve"> </w:t>
            </w:r>
            <w:proofErr w:type="spellStart"/>
            <w:r w:rsidR="00A31609">
              <w:t>строком</w:t>
            </w:r>
            <w:proofErr w:type="spellEnd"/>
            <w:r w:rsidR="00A31609">
              <w:t xml:space="preserve"> поставки до 31 </w:t>
            </w:r>
            <w:proofErr w:type="spellStart"/>
            <w:r w:rsidR="00A31609">
              <w:t>грудня</w:t>
            </w:r>
            <w:proofErr w:type="spellEnd"/>
            <w:r w:rsidR="00A31609">
              <w:t xml:space="preserve"> 2021 року та, </w:t>
            </w:r>
            <w:proofErr w:type="spellStart"/>
            <w:r w:rsidR="00A31609">
              <w:t>окремо</w:t>
            </w:r>
            <w:proofErr w:type="spellEnd"/>
            <w:r w:rsidR="00A31609">
              <w:t xml:space="preserve">, на весь 2022 </w:t>
            </w:r>
            <w:proofErr w:type="spellStart"/>
            <w:r w:rsidR="00A31609">
              <w:t>рік</w:t>
            </w:r>
            <w:proofErr w:type="spellEnd"/>
            <w:r w:rsidR="00A31609">
              <w:t xml:space="preserve"> за </w:t>
            </w:r>
            <w:proofErr w:type="spellStart"/>
            <w:r w:rsidR="00A31609">
              <w:t>ціною</w:t>
            </w:r>
            <w:proofErr w:type="spellEnd"/>
            <w:r w:rsidR="00A31609">
              <w:t xml:space="preserve"> -13659,63 </w:t>
            </w:r>
            <w:proofErr w:type="spellStart"/>
            <w:r w:rsidR="00A31609">
              <w:t>гривень</w:t>
            </w:r>
            <w:proofErr w:type="spellEnd"/>
            <w:r w:rsidR="00A31609">
              <w:t xml:space="preserve"> за 1000 </w:t>
            </w:r>
            <w:proofErr w:type="spellStart"/>
            <w:r w:rsidR="00A31609">
              <w:t>куб.м</w:t>
            </w:r>
            <w:proofErr w:type="spellEnd"/>
            <w:r w:rsidR="00A31609">
              <w:t xml:space="preserve"> (без ПДВ та без </w:t>
            </w:r>
            <w:proofErr w:type="spellStart"/>
            <w:r w:rsidR="00A31609">
              <w:t>урахування</w:t>
            </w:r>
            <w:proofErr w:type="spellEnd"/>
            <w:r w:rsidR="00A31609">
              <w:t xml:space="preserve"> тарифу на </w:t>
            </w:r>
            <w:proofErr w:type="spellStart"/>
            <w:r w:rsidR="00A31609">
              <w:t>послуги</w:t>
            </w:r>
            <w:proofErr w:type="spellEnd"/>
            <w:r w:rsidR="00A31609">
              <w:t xml:space="preserve"> з </w:t>
            </w:r>
            <w:proofErr w:type="spellStart"/>
            <w:r w:rsidR="00A31609">
              <w:t>транспортуванню</w:t>
            </w:r>
            <w:proofErr w:type="spellEnd"/>
            <w:r w:rsidR="00A31609">
              <w:t xml:space="preserve"> природного газу). </w:t>
            </w:r>
            <w:proofErr w:type="spellStart"/>
            <w:r w:rsidR="000749E2">
              <w:t>Ціна</w:t>
            </w:r>
            <w:proofErr w:type="spellEnd"/>
            <w:r w:rsidR="000749E2">
              <w:t xml:space="preserve"> природного газу за 1000 куб. м газу без ПДВ – 13 658,42 грн., </w:t>
            </w:r>
            <w:proofErr w:type="spellStart"/>
            <w:r w:rsidR="000749E2">
              <w:t>крім</w:t>
            </w:r>
            <w:proofErr w:type="spellEnd"/>
            <w:r w:rsidR="000749E2">
              <w:t xml:space="preserve"> того </w:t>
            </w:r>
            <w:proofErr w:type="spellStart"/>
            <w:r w:rsidR="000749E2">
              <w:t>податок</w:t>
            </w:r>
            <w:proofErr w:type="spellEnd"/>
            <w:r w:rsidR="000749E2">
              <w:t xml:space="preserve"> на </w:t>
            </w:r>
            <w:proofErr w:type="spellStart"/>
            <w:r w:rsidR="000749E2">
              <w:t>додану</w:t>
            </w:r>
            <w:proofErr w:type="spellEnd"/>
            <w:r w:rsidR="000749E2">
              <w:t xml:space="preserve"> </w:t>
            </w:r>
            <w:proofErr w:type="spellStart"/>
            <w:r w:rsidR="000749E2">
              <w:t>вартість</w:t>
            </w:r>
            <w:proofErr w:type="spellEnd"/>
            <w:r w:rsidR="000749E2">
              <w:t xml:space="preserve"> за </w:t>
            </w:r>
            <w:proofErr w:type="spellStart"/>
            <w:r w:rsidR="000749E2">
              <w:t>ставкою</w:t>
            </w:r>
            <w:proofErr w:type="spellEnd"/>
            <w:r w:rsidR="000749E2">
              <w:t xml:space="preserve"> 20%, </w:t>
            </w:r>
            <w:proofErr w:type="spellStart"/>
            <w:r w:rsidR="000749E2">
              <w:t>крім</w:t>
            </w:r>
            <w:proofErr w:type="spellEnd"/>
            <w:r w:rsidR="000749E2">
              <w:t xml:space="preserve"> того тариф на </w:t>
            </w:r>
            <w:proofErr w:type="spellStart"/>
            <w:r w:rsidR="000749E2">
              <w:t>послуги</w:t>
            </w:r>
            <w:proofErr w:type="spellEnd"/>
            <w:r w:rsidR="000749E2">
              <w:t xml:space="preserve"> </w:t>
            </w:r>
            <w:proofErr w:type="spellStart"/>
            <w:r w:rsidR="000749E2">
              <w:t>транспортування</w:t>
            </w:r>
            <w:proofErr w:type="spellEnd"/>
            <w:r w:rsidR="000749E2">
              <w:t xml:space="preserve"> природного газу для </w:t>
            </w:r>
            <w:proofErr w:type="spellStart"/>
            <w:r w:rsidR="000749E2">
              <w:t>внутрішньої</w:t>
            </w:r>
            <w:proofErr w:type="spellEnd"/>
            <w:r w:rsidR="000749E2">
              <w:t xml:space="preserve"> точки </w:t>
            </w:r>
            <w:proofErr w:type="spellStart"/>
            <w:r w:rsidR="000749E2">
              <w:t>виходу</w:t>
            </w:r>
            <w:proofErr w:type="spellEnd"/>
            <w:r w:rsidR="000749E2">
              <w:t xml:space="preserve"> з </w:t>
            </w:r>
            <w:proofErr w:type="spellStart"/>
            <w:r w:rsidR="000749E2">
              <w:t>газотранспортної</w:t>
            </w:r>
            <w:proofErr w:type="spellEnd"/>
            <w:r w:rsidR="000749E2">
              <w:t xml:space="preserve"> </w:t>
            </w:r>
            <w:proofErr w:type="spellStart"/>
            <w:r w:rsidR="000749E2">
              <w:t>системи</w:t>
            </w:r>
            <w:proofErr w:type="spellEnd"/>
            <w:r w:rsidR="000749E2">
              <w:t xml:space="preserve"> – 124,16 грн. без ПДВ, </w:t>
            </w:r>
            <w:proofErr w:type="spellStart"/>
            <w:r w:rsidR="000749E2">
              <w:t>коефіцієнт</w:t>
            </w:r>
            <w:proofErr w:type="spellEnd"/>
            <w:r w:rsidR="000749E2">
              <w:t xml:space="preserve">, </w:t>
            </w:r>
            <w:proofErr w:type="spellStart"/>
            <w:r w:rsidR="000749E2">
              <w:t>який</w:t>
            </w:r>
            <w:proofErr w:type="spellEnd"/>
            <w:r w:rsidR="000749E2">
              <w:t xml:space="preserve"> </w:t>
            </w:r>
            <w:proofErr w:type="spellStart"/>
            <w:r w:rsidR="000749E2">
              <w:t>застосовується</w:t>
            </w:r>
            <w:proofErr w:type="spellEnd"/>
            <w:r w:rsidR="000749E2">
              <w:t xml:space="preserve"> при </w:t>
            </w:r>
            <w:proofErr w:type="spellStart"/>
            <w:r w:rsidR="000749E2">
              <w:t>замовленні</w:t>
            </w:r>
            <w:proofErr w:type="spellEnd"/>
            <w:r w:rsidR="000749E2">
              <w:t xml:space="preserve"> </w:t>
            </w:r>
            <w:proofErr w:type="spellStart"/>
            <w:r w:rsidR="000749E2">
              <w:t>потужності</w:t>
            </w:r>
            <w:proofErr w:type="spellEnd"/>
            <w:r w:rsidR="000749E2">
              <w:t xml:space="preserve"> на </w:t>
            </w:r>
            <w:proofErr w:type="spellStart"/>
            <w:r w:rsidR="000749E2">
              <w:t>добу</w:t>
            </w:r>
            <w:proofErr w:type="spellEnd"/>
            <w:r w:rsidR="000749E2">
              <w:t xml:space="preserve"> наперед у </w:t>
            </w:r>
            <w:proofErr w:type="spellStart"/>
            <w:r w:rsidR="000749E2">
              <w:t>відповідному</w:t>
            </w:r>
            <w:proofErr w:type="spellEnd"/>
            <w:r w:rsidR="000749E2">
              <w:t xml:space="preserve"> </w:t>
            </w:r>
            <w:proofErr w:type="spellStart"/>
            <w:r w:rsidR="000749E2">
              <w:t>періоді</w:t>
            </w:r>
            <w:proofErr w:type="spellEnd"/>
            <w:r w:rsidR="000749E2">
              <w:t xml:space="preserve"> на </w:t>
            </w:r>
            <w:proofErr w:type="spellStart"/>
            <w:r w:rsidR="000749E2">
              <w:t>рівні</w:t>
            </w:r>
            <w:proofErr w:type="spellEnd"/>
            <w:r w:rsidR="000749E2">
              <w:t xml:space="preserve"> 1,10 </w:t>
            </w:r>
            <w:proofErr w:type="spellStart"/>
            <w:r w:rsidR="000749E2">
              <w:t>умовних</w:t>
            </w:r>
            <w:proofErr w:type="spellEnd"/>
            <w:r w:rsidR="000749E2">
              <w:t xml:space="preserve"> </w:t>
            </w:r>
            <w:proofErr w:type="spellStart"/>
            <w:r w:rsidR="000749E2">
              <w:t>одиниць</w:t>
            </w:r>
            <w:proofErr w:type="spellEnd"/>
            <w:r w:rsidR="000749E2">
              <w:t xml:space="preserve">, </w:t>
            </w:r>
            <w:proofErr w:type="spellStart"/>
            <w:r w:rsidR="000749E2">
              <w:t>всього</w:t>
            </w:r>
            <w:proofErr w:type="spellEnd"/>
            <w:r w:rsidR="000749E2">
              <w:t xml:space="preserve"> з </w:t>
            </w:r>
            <w:proofErr w:type="spellStart"/>
            <w:r w:rsidR="000749E2">
              <w:t>коефіцієнтом</w:t>
            </w:r>
            <w:proofErr w:type="spellEnd"/>
            <w:r w:rsidR="000749E2">
              <w:t xml:space="preserve"> – 136,576 грн., </w:t>
            </w:r>
            <w:proofErr w:type="spellStart"/>
            <w:r w:rsidR="000749E2">
              <w:t>крім</w:t>
            </w:r>
            <w:proofErr w:type="spellEnd"/>
            <w:r w:rsidR="000749E2">
              <w:t xml:space="preserve"> того ПДВ - 20% , </w:t>
            </w:r>
            <w:proofErr w:type="spellStart"/>
            <w:r w:rsidR="000749E2">
              <w:t>всього</w:t>
            </w:r>
            <w:proofErr w:type="spellEnd"/>
            <w:r w:rsidR="000749E2">
              <w:t xml:space="preserve"> з ПДВ – 163,89 грн. за 1000 куб. м. </w:t>
            </w:r>
            <w:proofErr w:type="spellStart"/>
            <w:r w:rsidR="000749E2">
              <w:t>Всього</w:t>
            </w:r>
            <w:proofErr w:type="spellEnd"/>
            <w:r w:rsidR="000749E2">
              <w:t xml:space="preserve"> </w:t>
            </w:r>
            <w:proofErr w:type="spellStart"/>
            <w:r w:rsidR="000749E2">
              <w:t>ціна</w:t>
            </w:r>
            <w:proofErr w:type="spellEnd"/>
            <w:r w:rsidR="000749E2">
              <w:t xml:space="preserve"> газу за 1000 куб. м з ПДВ, з </w:t>
            </w:r>
            <w:proofErr w:type="spellStart"/>
            <w:r w:rsidR="000749E2">
              <w:t>урахуванням</w:t>
            </w:r>
            <w:proofErr w:type="spellEnd"/>
            <w:r w:rsidR="000749E2">
              <w:t xml:space="preserve"> тарифу на </w:t>
            </w:r>
            <w:proofErr w:type="spellStart"/>
            <w:r w:rsidR="000749E2">
              <w:t>послуги</w:t>
            </w:r>
            <w:proofErr w:type="spellEnd"/>
            <w:r w:rsidR="000749E2">
              <w:t xml:space="preserve"> </w:t>
            </w:r>
            <w:proofErr w:type="spellStart"/>
            <w:r w:rsidR="000749E2">
              <w:t>транспортування</w:t>
            </w:r>
            <w:proofErr w:type="spellEnd"/>
            <w:r w:rsidR="000749E2">
              <w:t xml:space="preserve"> та </w:t>
            </w:r>
            <w:proofErr w:type="spellStart"/>
            <w:r w:rsidR="000749E2">
              <w:t>коефіцієнту</w:t>
            </w:r>
            <w:proofErr w:type="spellEnd"/>
            <w:r w:rsidR="000749E2">
              <w:t xml:space="preserve">, </w:t>
            </w:r>
            <w:proofErr w:type="spellStart"/>
            <w:r w:rsidR="000749E2">
              <w:t>який</w:t>
            </w:r>
            <w:proofErr w:type="spellEnd"/>
            <w:r w:rsidR="000749E2">
              <w:t xml:space="preserve"> </w:t>
            </w:r>
            <w:proofErr w:type="spellStart"/>
            <w:r w:rsidR="000749E2">
              <w:t>застосовується</w:t>
            </w:r>
            <w:proofErr w:type="spellEnd"/>
            <w:r w:rsidR="000749E2">
              <w:t xml:space="preserve"> при </w:t>
            </w:r>
            <w:proofErr w:type="spellStart"/>
            <w:r w:rsidR="000749E2">
              <w:t>замовленні</w:t>
            </w:r>
            <w:proofErr w:type="spellEnd"/>
            <w:r w:rsidR="000749E2">
              <w:t xml:space="preserve"> </w:t>
            </w:r>
            <w:proofErr w:type="spellStart"/>
            <w:r w:rsidR="000749E2">
              <w:t>потужності</w:t>
            </w:r>
            <w:proofErr w:type="spellEnd"/>
            <w:r w:rsidR="000749E2">
              <w:t xml:space="preserve"> на </w:t>
            </w:r>
            <w:proofErr w:type="spellStart"/>
            <w:r w:rsidR="000749E2">
              <w:t>добу</w:t>
            </w:r>
            <w:proofErr w:type="spellEnd"/>
            <w:r w:rsidR="000749E2">
              <w:t xml:space="preserve">, за </w:t>
            </w:r>
            <w:proofErr w:type="spellStart"/>
            <w:r w:rsidR="000749E2">
              <w:t>цим</w:t>
            </w:r>
            <w:proofErr w:type="spellEnd"/>
            <w:r w:rsidR="000749E2">
              <w:t xml:space="preserve"> Договором становить 16 554,00 грн. </w:t>
            </w:r>
            <w:r w:rsidR="000749E2">
              <w:rPr>
                <w:lang w:val="uk-UA"/>
              </w:rPr>
              <w:t>Н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еобхідна кількість природного газу – </w:t>
            </w:r>
            <w:r w:rsidR="004742FE">
              <w:rPr>
                <w:color w:val="000000" w:themeColor="text1"/>
                <w:shd w:val="clear" w:color="auto" w:fill="FFFFFF"/>
                <w:lang w:val="uk-UA"/>
              </w:rPr>
              <w:t>208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 000,00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 куб.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 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м. 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 xml:space="preserve">З урахуванням вищевикладеного, </w:t>
            </w:r>
            <w:r w:rsidRPr="00B36C14">
              <w:rPr>
                <w:color w:val="000000" w:themeColor="text1"/>
                <w:shd w:val="clear" w:color="auto" w:fill="FFFFFF"/>
                <w:lang w:val="uk-UA"/>
              </w:rPr>
              <w:t xml:space="preserve">очікувана вартість закупівлі становитиме </w:t>
            </w:r>
            <w:r w:rsidR="004742FE">
              <w:rPr>
                <w:lang w:val="uk-UA"/>
              </w:rPr>
              <w:t>3 443 232,00</w:t>
            </w:r>
            <w:r w:rsidRPr="00B36C14">
              <w:rPr>
                <w:lang w:val="uk-UA"/>
              </w:rPr>
              <w:t xml:space="preserve">  грн з ПДВ</w:t>
            </w:r>
          </w:p>
          <w:p w:rsidR="00496266" w:rsidRPr="00B36C14" w:rsidRDefault="00496266" w:rsidP="00631DEF">
            <w:pPr>
              <w:spacing w:line="240" w:lineRule="auto"/>
              <w:ind w:firstLine="284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496266" w:rsidRPr="00B36C14" w:rsidRDefault="00496266" w:rsidP="00631DE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496266" w:rsidRPr="00616709" w:rsidRDefault="00496266" w:rsidP="004962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496266" w:rsidRPr="00163F2D" w:rsidRDefault="00496266" w:rsidP="00496266">
      <w:pPr>
        <w:widowControl w:val="0"/>
        <w:tabs>
          <w:tab w:val="left" w:pos="284"/>
        </w:tabs>
        <w:suppressAutoHyphens/>
        <w:autoSpaceDE w:val="0"/>
        <w:spacing w:after="0" w:line="240" w:lineRule="auto"/>
        <w:rPr>
          <w:rFonts w:ascii="Times New Roman CYR" w:eastAsia="Times New Roman CYR" w:hAnsi="Times New Roman CYR" w:cs="Times New Roman CYR"/>
          <w:sz w:val="18"/>
          <w:szCs w:val="18"/>
          <w:lang w:val="uk-UA" w:eastAsia="zh-CN"/>
        </w:rPr>
      </w:pPr>
    </w:p>
    <w:p w:rsidR="000B0FE5" w:rsidRPr="00496266" w:rsidRDefault="000B0FE5">
      <w:pPr>
        <w:rPr>
          <w:lang w:val="uk-UA"/>
        </w:rPr>
      </w:pPr>
    </w:p>
    <w:sectPr w:rsidR="000B0FE5" w:rsidRPr="00496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DF"/>
    <w:rsid w:val="000749E2"/>
    <w:rsid w:val="000B0FE5"/>
    <w:rsid w:val="000D58FB"/>
    <w:rsid w:val="001C4139"/>
    <w:rsid w:val="004333F9"/>
    <w:rsid w:val="00447A14"/>
    <w:rsid w:val="004742FE"/>
    <w:rsid w:val="00481B72"/>
    <w:rsid w:val="00496266"/>
    <w:rsid w:val="00567922"/>
    <w:rsid w:val="005E2A7B"/>
    <w:rsid w:val="00A16F41"/>
    <w:rsid w:val="00A31609"/>
    <w:rsid w:val="00C7289B"/>
    <w:rsid w:val="00DB72A9"/>
    <w:rsid w:val="00DC78DF"/>
    <w:rsid w:val="00E0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D02CC-E50E-487E-9D40-D4477B78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96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496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abuget">
    <w:name w:val="qa_buget"/>
    <w:basedOn w:val="a0"/>
    <w:rsid w:val="00496266"/>
  </w:style>
  <w:style w:type="character" w:customStyle="1" w:styleId="qacode">
    <w:name w:val="qa_code"/>
    <w:basedOn w:val="a0"/>
    <w:rsid w:val="0049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2021-11-03T14:44:00Z</dcterms:created>
  <dcterms:modified xsi:type="dcterms:W3CDTF">2021-11-03T14:44:00Z</dcterms:modified>
</cp:coreProperties>
</file>