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72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1701"/>
        <w:gridCol w:w="1985"/>
        <w:gridCol w:w="8930"/>
      </w:tblGrid>
      <w:tr w:rsidR="008B55CD" w:rsidRPr="005C65FC" w:rsidTr="009A48FB">
        <w:trPr>
          <w:trHeight w:val="1271"/>
        </w:trPr>
        <w:tc>
          <w:tcPr>
            <w:tcW w:w="1668" w:type="dxa"/>
            <w:vAlign w:val="center"/>
          </w:tcPr>
          <w:p w:rsidR="008B55CD" w:rsidRPr="005C65FC" w:rsidRDefault="008B55CD" w:rsidP="009A4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Дата оголошення процедури</w:t>
            </w:r>
          </w:p>
        </w:tc>
        <w:tc>
          <w:tcPr>
            <w:tcW w:w="1842" w:type="dxa"/>
            <w:vAlign w:val="center"/>
          </w:tcPr>
          <w:p w:rsidR="008B55CD" w:rsidRPr="005C65FC" w:rsidRDefault="008B55CD" w:rsidP="009A4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Ідентифікатор оголошеної процедури</w:t>
            </w:r>
          </w:p>
        </w:tc>
        <w:tc>
          <w:tcPr>
            <w:tcW w:w="1701" w:type="dxa"/>
            <w:vAlign w:val="center"/>
          </w:tcPr>
          <w:p w:rsidR="008B55CD" w:rsidRPr="005C65FC" w:rsidRDefault="008B55CD" w:rsidP="009A4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закупівлі  Класифікаці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ДК 021:2015</w:t>
            </w:r>
          </w:p>
        </w:tc>
        <w:tc>
          <w:tcPr>
            <w:tcW w:w="1985" w:type="dxa"/>
            <w:vAlign w:val="center"/>
          </w:tcPr>
          <w:p w:rsidR="008B55CD" w:rsidRPr="005C65FC" w:rsidRDefault="008B55CD" w:rsidP="009A4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Розмір бюджетного </w:t>
            </w:r>
            <w:proofErr w:type="spellStart"/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призначення,очікувана</w:t>
            </w:r>
            <w:proofErr w:type="spellEnd"/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вартість предмета закупівлі</w:t>
            </w:r>
          </w:p>
        </w:tc>
        <w:tc>
          <w:tcPr>
            <w:tcW w:w="8930" w:type="dxa"/>
            <w:vAlign w:val="center"/>
          </w:tcPr>
          <w:p w:rsidR="008B55CD" w:rsidRPr="005C65FC" w:rsidRDefault="008B55CD" w:rsidP="009A4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Обґрунтування технічних та якісних характеристик предмета закупівлі</w:t>
            </w:r>
          </w:p>
        </w:tc>
      </w:tr>
      <w:tr w:rsidR="008B55CD" w:rsidRPr="005C65FC" w:rsidTr="009A48FB">
        <w:trPr>
          <w:trHeight w:val="1210"/>
        </w:trPr>
        <w:tc>
          <w:tcPr>
            <w:tcW w:w="1668" w:type="dxa"/>
            <w:vAlign w:val="center"/>
          </w:tcPr>
          <w:p w:rsidR="008B55CD" w:rsidRPr="005C65FC" w:rsidRDefault="008B55CD" w:rsidP="009A4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  <w:tc>
          <w:tcPr>
            <w:tcW w:w="1842" w:type="dxa"/>
            <w:vAlign w:val="center"/>
          </w:tcPr>
          <w:p w:rsidR="008B55CD" w:rsidRPr="005C65FC" w:rsidRDefault="008B55CD" w:rsidP="009A48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UA-2021-02-08-001206-c</w:t>
            </w:r>
          </w:p>
        </w:tc>
        <w:tc>
          <w:tcPr>
            <w:tcW w:w="1701" w:type="dxa"/>
            <w:vAlign w:val="center"/>
          </w:tcPr>
          <w:p w:rsidR="008B55CD" w:rsidRPr="005C65FC" w:rsidRDefault="008B55CD" w:rsidP="009A4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09310000-5 Електрична енергія</w:t>
            </w:r>
          </w:p>
        </w:tc>
        <w:tc>
          <w:tcPr>
            <w:tcW w:w="1985" w:type="dxa"/>
            <w:vAlign w:val="center"/>
          </w:tcPr>
          <w:p w:rsidR="008B55CD" w:rsidRPr="005C65FC" w:rsidRDefault="008B55CD" w:rsidP="009A4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31 500,00</w:t>
            </w:r>
          </w:p>
        </w:tc>
        <w:tc>
          <w:tcPr>
            <w:tcW w:w="8930" w:type="dxa"/>
            <w:vAlign w:val="center"/>
          </w:tcPr>
          <w:p w:rsidR="008B55CD" w:rsidRPr="005C65FC" w:rsidRDefault="008B55CD" w:rsidP="009A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 xml:space="preserve">Відповідно до положень пункту 11.4.6 глави 11.4 розділу XI Кодексу систем розподілу, затвердженого постановою НКРЕКП від 14.03.2018 № 310, 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призначення». Для забезпечення безперервного надання послуг з постачання електричної енергії споживачу постачальник зобов'язується здійснювати своєчасну закупівлю електричної енергії в обсягах, що за належних умов забезпечать задоволення попиту на споживання електричної енергії споживачем. Постачальник електричної енергії зобов’язується якісно надавати послуги у відповідності до вимог постанови НКРЕКП від 12.06.2018 № 375 «Про затвердження Порядку забезпечення стандартів якості електропостачання та надання компенсацій споживачам за їх </w:t>
            </w:r>
            <w:proofErr w:type="spellStart"/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недотримання».</w:t>
            </w:r>
            <w:r w:rsidRPr="005C65F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Загальний</w:t>
            </w:r>
            <w:proofErr w:type="spellEnd"/>
            <w:r w:rsidRPr="005C65F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обсяг споживання електричної енергії </w:t>
            </w: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 xml:space="preserve">напругою 380/220В </w:t>
            </w:r>
            <w:r w:rsidRPr="005C65F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за </w:t>
            </w:r>
            <w:proofErr w:type="spellStart"/>
            <w:r w:rsidRPr="005C65F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адресою</w:t>
            </w:r>
            <w:proofErr w:type="spellEnd"/>
            <w:r w:rsidRPr="005C65F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: 07400, м. Бровари, бульвар Незалежності,3, протягом 2021 року по 2-ому класу напруги –    </w:t>
            </w:r>
            <w:r w:rsidRPr="005C65FC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16 000 </w:t>
            </w:r>
            <w:r w:rsidRPr="005C65F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кВт/год.</w:t>
            </w:r>
          </w:p>
        </w:tc>
      </w:tr>
    </w:tbl>
    <w:p w:rsidR="00863347" w:rsidRPr="008B55CD" w:rsidRDefault="00863347" w:rsidP="008B55CD">
      <w:bookmarkStart w:id="0" w:name="_GoBack"/>
      <w:bookmarkEnd w:id="0"/>
    </w:p>
    <w:sectPr w:rsidR="00863347" w:rsidRPr="008B55CD" w:rsidSect="008A680A">
      <w:headerReference w:type="default" r:id="rId8"/>
      <w:pgSz w:w="16838" w:h="11906" w:orient="landscape"/>
      <w:pgMar w:top="1417" w:right="850" w:bottom="850" w:left="85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B62" w:rsidRDefault="007D4B62" w:rsidP="00606AD4">
      <w:pPr>
        <w:spacing w:after="0" w:line="240" w:lineRule="auto"/>
      </w:pPr>
      <w:r>
        <w:separator/>
      </w:r>
    </w:p>
  </w:endnote>
  <w:endnote w:type="continuationSeparator" w:id="0">
    <w:p w:rsidR="007D4B62" w:rsidRDefault="007D4B62" w:rsidP="0060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B62" w:rsidRDefault="007D4B62" w:rsidP="00606AD4">
      <w:pPr>
        <w:spacing w:after="0" w:line="240" w:lineRule="auto"/>
      </w:pPr>
      <w:r>
        <w:separator/>
      </w:r>
    </w:p>
  </w:footnote>
  <w:footnote w:type="continuationSeparator" w:id="0">
    <w:p w:rsidR="007D4B62" w:rsidRDefault="007D4B62" w:rsidP="0060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56" w:rsidRPr="00CD56E2" w:rsidRDefault="00E01681" w:rsidP="00CD56E2">
    <w:pPr>
      <w:pStyle w:val="1"/>
      <w:jc w:val="center"/>
      <w:rPr>
        <w:color w:val="auto"/>
      </w:rPr>
    </w:pPr>
    <w:r w:rsidRPr="00CD56E2">
      <w:rPr>
        <w:color w:val="auto"/>
      </w:rPr>
      <w:t>Обґрунтування</w:t>
    </w:r>
    <w:r w:rsidR="00944456" w:rsidRPr="00CD56E2">
      <w:rPr>
        <w:color w:val="auto"/>
      </w:rPr>
      <w:t xml:space="preserve"> на виконання вимог норм постанови КМУ від 11.10.2020 №710 із змінами (ПКМУ від 16.12.2020 №1266) ЦМУ ДМС в м. Києві та Київській області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43290"/>
    <w:multiLevelType w:val="hybridMultilevel"/>
    <w:tmpl w:val="F47282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1705E"/>
    <w:multiLevelType w:val="hybridMultilevel"/>
    <w:tmpl w:val="7EB08E14"/>
    <w:lvl w:ilvl="0" w:tplc="3D00738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DF73D5A"/>
    <w:multiLevelType w:val="hybridMultilevel"/>
    <w:tmpl w:val="766EDF02"/>
    <w:lvl w:ilvl="0" w:tplc="4DEEFE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3D"/>
    <w:rsid w:val="0000347E"/>
    <w:rsid w:val="0004701C"/>
    <w:rsid w:val="001308CD"/>
    <w:rsid w:val="00131C37"/>
    <w:rsid w:val="00135D50"/>
    <w:rsid w:val="00137718"/>
    <w:rsid w:val="0017724B"/>
    <w:rsid w:val="001A0E9E"/>
    <w:rsid w:val="001B0B45"/>
    <w:rsid w:val="001F4231"/>
    <w:rsid w:val="002B1C19"/>
    <w:rsid w:val="002E1B21"/>
    <w:rsid w:val="002E3298"/>
    <w:rsid w:val="002F33DE"/>
    <w:rsid w:val="0030277E"/>
    <w:rsid w:val="003A4EDB"/>
    <w:rsid w:val="00424022"/>
    <w:rsid w:val="004A4386"/>
    <w:rsid w:val="004E0EF7"/>
    <w:rsid w:val="005906E6"/>
    <w:rsid w:val="005908B9"/>
    <w:rsid w:val="005C65FC"/>
    <w:rsid w:val="005E696B"/>
    <w:rsid w:val="005F71BC"/>
    <w:rsid w:val="00606AD4"/>
    <w:rsid w:val="006218F9"/>
    <w:rsid w:val="0070403D"/>
    <w:rsid w:val="007D129C"/>
    <w:rsid w:val="007D4B62"/>
    <w:rsid w:val="007E745E"/>
    <w:rsid w:val="007F27E5"/>
    <w:rsid w:val="00820D75"/>
    <w:rsid w:val="0082708A"/>
    <w:rsid w:val="00827E6D"/>
    <w:rsid w:val="0085600B"/>
    <w:rsid w:val="00863347"/>
    <w:rsid w:val="00874AAC"/>
    <w:rsid w:val="00891DA7"/>
    <w:rsid w:val="008A168A"/>
    <w:rsid w:val="008A680A"/>
    <w:rsid w:val="008B55CD"/>
    <w:rsid w:val="008C4AF8"/>
    <w:rsid w:val="0090790B"/>
    <w:rsid w:val="00913AD0"/>
    <w:rsid w:val="00944456"/>
    <w:rsid w:val="009728E9"/>
    <w:rsid w:val="009F5185"/>
    <w:rsid w:val="00A40CD6"/>
    <w:rsid w:val="00AB14C7"/>
    <w:rsid w:val="00AB7888"/>
    <w:rsid w:val="00B86D1F"/>
    <w:rsid w:val="00B93A12"/>
    <w:rsid w:val="00C11EF1"/>
    <w:rsid w:val="00C30692"/>
    <w:rsid w:val="00C76D4E"/>
    <w:rsid w:val="00CB45CB"/>
    <w:rsid w:val="00CD56E2"/>
    <w:rsid w:val="00CF5F48"/>
    <w:rsid w:val="00D30BDA"/>
    <w:rsid w:val="00D44ADE"/>
    <w:rsid w:val="00D44E72"/>
    <w:rsid w:val="00D764A7"/>
    <w:rsid w:val="00D91AD1"/>
    <w:rsid w:val="00E01681"/>
    <w:rsid w:val="00E12458"/>
    <w:rsid w:val="00E65EC6"/>
    <w:rsid w:val="00EB5F37"/>
    <w:rsid w:val="00EC7826"/>
    <w:rsid w:val="00FA5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0C408"/>
  <w15:docId w15:val="{84EDE2B9-45BA-4B04-B851-2DC7C79A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AD4"/>
  </w:style>
  <w:style w:type="paragraph" w:styleId="a5">
    <w:name w:val="footer"/>
    <w:basedOn w:val="a"/>
    <w:link w:val="a6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AD4"/>
  </w:style>
  <w:style w:type="character" w:customStyle="1" w:styleId="10">
    <w:name w:val="Заголовок 1 Знак"/>
    <w:basedOn w:val="a0"/>
    <w:link w:val="1"/>
    <w:uiPriority w:val="9"/>
    <w:rsid w:val="00CD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apiid">
    <w:name w:val="js-apiid"/>
    <w:basedOn w:val="a0"/>
    <w:rsid w:val="00D44E72"/>
  </w:style>
  <w:style w:type="character" w:customStyle="1" w:styleId="value">
    <w:name w:val="value"/>
    <w:basedOn w:val="a0"/>
    <w:rsid w:val="00D30BDA"/>
  </w:style>
  <w:style w:type="paragraph" w:styleId="a7">
    <w:name w:val="List Paragraph"/>
    <w:aliases w:val="1 Буллет"/>
    <w:basedOn w:val="a"/>
    <w:link w:val="a8"/>
    <w:uiPriority w:val="34"/>
    <w:qFormat/>
    <w:rsid w:val="001308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aliases w:val="1 Буллет Знак"/>
    <w:link w:val="a7"/>
    <w:uiPriority w:val="34"/>
    <w:locked/>
    <w:rsid w:val="001308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44DD5-13AF-4DB7-9600-DEE9098A3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UserDMS</cp:lastModifiedBy>
  <cp:revision>3</cp:revision>
  <cp:lastPrinted>2021-03-03T11:49:00Z</cp:lastPrinted>
  <dcterms:created xsi:type="dcterms:W3CDTF">2021-03-31T08:43:00Z</dcterms:created>
  <dcterms:modified xsi:type="dcterms:W3CDTF">2021-03-31T08:52:00Z</dcterms:modified>
</cp:coreProperties>
</file>