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249"/>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701"/>
        <w:gridCol w:w="1985"/>
        <w:gridCol w:w="8930"/>
      </w:tblGrid>
      <w:tr w:rsidR="00AB7888" w:rsidRPr="0090790B" w:rsidTr="000D6D5E">
        <w:trPr>
          <w:trHeight w:val="1271"/>
        </w:trPr>
        <w:tc>
          <w:tcPr>
            <w:tcW w:w="1668" w:type="dxa"/>
            <w:vAlign w:val="center"/>
          </w:tcPr>
          <w:p w:rsidR="00AB7888" w:rsidRPr="0090790B" w:rsidRDefault="00AB7888" w:rsidP="000D6D5E">
            <w:pPr>
              <w:jc w:val="center"/>
              <w:rPr>
                <w:rFonts w:ascii="Times New Roman" w:hAnsi="Times New Roman" w:cs="Times New Roman"/>
                <w:b/>
                <w:sz w:val="20"/>
                <w:szCs w:val="20"/>
              </w:rPr>
            </w:pPr>
            <w:r w:rsidRPr="0090790B">
              <w:rPr>
                <w:rFonts w:ascii="Times New Roman" w:hAnsi="Times New Roman" w:cs="Times New Roman"/>
                <w:b/>
                <w:sz w:val="20"/>
                <w:szCs w:val="20"/>
              </w:rPr>
              <w:t>Дата оголошення процедури</w:t>
            </w:r>
          </w:p>
        </w:tc>
        <w:tc>
          <w:tcPr>
            <w:tcW w:w="1842" w:type="dxa"/>
            <w:vAlign w:val="center"/>
          </w:tcPr>
          <w:p w:rsidR="00AB7888" w:rsidRPr="0090790B" w:rsidRDefault="00AB7888" w:rsidP="000D6D5E">
            <w:pPr>
              <w:jc w:val="center"/>
              <w:rPr>
                <w:rFonts w:ascii="Times New Roman" w:hAnsi="Times New Roman" w:cs="Times New Roman"/>
                <w:b/>
                <w:sz w:val="20"/>
                <w:szCs w:val="20"/>
              </w:rPr>
            </w:pPr>
            <w:r w:rsidRPr="0090790B">
              <w:rPr>
                <w:rFonts w:ascii="Times New Roman" w:hAnsi="Times New Roman" w:cs="Times New Roman"/>
                <w:b/>
                <w:sz w:val="20"/>
                <w:szCs w:val="20"/>
              </w:rPr>
              <w:t>Ідентифікатор оголошеної процедури</w:t>
            </w:r>
          </w:p>
        </w:tc>
        <w:tc>
          <w:tcPr>
            <w:tcW w:w="1701" w:type="dxa"/>
            <w:vAlign w:val="center"/>
          </w:tcPr>
          <w:p w:rsidR="00AB7888" w:rsidRPr="0090790B" w:rsidRDefault="00AB7888" w:rsidP="000D6D5E">
            <w:pPr>
              <w:jc w:val="center"/>
              <w:rPr>
                <w:rFonts w:ascii="Times New Roman" w:hAnsi="Times New Roman" w:cs="Times New Roman"/>
                <w:b/>
                <w:sz w:val="20"/>
                <w:szCs w:val="20"/>
              </w:rPr>
            </w:pPr>
            <w:r w:rsidRPr="0090790B">
              <w:rPr>
                <w:rFonts w:ascii="Times New Roman" w:hAnsi="Times New Roman" w:cs="Times New Roman"/>
                <w:b/>
                <w:sz w:val="20"/>
                <w:szCs w:val="20"/>
              </w:rPr>
              <w:t>Предмет закупівлі  Класифікаці за ДК 021:2015</w:t>
            </w:r>
          </w:p>
        </w:tc>
        <w:tc>
          <w:tcPr>
            <w:tcW w:w="1985" w:type="dxa"/>
            <w:vAlign w:val="center"/>
          </w:tcPr>
          <w:p w:rsidR="00AB7888" w:rsidRPr="0090790B" w:rsidRDefault="00AB7888" w:rsidP="000D6D5E">
            <w:pPr>
              <w:jc w:val="center"/>
              <w:rPr>
                <w:rFonts w:ascii="Times New Roman" w:hAnsi="Times New Roman" w:cs="Times New Roman"/>
                <w:b/>
                <w:sz w:val="20"/>
                <w:szCs w:val="20"/>
              </w:rPr>
            </w:pPr>
            <w:r w:rsidRPr="0090790B">
              <w:rPr>
                <w:rFonts w:ascii="Times New Roman" w:hAnsi="Times New Roman" w:cs="Times New Roman"/>
                <w:b/>
                <w:sz w:val="20"/>
                <w:szCs w:val="20"/>
              </w:rPr>
              <w:t>Розмір бюджетного призначення,очікувана вартість предмета закупівлі</w:t>
            </w:r>
          </w:p>
        </w:tc>
        <w:tc>
          <w:tcPr>
            <w:tcW w:w="8930" w:type="dxa"/>
            <w:vAlign w:val="center"/>
          </w:tcPr>
          <w:p w:rsidR="00AB7888" w:rsidRPr="0090790B" w:rsidRDefault="00AB7888" w:rsidP="000D6D5E">
            <w:pPr>
              <w:jc w:val="center"/>
              <w:rPr>
                <w:rFonts w:ascii="Times New Roman" w:hAnsi="Times New Roman" w:cs="Times New Roman"/>
                <w:b/>
                <w:sz w:val="20"/>
                <w:szCs w:val="20"/>
              </w:rPr>
            </w:pPr>
            <w:r w:rsidRPr="0090790B">
              <w:rPr>
                <w:rFonts w:ascii="Times New Roman" w:hAnsi="Times New Roman" w:cs="Times New Roman"/>
                <w:b/>
                <w:sz w:val="20"/>
                <w:szCs w:val="20"/>
              </w:rPr>
              <w:t>Обгрунтування технічних та якісних характеристик предмета закупівлі</w:t>
            </w:r>
          </w:p>
        </w:tc>
      </w:tr>
      <w:tr w:rsidR="00D44E72" w:rsidRPr="0090790B" w:rsidTr="000D6D5E">
        <w:trPr>
          <w:trHeight w:val="1404"/>
        </w:trPr>
        <w:tc>
          <w:tcPr>
            <w:tcW w:w="1668" w:type="dxa"/>
            <w:vAlign w:val="center"/>
          </w:tcPr>
          <w:p w:rsidR="00D44E72" w:rsidRPr="00845BA4" w:rsidRDefault="000D6D5E" w:rsidP="000D6D5E">
            <w:pPr>
              <w:spacing w:after="0"/>
              <w:jc w:val="center"/>
              <w:rPr>
                <w:rFonts w:ascii="Times New Roman" w:hAnsi="Times New Roman" w:cs="Times New Roman"/>
              </w:rPr>
            </w:pPr>
            <w:r>
              <w:rPr>
                <w:rFonts w:ascii="Times New Roman" w:hAnsi="Times New Roman" w:cs="Times New Roman"/>
              </w:rPr>
              <w:t>14.05</w:t>
            </w:r>
            <w:r w:rsidR="00D44E72" w:rsidRPr="00845BA4">
              <w:rPr>
                <w:rFonts w:ascii="Times New Roman" w:hAnsi="Times New Roman" w:cs="Times New Roman"/>
              </w:rPr>
              <w:t>.202</w:t>
            </w:r>
            <w:r>
              <w:rPr>
                <w:rFonts w:ascii="Times New Roman" w:hAnsi="Times New Roman" w:cs="Times New Roman"/>
              </w:rPr>
              <w:t>1</w:t>
            </w:r>
          </w:p>
        </w:tc>
        <w:tc>
          <w:tcPr>
            <w:tcW w:w="1842" w:type="dxa"/>
            <w:vAlign w:val="center"/>
          </w:tcPr>
          <w:p w:rsidR="00D44E72" w:rsidRPr="00845BA4" w:rsidRDefault="00845BA4" w:rsidP="000D6D5E">
            <w:pPr>
              <w:spacing w:after="0"/>
              <w:jc w:val="center"/>
              <w:rPr>
                <w:rFonts w:ascii="Times New Roman" w:hAnsi="Times New Roman" w:cs="Times New Roman"/>
              </w:rPr>
            </w:pPr>
            <w:bookmarkStart w:id="0" w:name="_GoBack"/>
            <w:r w:rsidRPr="00845BA4">
              <w:rPr>
                <w:rFonts w:ascii="Times New Roman" w:hAnsi="Times New Roman" w:cs="Times New Roman"/>
                <w:color w:val="454545"/>
                <w:shd w:val="clear" w:color="auto" w:fill="F0F5F2"/>
              </w:rPr>
              <w:t>UA-2021-05-14-001775-b</w:t>
            </w:r>
            <w:bookmarkEnd w:id="0"/>
          </w:p>
        </w:tc>
        <w:tc>
          <w:tcPr>
            <w:tcW w:w="1701" w:type="dxa"/>
            <w:vAlign w:val="center"/>
          </w:tcPr>
          <w:p w:rsidR="00D44E72" w:rsidRPr="00845BA4" w:rsidRDefault="00845BA4" w:rsidP="000D6D5E">
            <w:pPr>
              <w:spacing w:after="0"/>
              <w:jc w:val="center"/>
              <w:rPr>
                <w:rFonts w:ascii="Times New Roman" w:hAnsi="Times New Roman" w:cs="Times New Roman"/>
              </w:rPr>
            </w:pPr>
            <w:r w:rsidRPr="00845BA4">
              <w:rPr>
                <w:rFonts w:ascii="Times New Roman" w:hAnsi="Times New Roman" w:cs="Times New Roman"/>
                <w:color w:val="454545"/>
                <w:shd w:val="clear" w:color="auto" w:fill="F0F5F2"/>
              </w:rPr>
              <w:t>30190000-7 «Офісне устаткування та приладдя різне»</w:t>
            </w:r>
          </w:p>
        </w:tc>
        <w:tc>
          <w:tcPr>
            <w:tcW w:w="1985" w:type="dxa"/>
            <w:vAlign w:val="center"/>
          </w:tcPr>
          <w:p w:rsidR="00D44E72" w:rsidRPr="00845BA4" w:rsidRDefault="00845BA4" w:rsidP="000D6D5E">
            <w:pPr>
              <w:spacing w:after="0"/>
              <w:jc w:val="center"/>
              <w:rPr>
                <w:rFonts w:ascii="Times New Roman" w:hAnsi="Times New Roman" w:cs="Times New Roman"/>
              </w:rPr>
            </w:pPr>
            <w:r>
              <w:rPr>
                <w:rFonts w:ascii="Times New Roman" w:hAnsi="Times New Roman" w:cs="Times New Roman"/>
              </w:rPr>
              <w:t>850 000,00</w:t>
            </w:r>
          </w:p>
        </w:tc>
        <w:tc>
          <w:tcPr>
            <w:tcW w:w="8930" w:type="dxa"/>
          </w:tcPr>
          <w:p w:rsidR="000D6D5E" w:rsidRPr="000D6D5E" w:rsidRDefault="000D6D5E" w:rsidP="000D6D5E">
            <w:pPr>
              <w:keepNext/>
              <w:shd w:val="clear" w:color="auto" w:fill="FFFFFF"/>
              <w:tabs>
                <w:tab w:val="left" w:pos="0"/>
                <w:tab w:val="left" w:pos="426"/>
              </w:tabs>
              <w:spacing w:after="0" w:line="240" w:lineRule="auto"/>
              <w:jc w:val="both"/>
              <w:rPr>
                <w:rFonts w:ascii="Times New Roman" w:hAnsi="Times New Roman"/>
              </w:rPr>
            </w:pPr>
            <w:r w:rsidRPr="000D6D5E">
              <w:rPr>
                <w:rFonts w:ascii="Times New Roman" w:hAnsi="Times New Roman"/>
              </w:rPr>
              <w:t xml:space="preserve">Технічні та якісні характеристики предмета закупівлі повинні відповідати вимогам  та стандартам відповідних діючих нормативних документів, що підтверджується копіями відповідних сертифікатів відповідності (визнання) або іншими документами (або завіреними копіями посвідчень, сертифікатів, паспортів, декларацій, інших документів), чинними та виданими компетентними органами та/або виробниками Товару, в тому числі: сертифікати ISO 9001. </w:t>
            </w:r>
          </w:p>
          <w:p w:rsidR="000D6D5E" w:rsidRPr="000D6D5E" w:rsidRDefault="000D6D5E" w:rsidP="000D6D5E">
            <w:pPr>
              <w:spacing w:after="0"/>
              <w:ind w:left="181" w:hanging="181"/>
              <w:rPr>
                <w:rFonts w:ascii="Times New Roman" w:hAnsi="Times New Roman" w:cs="Times New Roman"/>
                <w:bCs/>
              </w:rPr>
            </w:pPr>
            <w:r w:rsidRPr="000D6D5E">
              <w:rPr>
                <w:rFonts w:ascii="Times New Roman" w:hAnsi="Times New Roman" w:cs="Times New Roman"/>
                <w:u w:val="single"/>
              </w:rPr>
              <w:t>Колір паперу</w:t>
            </w:r>
            <w:r w:rsidRPr="000D6D5E">
              <w:rPr>
                <w:rFonts w:ascii="Times New Roman" w:hAnsi="Times New Roman" w:cs="Times New Roman"/>
              </w:rPr>
              <w:t xml:space="preserve">: </w:t>
            </w:r>
            <w:r w:rsidRPr="000D6D5E">
              <w:rPr>
                <w:rFonts w:ascii="Times New Roman" w:hAnsi="Times New Roman" w:cs="Times New Roman"/>
                <w:bCs/>
              </w:rPr>
              <w:t xml:space="preserve">білий </w:t>
            </w:r>
          </w:p>
          <w:p w:rsidR="000D6D5E" w:rsidRPr="000D6D5E" w:rsidRDefault="000D6D5E" w:rsidP="000D6D5E">
            <w:pPr>
              <w:spacing w:after="0"/>
              <w:ind w:left="181" w:hanging="181"/>
              <w:rPr>
                <w:rFonts w:ascii="Times New Roman" w:hAnsi="Times New Roman" w:cs="Times New Roman"/>
                <w:bCs/>
              </w:rPr>
            </w:pPr>
            <w:r w:rsidRPr="000D6D5E">
              <w:rPr>
                <w:rFonts w:ascii="Times New Roman" w:hAnsi="Times New Roman" w:cs="Times New Roman"/>
                <w:u w:val="single"/>
              </w:rPr>
              <w:t>Кількість:</w:t>
            </w:r>
            <w:r w:rsidRPr="000D6D5E">
              <w:rPr>
                <w:rFonts w:ascii="Times New Roman" w:hAnsi="Times New Roman" w:cs="Times New Roman"/>
                <w:bCs/>
              </w:rPr>
              <w:t xml:space="preserve"> 10 000 пачок</w:t>
            </w:r>
          </w:p>
          <w:p w:rsidR="000D6D5E" w:rsidRPr="000D6D5E" w:rsidRDefault="000D6D5E" w:rsidP="000D6D5E">
            <w:pPr>
              <w:spacing w:after="0"/>
              <w:ind w:left="181" w:hanging="181"/>
              <w:rPr>
                <w:rFonts w:ascii="Times New Roman" w:hAnsi="Times New Roman" w:cs="Times New Roman"/>
                <w:bCs/>
              </w:rPr>
            </w:pPr>
            <w:r w:rsidRPr="000D6D5E">
              <w:rPr>
                <w:rFonts w:ascii="Times New Roman" w:hAnsi="Times New Roman" w:cs="Times New Roman"/>
                <w:bCs/>
              </w:rPr>
              <w:t>Технічні характеристики (основні показники):</w:t>
            </w:r>
          </w:p>
          <w:p w:rsidR="000D6D5E" w:rsidRPr="000D6D5E" w:rsidRDefault="000D6D5E" w:rsidP="000D6D5E">
            <w:pPr>
              <w:pStyle w:val="a7"/>
              <w:numPr>
                <w:ilvl w:val="0"/>
                <w:numId w:val="5"/>
              </w:numPr>
              <w:spacing w:after="0"/>
              <w:rPr>
                <w:rFonts w:ascii="Times New Roman" w:hAnsi="Times New Roman"/>
                <w:bCs/>
              </w:rPr>
            </w:pPr>
            <w:r w:rsidRPr="000D6D5E">
              <w:rPr>
                <w:rFonts w:ascii="Times New Roman" w:hAnsi="Times New Roman"/>
              </w:rPr>
              <w:t>Щільність (Базова вага г/м</w:t>
            </w:r>
            <w:r w:rsidRPr="000D6D5E">
              <w:rPr>
                <w:rFonts w:ascii="Times New Roman" w:hAnsi="Times New Roman"/>
                <w:vertAlign w:val="superscript"/>
              </w:rPr>
              <w:t>2</w:t>
            </w:r>
            <w:r w:rsidRPr="000D6D5E">
              <w:rPr>
                <w:rFonts w:ascii="Times New Roman" w:hAnsi="Times New Roman"/>
              </w:rPr>
              <w:t xml:space="preserve">) - </w:t>
            </w:r>
            <w:r w:rsidRPr="000D6D5E">
              <w:rPr>
                <w:rFonts w:ascii="Times New Roman" w:eastAsia="SimSun" w:hAnsi="Times New Roman"/>
              </w:rPr>
              <w:t>80,0g/m2 (не менше);</w:t>
            </w:r>
          </w:p>
          <w:p w:rsidR="000D6D5E" w:rsidRPr="000D6D5E" w:rsidRDefault="000D6D5E" w:rsidP="000D6D5E">
            <w:pPr>
              <w:pStyle w:val="a7"/>
              <w:numPr>
                <w:ilvl w:val="0"/>
                <w:numId w:val="5"/>
              </w:numPr>
              <w:spacing w:after="0"/>
              <w:rPr>
                <w:rFonts w:ascii="Times New Roman" w:hAnsi="Times New Roman"/>
                <w:bCs/>
              </w:rPr>
            </w:pPr>
            <w:r w:rsidRPr="000D6D5E">
              <w:rPr>
                <w:rFonts w:ascii="Times New Roman" w:hAnsi="Times New Roman"/>
              </w:rPr>
              <w:t>Ступінь непрозорості за</w:t>
            </w:r>
            <w:r w:rsidRPr="000D6D5E">
              <w:t xml:space="preserve"> </w:t>
            </w:r>
            <w:r w:rsidRPr="000D6D5E">
              <w:rPr>
                <w:rFonts w:ascii="Times New Roman" w:hAnsi="Times New Roman"/>
              </w:rPr>
              <w:t xml:space="preserve">ISO – 93% </w:t>
            </w:r>
            <w:r w:rsidRPr="000D6D5E">
              <w:rPr>
                <w:rFonts w:ascii="Times New Roman" w:eastAsia="SimSun" w:hAnsi="Times New Roman"/>
              </w:rPr>
              <w:t>(не менше)</w:t>
            </w:r>
            <w:r w:rsidRPr="000D6D5E">
              <w:rPr>
                <w:rFonts w:ascii="Times New Roman" w:hAnsi="Times New Roman"/>
              </w:rPr>
              <w:t>;</w:t>
            </w:r>
          </w:p>
          <w:p w:rsidR="000D6D5E" w:rsidRPr="000D6D5E" w:rsidRDefault="000D6D5E" w:rsidP="000D6D5E">
            <w:pPr>
              <w:pStyle w:val="a7"/>
              <w:numPr>
                <w:ilvl w:val="0"/>
                <w:numId w:val="5"/>
              </w:numPr>
              <w:spacing w:after="0"/>
              <w:rPr>
                <w:rFonts w:ascii="Times New Roman" w:hAnsi="Times New Roman"/>
                <w:bCs/>
              </w:rPr>
            </w:pPr>
            <w:r w:rsidRPr="000D6D5E">
              <w:rPr>
                <w:rFonts w:ascii="Times New Roman" w:hAnsi="Times New Roman"/>
              </w:rPr>
              <w:t>Білизна</w:t>
            </w:r>
            <w:r w:rsidRPr="000D6D5E">
              <w:t xml:space="preserve"> </w:t>
            </w:r>
            <w:r w:rsidRPr="000D6D5E">
              <w:rPr>
                <w:rFonts w:ascii="Times New Roman" w:hAnsi="Times New Roman"/>
              </w:rPr>
              <w:t xml:space="preserve">МКО – 146% </w:t>
            </w:r>
            <w:r w:rsidRPr="000D6D5E">
              <w:rPr>
                <w:rFonts w:ascii="Times New Roman" w:eastAsia="SimSun" w:hAnsi="Times New Roman"/>
              </w:rPr>
              <w:t>(не менше);</w:t>
            </w:r>
          </w:p>
          <w:p w:rsidR="000D6D5E" w:rsidRPr="000D6D5E" w:rsidRDefault="000D6D5E" w:rsidP="000D6D5E">
            <w:pPr>
              <w:pStyle w:val="a7"/>
              <w:numPr>
                <w:ilvl w:val="0"/>
                <w:numId w:val="5"/>
              </w:numPr>
              <w:spacing w:after="0"/>
              <w:rPr>
                <w:rFonts w:ascii="Times New Roman" w:hAnsi="Times New Roman"/>
                <w:bCs/>
              </w:rPr>
            </w:pPr>
            <w:r w:rsidRPr="000D6D5E">
              <w:rPr>
                <w:rFonts w:ascii="Times New Roman" w:hAnsi="Times New Roman"/>
              </w:rPr>
              <w:t>Товщина (</w:t>
            </w:r>
            <w:proofErr w:type="spellStart"/>
            <w:r w:rsidRPr="000D6D5E">
              <w:rPr>
                <w:rFonts w:ascii="Times New Roman" w:hAnsi="Times New Roman"/>
              </w:rPr>
              <w:t>мкн</w:t>
            </w:r>
            <w:proofErr w:type="spellEnd"/>
            <w:r w:rsidRPr="000D6D5E">
              <w:rPr>
                <w:rFonts w:ascii="Times New Roman" w:hAnsi="Times New Roman"/>
              </w:rPr>
              <w:t xml:space="preserve">) – 104 </w:t>
            </w:r>
            <w:r w:rsidRPr="000D6D5E">
              <w:rPr>
                <w:rFonts w:ascii="Times New Roman" w:eastAsia="SimSun" w:hAnsi="Times New Roman"/>
              </w:rPr>
              <w:t>(не менше);</w:t>
            </w:r>
          </w:p>
          <w:p w:rsidR="000D6D5E" w:rsidRPr="000D6D5E" w:rsidRDefault="000D6D5E" w:rsidP="000D6D5E">
            <w:pPr>
              <w:pStyle w:val="a7"/>
              <w:numPr>
                <w:ilvl w:val="0"/>
                <w:numId w:val="5"/>
              </w:numPr>
              <w:spacing w:after="0"/>
              <w:rPr>
                <w:rFonts w:ascii="Times New Roman" w:hAnsi="Times New Roman"/>
                <w:bCs/>
              </w:rPr>
            </w:pPr>
            <w:r w:rsidRPr="000D6D5E">
              <w:rPr>
                <w:rFonts w:ascii="Times New Roman" w:hAnsi="Times New Roman"/>
              </w:rPr>
              <w:t>Жорсткість МН (Мн) – 100;</w:t>
            </w:r>
          </w:p>
          <w:p w:rsidR="000D6D5E" w:rsidRPr="000D6D5E" w:rsidRDefault="000D6D5E" w:rsidP="000D6D5E">
            <w:pPr>
              <w:pStyle w:val="a7"/>
              <w:numPr>
                <w:ilvl w:val="0"/>
                <w:numId w:val="5"/>
              </w:numPr>
              <w:spacing w:after="0"/>
              <w:rPr>
                <w:rFonts w:ascii="Times New Roman" w:hAnsi="Times New Roman"/>
                <w:bCs/>
              </w:rPr>
            </w:pPr>
            <w:r w:rsidRPr="000D6D5E">
              <w:rPr>
                <w:rFonts w:ascii="Times New Roman" w:hAnsi="Times New Roman"/>
                <w:bCs/>
                <w:lang w:eastAsia="ar-SA"/>
              </w:rPr>
              <w:t>Жорсткість ПН (Мн) – 35;</w:t>
            </w:r>
          </w:p>
          <w:p w:rsidR="000D6D5E" w:rsidRPr="000D6D5E" w:rsidRDefault="000D6D5E" w:rsidP="000D6D5E">
            <w:pPr>
              <w:pStyle w:val="a7"/>
              <w:numPr>
                <w:ilvl w:val="0"/>
                <w:numId w:val="5"/>
              </w:numPr>
              <w:spacing w:after="0"/>
              <w:rPr>
                <w:rFonts w:ascii="Times New Roman" w:hAnsi="Times New Roman"/>
                <w:bCs/>
              </w:rPr>
            </w:pPr>
            <w:r w:rsidRPr="000D6D5E">
              <w:rPr>
                <w:rFonts w:ascii="Times New Roman" w:hAnsi="Times New Roman"/>
                <w:bCs/>
                <w:lang w:eastAsia="ar-SA"/>
              </w:rPr>
              <w:t>Ліміт міцності МН (</w:t>
            </w:r>
            <w:proofErr w:type="spellStart"/>
            <w:r w:rsidRPr="000D6D5E">
              <w:rPr>
                <w:rFonts w:ascii="Times New Roman" w:hAnsi="Times New Roman"/>
                <w:bCs/>
                <w:lang w:eastAsia="ar-SA"/>
              </w:rPr>
              <w:t>кН</w:t>
            </w:r>
            <w:proofErr w:type="spellEnd"/>
            <w:r w:rsidRPr="000D6D5E">
              <w:rPr>
                <w:rFonts w:ascii="Times New Roman" w:hAnsi="Times New Roman"/>
                <w:bCs/>
                <w:lang w:eastAsia="ar-SA"/>
              </w:rPr>
              <w:t>/м) – 4,4;</w:t>
            </w:r>
          </w:p>
          <w:p w:rsidR="000D6D5E" w:rsidRPr="000D6D5E" w:rsidRDefault="000D6D5E" w:rsidP="000D6D5E">
            <w:pPr>
              <w:pStyle w:val="a7"/>
              <w:numPr>
                <w:ilvl w:val="0"/>
                <w:numId w:val="5"/>
              </w:numPr>
              <w:spacing w:after="0"/>
              <w:rPr>
                <w:rFonts w:ascii="Times New Roman" w:hAnsi="Times New Roman"/>
                <w:bCs/>
              </w:rPr>
            </w:pPr>
            <w:r w:rsidRPr="000D6D5E">
              <w:rPr>
                <w:rFonts w:ascii="Times New Roman" w:hAnsi="Times New Roman"/>
                <w:bCs/>
                <w:lang w:eastAsia="ar-SA"/>
              </w:rPr>
              <w:t>Шорсткість (мл/хв.) – 220;</w:t>
            </w:r>
          </w:p>
          <w:p w:rsidR="000D6D5E" w:rsidRPr="000D6D5E" w:rsidRDefault="000D6D5E" w:rsidP="000D6D5E">
            <w:pPr>
              <w:pStyle w:val="a7"/>
              <w:numPr>
                <w:ilvl w:val="0"/>
                <w:numId w:val="5"/>
              </w:numPr>
              <w:spacing w:after="0"/>
              <w:rPr>
                <w:rFonts w:ascii="Times New Roman" w:hAnsi="Times New Roman"/>
                <w:bCs/>
              </w:rPr>
            </w:pPr>
            <w:r w:rsidRPr="000D6D5E">
              <w:rPr>
                <w:rFonts w:ascii="Times New Roman" w:hAnsi="Times New Roman"/>
                <w:bCs/>
                <w:lang w:eastAsia="ar-SA"/>
              </w:rPr>
              <w:t>Проникнення повітря (мл/хв) – 1700;</w:t>
            </w:r>
          </w:p>
          <w:p w:rsidR="000D6D5E" w:rsidRPr="000D6D5E" w:rsidRDefault="000D6D5E" w:rsidP="000D6D5E">
            <w:pPr>
              <w:pStyle w:val="a7"/>
              <w:numPr>
                <w:ilvl w:val="0"/>
                <w:numId w:val="5"/>
              </w:numPr>
              <w:spacing w:after="0"/>
              <w:rPr>
                <w:rFonts w:ascii="Times New Roman" w:hAnsi="Times New Roman"/>
                <w:bCs/>
              </w:rPr>
            </w:pPr>
            <w:r w:rsidRPr="000D6D5E">
              <w:rPr>
                <w:rFonts w:ascii="Times New Roman" w:hAnsi="Times New Roman"/>
                <w:bCs/>
                <w:lang w:eastAsia="ar-SA"/>
              </w:rPr>
              <w:t>Вологість (%) – 4,0;</w:t>
            </w:r>
          </w:p>
          <w:p w:rsidR="000D6D5E" w:rsidRPr="000D6D5E" w:rsidRDefault="000D6D5E" w:rsidP="000D6D5E">
            <w:pPr>
              <w:pStyle w:val="a7"/>
              <w:numPr>
                <w:ilvl w:val="0"/>
                <w:numId w:val="5"/>
              </w:numPr>
              <w:spacing w:after="0"/>
              <w:rPr>
                <w:rFonts w:ascii="Times New Roman" w:hAnsi="Times New Roman"/>
                <w:bCs/>
              </w:rPr>
            </w:pPr>
            <w:r w:rsidRPr="000D6D5E">
              <w:rPr>
                <w:rFonts w:ascii="Times New Roman" w:hAnsi="Times New Roman"/>
                <w:bCs/>
                <w:lang w:eastAsia="ar-SA"/>
              </w:rPr>
              <w:t xml:space="preserve">Яскравість </w:t>
            </w:r>
            <w:r w:rsidRPr="000D6D5E">
              <w:rPr>
                <w:rFonts w:ascii="Times New Roman" w:hAnsi="Times New Roman"/>
                <w:bCs/>
                <w:lang w:val="en-US" w:eastAsia="ar-SA"/>
              </w:rPr>
              <w:t>D65(%)</w:t>
            </w:r>
            <w:r w:rsidRPr="000D6D5E">
              <w:rPr>
                <w:rFonts w:ascii="Times New Roman" w:hAnsi="Times New Roman"/>
                <w:bCs/>
                <w:lang w:eastAsia="ar-SA"/>
              </w:rPr>
              <w:t xml:space="preserve"> – 105;</w:t>
            </w:r>
          </w:p>
          <w:p w:rsidR="00D44E72" w:rsidRPr="000D6D5E" w:rsidRDefault="000D6D5E" w:rsidP="000D6D5E">
            <w:pPr>
              <w:pStyle w:val="a7"/>
              <w:numPr>
                <w:ilvl w:val="0"/>
                <w:numId w:val="5"/>
              </w:numPr>
              <w:spacing w:after="0"/>
              <w:rPr>
                <w:rFonts w:ascii="Times New Roman" w:hAnsi="Times New Roman"/>
                <w:bCs/>
              </w:rPr>
            </w:pPr>
            <w:r w:rsidRPr="000D6D5E">
              <w:rPr>
                <w:rFonts w:ascii="Times New Roman" w:hAnsi="Times New Roman"/>
                <w:bCs/>
                <w:lang w:eastAsia="ar-SA"/>
              </w:rPr>
              <w:t>Непрозорість (%) – 93.</w:t>
            </w:r>
          </w:p>
          <w:p w:rsidR="000D6D5E" w:rsidRPr="000D6D5E" w:rsidRDefault="000D6D5E" w:rsidP="000D6D5E">
            <w:pPr>
              <w:spacing w:after="0" w:line="207" w:lineRule="atLeast"/>
              <w:jc w:val="both"/>
              <w:rPr>
                <w:rFonts w:ascii="Times New Roman" w:hAnsi="Times New Roman"/>
                <w:bCs/>
                <w:sz w:val="24"/>
                <w:szCs w:val="24"/>
              </w:rPr>
            </w:pPr>
            <w:r w:rsidRPr="000D6D5E">
              <w:rPr>
                <w:rFonts w:ascii="Times New Roman" w:eastAsia="Times New Roman" w:hAnsi="Times New Roman" w:cs="Times New Roman"/>
                <w:lang w:eastAsia="uk-UA"/>
              </w:rPr>
              <w:t xml:space="preserve">Основним методом визначення очікуваної вартості предмета закупівлі для товарів </w:t>
            </w:r>
            <w:r>
              <w:rPr>
                <w:rFonts w:ascii="Times New Roman" w:eastAsia="Times New Roman" w:hAnsi="Times New Roman" w:cs="Times New Roman"/>
                <w:lang w:eastAsia="uk-UA"/>
              </w:rPr>
              <w:t>ш</w:t>
            </w:r>
            <w:r w:rsidRPr="000D6D5E">
              <w:rPr>
                <w:rFonts w:ascii="Times New Roman" w:eastAsia="Times New Roman" w:hAnsi="Times New Roman" w:cs="Times New Roman"/>
                <w:lang w:eastAsia="uk-UA"/>
              </w:rPr>
              <w:t>ирокого вжитку, є метод порівняння ринкових цін.</w:t>
            </w:r>
            <w:r>
              <w:rPr>
                <w:rFonts w:ascii="Times New Roman" w:eastAsia="Times New Roman" w:hAnsi="Times New Roman" w:cs="Times New Roman"/>
                <w:lang w:eastAsia="uk-UA"/>
              </w:rPr>
              <w:t xml:space="preserve"> </w:t>
            </w:r>
            <w:r w:rsidRPr="000D6D5E">
              <w:rPr>
                <w:rFonts w:ascii="Times New Roman" w:eastAsia="Times New Roman" w:hAnsi="Times New Roman" w:cs="Times New Roman"/>
                <w:lang w:eastAsia="uk-UA"/>
              </w:rPr>
              <w:t>Розрахунок очікуваної вартості обумовлений статистичними даними про середньомісячне використання паперу офісного підрозділами установи із врахуванням відповідної інформації про предмет закупівлі у відкритих джерелах із зазначенням діючих цін на папір офісний</w:t>
            </w:r>
            <w:r w:rsidR="000F784C">
              <w:rPr>
                <w:rFonts w:ascii="Times New Roman" w:eastAsia="Times New Roman" w:hAnsi="Times New Roman" w:cs="Times New Roman"/>
                <w:lang w:eastAsia="uk-UA"/>
              </w:rPr>
              <w:t>.</w:t>
            </w:r>
          </w:p>
        </w:tc>
      </w:tr>
    </w:tbl>
    <w:p w:rsidR="00863347" w:rsidRPr="0090790B" w:rsidRDefault="00863347" w:rsidP="00AB7888">
      <w:pPr>
        <w:spacing w:after="100" w:afterAutospacing="1"/>
        <w:rPr>
          <w:rFonts w:ascii="Times New Roman" w:hAnsi="Times New Roman" w:cs="Times New Roman"/>
          <w:sz w:val="20"/>
          <w:szCs w:val="20"/>
        </w:rPr>
      </w:pPr>
    </w:p>
    <w:sectPr w:rsidR="00863347" w:rsidRPr="0090790B" w:rsidSect="008A680A">
      <w:headerReference w:type="default" r:id="rId8"/>
      <w:pgSz w:w="16838" w:h="11906" w:orient="landscape"/>
      <w:pgMar w:top="1417" w:right="850" w:bottom="850" w:left="85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80E" w:rsidRDefault="0028280E" w:rsidP="00606AD4">
      <w:pPr>
        <w:spacing w:after="0" w:line="240" w:lineRule="auto"/>
      </w:pPr>
      <w:r>
        <w:separator/>
      </w:r>
    </w:p>
  </w:endnote>
  <w:endnote w:type="continuationSeparator" w:id="0">
    <w:p w:rsidR="0028280E" w:rsidRDefault="0028280E" w:rsidP="0060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80E" w:rsidRDefault="0028280E" w:rsidP="00606AD4">
      <w:pPr>
        <w:spacing w:after="0" w:line="240" w:lineRule="auto"/>
      </w:pPr>
      <w:r>
        <w:separator/>
      </w:r>
    </w:p>
  </w:footnote>
  <w:footnote w:type="continuationSeparator" w:id="0">
    <w:p w:rsidR="0028280E" w:rsidRDefault="0028280E" w:rsidP="00606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D5E" w:rsidRDefault="000D6D5E" w:rsidP="000D6D5E">
    <w:pPr>
      <w:pStyle w:val="1"/>
      <w:jc w:val="center"/>
      <w:rPr>
        <w:color w:val="auto"/>
      </w:rPr>
    </w:pPr>
    <w:r w:rsidRPr="00CD56E2">
      <w:rPr>
        <w:color w:val="auto"/>
      </w:rPr>
      <w:t>Обгрунтування на виконання вимог норм постанови КМУ від 11.10.2020 №710 із змінами (ПКМУ від 16.12.2020 №1266) ЦМУ ДМС в м. Києві та Київській області</w:t>
    </w:r>
  </w:p>
  <w:p w:rsidR="000D6D5E" w:rsidRDefault="000D6D5E">
    <w:pPr>
      <w:pStyle w:val="a3"/>
    </w:pPr>
  </w:p>
  <w:p w:rsidR="000D6D5E" w:rsidRDefault="000D6D5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45A23"/>
    <w:multiLevelType w:val="hybridMultilevel"/>
    <w:tmpl w:val="493C0B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8343290"/>
    <w:multiLevelType w:val="hybridMultilevel"/>
    <w:tmpl w:val="F47282B6"/>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0284F6C"/>
    <w:multiLevelType w:val="multilevel"/>
    <w:tmpl w:val="2E6087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DC1705E"/>
    <w:multiLevelType w:val="hybridMultilevel"/>
    <w:tmpl w:val="7EB08E14"/>
    <w:lvl w:ilvl="0" w:tplc="3D00738E">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7DF73D5A"/>
    <w:multiLevelType w:val="hybridMultilevel"/>
    <w:tmpl w:val="766EDF02"/>
    <w:lvl w:ilvl="0" w:tplc="4DEEFE1E">
      <w:start w:val="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3D"/>
    <w:rsid w:val="000100C3"/>
    <w:rsid w:val="0004701C"/>
    <w:rsid w:val="000D6D5E"/>
    <w:rsid w:val="000F784C"/>
    <w:rsid w:val="001045F5"/>
    <w:rsid w:val="001308CD"/>
    <w:rsid w:val="00131C37"/>
    <w:rsid w:val="00135D50"/>
    <w:rsid w:val="0016569C"/>
    <w:rsid w:val="0017724B"/>
    <w:rsid w:val="001A0E9E"/>
    <w:rsid w:val="001B0B45"/>
    <w:rsid w:val="001F4231"/>
    <w:rsid w:val="0028280E"/>
    <w:rsid w:val="002E1B21"/>
    <w:rsid w:val="002E3298"/>
    <w:rsid w:val="002F33DE"/>
    <w:rsid w:val="0030277E"/>
    <w:rsid w:val="003A4EDB"/>
    <w:rsid w:val="00424022"/>
    <w:rsid w:val="004A4386"/>
    <w:rsid w:val="005906E6"/>
    <w:rsid w:val="005E696B"/>
    <w:rsid w:val="00606AD4"/>
    <w:rsid w:val="006218F9"/>
    <w:rsid w:val="006C5742"/>
    <w:rsid w:val="0070403D"/>
    <w:rsid w:val="007F27E5"/>
    <w:rsid w:val="00820D75"/>
    <w:rsid w:val="0082708A"/>
    <w:rsid w:val="00827E6D"/>
    <w:rsid w:val="00845BA4"/>
    <w:rsid w:val="00863347"/>
    <w:rsid w:val="00874AAC"/>
    <w:rsid w:val="008A168A"/>
    <w:rsid w:val="008A680A"/>
    <w:rsid w:val="008C4AF8"/>
    <w:rsid w:val="0090790B"/>
    <w:rsid w:val="00913AD0"/>
    <w:rsid w:val="00A12B8F"/>
    <w:rsid w:val="00A40CD6"/>
    <w:rsid w:val="00AB14C7"/>
    <w:rsid w:val="00AB7888"/>
    <w:rsid w:val="00B86D1F"/>
    <w:rsid w:val="00B93A12"/>
    <w:rsid w:val="00C11EF1"/>
    <w:rsid w:val="00C76D4E"/>
    <w:rsid w:val="00CD56E2"/>
    <w:rsid w:val="00CF5F48"/>
    <w:rsid w:val="00D30BDA"/>
    <w:rsid w:val="00D44ADE"/>
    <w:rsid w:val="00D44E72"/>
    <w:rsid w:val="00D764A7"/>
    <w:rsid w:val="00E12458"/>
    <w:rsid w:val="00E65EC6"/>
    <w:rsid w:val="00EB5F37"/>
    <w:rsid w:val="00EC78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609D3E-167D-4044-85BA-0F263417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D56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AD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06AD4"/>
  </w:style>
  <w:style w:type="paragraph" w:styleId="a5">
    <w:name w:val="footer"/>
    <w:basedOn w:val="a"/>
    <w:link w:val="a6"/>
    <w:uiPriority w:val="99"/>
    <w:unhideWhenUsed/>
    <w:rsid w:val="00606AD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06AD4"/>
  </w:style>
  <w:style w:type="character" w:customStyle="1" w:styleId="10">
    <w:name w:val="Заголовок 1 Знак"/>
    <w:basedOn w:val="a0"/>
    <w:link w:val="1"/>
    <w:uiPriority w:val="9"/>
    <w:rsid w:val="00CD56E2"/>
    <w:rPr>
      <w:rFonts w:asciiTheme="majorHAnsi" w:eastAsiaTheme="majorEastAsia" w:hAnsiTheme="majorHAnsi" w:cstheme="majorBidi"/>
      <w:b/>
      <w:bCs/>
      <w:color w:val="365F91" w:themeColor="accent1" w:themeShade="BF"/>
      <w:sz w:val="28"/>
      <w:szCs w:val="28"/>
    </w:rPr>
  </w:style>
  <w:style w:type="character" w:customStyle="1" w:styleId="js-apiid">
    <w:name w:val="js-apiid"/>
    <w:basedOn w:val="a0"/>
    <w:rsid w:val="00D44E72"/>
  </w:style>
  <w:style w:type="character" w:customStyle="1" w:styleId="value">
    <w:name w:val="value"/>
    <w:basedOn w:val="a0"/>
    <w:rsid w:val="00D30BDA"/>
  </w:style>
  <w:style w:type="paragraph" w:styleId="a7">
    <w:name w:val="List Paragraph"/>
    <w:aliases w:val="1 Буллет"/>
    <w:basedOn w:val="a"/>
    <w:link w:val="a8"/>
    <w:uiPriority w:val="34"/>
    <w:qFormat/>
    <w:rsid w:val="001308CD"/>
    <w:pPr>
      <w:ind w:left="720"/>
      <w:contextualSpacing/>
    </w:pPr>
    <w:rPr>
      <w:rFonts w:ascii="Calibri" w:eastAsia="Calibri" w:hAnsi="Calibri" w:cs="Times New Roman"/>
    </w:rPr>
  </w:style>
  <w:style w:type="character" w:customStyle="1" w:styleId="a8">
    <w:name w:val="Абзац списка Знак"/>
    <w:aliases w:val="1 Буллет Знак"/>
    <w:link w:val="a7"/>
    <w:uiPriority w:val="34"/>
    <w:locked/>
    <w:rsid w:val="001308CD"/>
    <w:rPr>
      <w:rFonts w:ascii="Calibri" w:eastAsia="Calibri" w:hAnsi="Calibri" w:cs="Times New Roman"/>
    </w:rPr>
  </w:style>
  <w:style w:type="paragraph" w:customStyle="1" w:styleId="a9">
    <w:name w:val="Знак"/>
    <w:basedOn w:val="a"/>
    <w:rsid w:val="000D6D5E"/>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4972">
      <w:bodyDiv w:val="1"/>
      <w:marLeft w:val="0"/>
      <w:marRight w:val="0"/>
      <w:marTop w:val="0"/>
      <w:marBottom w:val="0"/>
      <w:divBdr>
        <w:top w:val="none" w:sz="0" w:space="0" w:color="auto"/>
        <w:left w:val="none" w:sz="0" w:space="0" w:color="auto"/>
        <w:bottom w:val="none" w:sz="0" w:space="0" w:color="auto"/>
        <w:right w:val="none" w:sz="0" w:space="0" w:color="auto"/>
      </w:divBdr>
    </w:div>
    <w:div w:id="334457549">
      <w:bodyDiv w:val="1"/>
      <w:marLeft w:val="0"/>
      <w:marRight w:val="0"/>
      <w:marTop w:val="0"/>
      <w:marBottom w:val="0"/>
      <w:divBdr>
        <w:top w:val="none" w:sz="0" w:space="0" w:color="auto"/>
        <w:left w:val="none" w:sz="0" w:space="0" w:color="auto"/>
        <w:bottom w:val="none" w:sz="0" w:space="0" w:color="auto"/>
        <w:right w:val="none" w:sz="0" w:space="0" w:color="auto"/>
      </w:divBdr>
    </w:div>
    <w:div w:id="335812114">
      <w:bodyDiv w:val="1"/>
      <w:marLeft w:val="0"/>
      <w:marRight w:val="0"/>
      <w:marTop w:val="0"/>
      <w:marBottom w:val="0"/>
      <w:divBdr>
        <w:top w:val="none" w:sz="0" w:space="0" w:color="auto"/>
        <w:left w:val="none" w:sz="0" w:space="0" w:color="auto"/>
        <w:bottom w:val="none" w:sz="0" w:space="0" w:color="auto"/>
        <w:right w:val="none" w:sz="0" w:space="0" w:color="auto"/>
      </w:divBdr>
    </w:div>
    <w:div w:id="370082944">
      <w:bodyDiv w:val="1"/>
      <w:marLeft w:val="0"/>
      <w:marRight w:val="0"/>
      <w:marTop w:val="0"/>
      <w:marBottom w:val="0"/>
      <w:divBdr>
        <w:top w:val="none" w:sz="0" w:space="0" w:color="auto"/>
        <w:left w:val="none" w:sz="0" w:space="0" w:color="auto"/>
        <w:bottom w:val="none" w:sz="0" w:space="0" w:color="auto"/>
        <w:right w:val="none" w:sz="0" w:space="0" w:color="auto"/>
      </w:divBdr>
    </w:div>
    <w:div w:id="461462925">
      <w:bodyDiv w:val="1"/>
      <w:marLeft w:val="0"/>
      <w:marRight w:val="0"/>
      <w:marTop w:val="0"/>
      <w:marBottom w:val="0"/>
      <w:divBdr>
        <w:top w:val="none" w:sz="0" w:space="0" w:color="auto"/>
        <w:left w:val="none" w:sz="0" w:space="0" w:color="auto"/>
        <w:bottom w:val="none" w:sz="0" w:space="0" w:color="auto"/>
        <w:right w:val="none" w:sz="0" w:space="0" w:color="auto"/>
      </w:divBdr>
    </w:div>
    <w:div w:id="496187259">
      <w:bodyDiv w:val="1"/>
      <w:marLeft w:val="0"/>
      <w:marRight w:val="0"/>
      <w:marTop w:val="0"/>
      <w:marBottom w:val="0"/>
      <w:divBdr>
        <w:top w:val="none" w:sz="0" w:space="0" w:color="auto"/>
        <w:left w:val="none" w:sz="0" w:space="0" w:color="auto"/>
        <w:bottom w:val="none" w:sz="0" w:space="0" w:color="auto"/>
        <w:right w:val="none" w:sz="0" w:space="0" w:color="auto"/>
      </w:divBdr>
    </w:div>
    <w:div w:id="685789386">
      <w:bodyDiv w:val="1"/>
      <w:marLeft w:val="0"/>
      <w:marRight w:val="0"/>
      <w:marTop w:val="0"/>
      <w:marBottom w:val="0"/>
      <w:divBdr>
        <w:top w:val="none" w:sz="0" w:space="0" w:color="auto"/>
        <w:left w:val="none" w:sz="0" w:space="0" w:color="auto"/>
        <w:bottom w:val="none" w:sz="0" w:space="0" w:color="auto"/>
        <w:right w:val="none" w:sz="0" w:space="0" w:color="auto"/>
      </w:divBdr>
    </w:div>
    <w:div w:id="707797110">
      <w:bodyDiv w:val="1"/>
      <w:marLeft w:val="0"/>
      <w:marRight w:val="0"/>
      <w:marTop w:val="0"/>
      <w:marBottom w:val="0"/>
      <w:divBdr>
        <w:top w:val="none" w:sz="0" w:space="0" w:color="auto"/>
        <w:left w:val="none" w:sz="0" w:space="0" w:color="auto"/>
        <w:bottom w:val="none" w:sz="0" w:space="0" w:color="auto"/>
        <w:right w:val="none" w:sz="0" w:space="0" w:color="auto"/>
      </w:divBdr>
    </w:div>
    <w:div w:id="715474151">
      <w:bodyDiv w:val="1"/>
      <w:marLeft w:val="0"/>
      <w:marRight w:val="0"/>
      <w:marTop w:val="0"/>
      <w:marBottom w:val="0"/>
      <w:divBdr>
        <w:top w:val="none" w:sz="0" w:space="0" w:color="auto"/>
        <w:left w:val="none" w:sz="0" w:space="0" w:color="auto"/>
        <w:bottom w:val="none" w:sz="0" w:space="0" w:color="auto"/>
        <w:right w:val="none" w:sz="0" w:space="0" w:color="auto"/>
      </w:divBdr>
    </w:div>
    <w:div w:id="864027563">
      <w:bodyDiv w:val="1"/>
      <w:marLeft w:val="0"/>
      <w:marRight w:val="0"/>
      <w:marTop w:val="0"/>
      <w:marBottom w:val="0"/>
      <w:divBdr>
        <w:top w:val="none" w:sz="0" w:space="0" w:color="auto"/>
        <w:left w:val="none" w:sz="0" w:space="0" w:color="auto"/>
        <w:bottom w:val="none" w:sz="0" w:space="0" w:color="auto"/>
        <w:right w:val="none" w:sz="0" w:space="0" w:color="auto"/>
      </w:divBdr>
    </w:div>
    <w:div w:id="1002584627">
      <w:bodyDiv w:val="1"/>
      <w:marLeft w:val="0"/>
      <w:marRight w:val="0"/>
      <w:marTop w:val="0"/>
      <w:marBottom w:val="0"/>
      <w:divBdr>
        <w:top w:val="none" w:sz="0" w:space="0" w:color="auto"/>
        <w:left w:val="none" w:sz="0" w:space="0" w:color="auto"/>
        <w:bottom w:val="none" w:sz="0" w:space="0" w:color="auto"/>
        <w:right w:val="none" w:sz="0" w:space="0" w:color="auto"/>
      </w:divBdr>
    </w:div>
    <w:div w:id="1019356070">
      <w:bodyDiv w:val="1"/>
      <w:marLeft w:val="0"/>
      <w:marRight w:val="0"/>
      <w:marTop w:val="0"/>
      <w:marBottom w:val="0"/>
      <w:divBdr>
        <w:top w:val="none" w:sz="0" w:space="0" w:color="auto"/>
        <w:left w:val="none" w:sz="0" w:space="0" w:color="auto"/>
        <w:bottom w:val="none" w:sz="0" w:space="0" w:color="auto"/>
        <w:right w:val="none" w:sz="0" w:space="0" w:color="auto"/>
      </w:divBdr>
    </w:div>
    <w:div w:id="1125462519">
      <w:bodyDiv w:val="1"/>
      <w:marLeft w:val="0"/>
      <w:marRight w:val="0"/>
      <w:marTop w:val="0"/>
      <w:marBottom w:val="0"/>
      <w:divBdr>
        <w:top w:val="none" w:sz="0" w:space="0" w:color="auto"/>
        <w:left w:val="none" w:sz="0" w:space="0" w:color="auto"/>
        <w:bottom w:val="none" w:sz="0" w:space="0" w:color="auto"/>
        <w:right w:val="none" w:sz="0" w:space="0" w:color="auto"/>
      </w:divBdr>
    </w:div>
    <w:div w:id="1336417148">
      <w:bodyDiv w:val="1"/>
      <w:marLeft w:val="0"/>
      <w:marRight w:val="0"/>
      <w:marTop w:val="0"/>
      <w:marBottom w:val="0"/>
      <w:divBdr>
        <w:top w:val="none" w:sz="0" w:space="0" w:color="auto"/>
        <w:left w:val="none" w:sz="0" w:space="0" w:color="auto"/>
        <w:bottom w:val="none" w:sz="0" w:space="0" w:color="auto"/>
        <w:right w:val="none" w:sz="0" w:space="0" w:color="auto"/>
      </w:divBdr>
    </w:div>
    <w:div w:id="1455751200">
      <w:bodyDiv w:val="1"/>
      <w:marLeft w:val="0"/>
      <w:marRight w:val="0"/>
      <w:marTop w:val="0"/>
      <w:marBottom w:val="0"/>
      <w:divBdr>
        <w:top w:val="none" w:sz="0" w:space="0" w:color="auto"/>
        <w:left w:val="none" w:sz="0" w:space="0" w:color="auto"/>
        <w:bottom w:val="none" w:sz="0" w:space="0" w:color="auto"/>
        <w:right w:val="none" w:sz="0" w:space="0" w:color="auto"/>
      </w:divBdr>
    </w:div>
    <w:div w:id="1552764462">
      <w:bodyDiv w:val="1"/>
      <w:marLeft w:val="0"/>
      <w:marRight w:val="0"/>
      <w:marTop w:val="0"/>
      <w:marBottom w:val="0"/>
      <w:divBdr>
        <w:top w:val="none" w:sz="0" w:space="0" w:color="auto"/>
        <w:left w:val="none" w:sz="0" w:space="0" w:color="auto"/>
        <w:bottom w:val="none" w:sz="0" w:space="0" w:color="auto"/>
        <w:right w:val="none" w:sz="0" w:space="0" w:color="auto"/>
      </w:divBdr>
    </w:div>
    <w:div w:id="1657341126">
      <w:bodyDiv w:val="1"/>
      <w:marLeft w:val="0"/>
      <w:marRight w:val="0"/>
      <w:marTop w:val="0"/>
      <w:marBottom w:val="0"/>
      <w:divBdr>
        <w:top w:val="none" w:sz="0" w:space="0" w:color="auto"/>
        <w:left w:val="none" w:sz="0" w:space="0" w:color="auto"/>
        <w:bottom w:val="none" w:sz="0" w:space="0" w:color="auto"/>
        <w:right w:val="none" w:sz="0" w:space="0" w:color="auto"/>
      </w:divBdr>
    </w:div>
    <w:div w:id="1825199217">
      <w:bodyDiv w:val="1"/>
      <w:marLeft w:val="0"/>
      <w:marRight w:val="0"/>
      <w:marTop w:val="0"/>
      <w:marBottom w:val="0"/>
      <w:divBdr>
        <w:top w:val="none" w:sz="0" w:space="0" w:color="auto"/>
        <w:left w:val="none" w:sz="0" w:space="0" w:color="auto"/>
        <w:bottom w:val="none" w:sz="0" w:space="0" w:color="auto"/>
        <w:right w:val="none" w:sz="0" w:space="0" w:color="auto"/>
      </w:divBdr>
    </w:div>
    <w:div w:id="1851480588">
      <w:bodyDiv w:val="1"/>
      <w:marLeft w:val="0"/>
      <w:marRight w:val="0"/>
      <w:marTop w:val="0"/>
      <w:marBottom w:val="0"/>
      <w:divBdr>
        <w:top w:val="none" w:sz="0" w:space="0" w:color="auto"/>
        <w:left w:val="none" w:sz="0" w:space="0" w:color="auto"/>
        <w:bottom w:val="none" w:sz="0" w:space="0" w:color="auto"/>
        <w:right w:val="none" w:sz="0" w:space="0" w:color="auto"/>
      </w:divBdr>
    </w:div>
    <w:div w:id="19439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4DDD8-2902-477C-88DF-E31D788D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1391</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UserDMS</cp:lastModifiedBy>
  <cp:revision>2</cp:revision>
  <cp:lastPrinted>2021-05-17T10:55:00Z</cp:lastPrinted>
  <dcterms:created xsi:type="dcterms:W3CDTF">2021-05-17T11:33:00Z</dcterms:created>
  <dcterms:modified xsi:type="dcterms:W3CDTF">2021-05-17T11:33:00Z</dcterms:modified>
</cp:coreProperties>
</file>