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1701"/>
        <w:gridCol w:w="1985"/>
        <w:gridCol w:w="8930"/>
      </w:tblGrid>
      <w:tr w:rsidR="00AB7888" w:rsidRPr="005C65FC" w:rsidTr="008C4AF8">
        <w:trPr>
          <w:trHeight w:val="1271"/>
        </w:trPr>
        <w:tc>
          <w:tcPr>
            <w:tcW w:w="1668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Дата оголошення процедури</w:t>
            </w:r>
          </w:p>
        </w:tc>
        <w:tc>
          <w:tcPr>
            <w:tcW w:w="1842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Ідентифікатор оголошеної процедури</w:t>
            </w:r>
          </w:p>
        </w:tc>
        <w:tc>
          <w:tcPr>
            <w:tcW w:w="1701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закупівлі  Класифікаці</w:t>
            </w:r>
            <w:r w:rsidR="00E0168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ДК 021:2015</w:t>
            </w:r>
          </w:p>
        </w:tc>
        <w:tc>
          <w:tcPr>
            <w:tcW w:w="1985" w:type="dxa"/>
            <w:vAlign w:val="center"/>
          </w:tcPr>
          <w:p w:rsidR="00AB7888" w:rsidRPr="005C65FC" w:rsidRDefault="00AB7888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Розмір бюджетного призначення,очікувана вартість предмета закупівлі</w:t>
            </w:r>
          </w:p>
        </w:tc>
        <w:tc>
          <w:tcPr>
            <w:tcW w:w="8930" w:type="dxa"/>
            <w:vAlign w:val="center"/>
          </w:tcPr>
          <w:p w:rsidR="00AB7888" w:rsidRPr="005C65FC" w:rsidRDefault="00E01681" w:rsidP="008C4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>Обґрунтування</w:t>
            </w:r>
            <w:r w:rsidR="00AB7888" w:rsidRPr="005C6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технічних та якісних характеристик предмета закупівлі</w:t>
            </w:r>
          </w:p>
        </w:tc>
      </w:tr>
      <w:tr w:rsidR="009728E9" w:rsidRPr="005C65FC" w:rsidTr="003A4EDB">
        <w:trPr>
          <w:trHeight w:val="1210"/>
        </w:trPr>
        <w:tc>
          <w:tcPr>
            <w:tcW w:w="1668" w:type="dxa"/>
            <w:vAlign w:val="center"/>
          </w:tcPr>
          <w:p w:rsidR="009728E9" w:rsidRPr="00534335" w:rsidRDefault="00534335" w:rsidP="005343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9728E9" w:rsidRPr="00534335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  <w:vAlign w:val="center"/>
          </w:tcPr>
          <w:p w:rsidR="00534335" w:rsidRPr="00534335" w:rsidRDefault="002E79A8" w:rsidP="00534335">
            <w:pPr>
              <w:spacing w:line="240" w:lineRule="atLeast"/>
              <w:jc w:val="center"/>
              <w:rPr>
                <w:rFonts w:ascii="Times New Roman" w:hAnsi="Times New Roman" w:cs="Times New Roman"/>
                <w:color w:val="6D6D6D"/>
              </w:rPr>
            </w:pPr>
            <w:hyperlink r:id="rId8" w:tgtFrame="_blank" w:tooltip="Оголошення на порталі Уповноваженого органу" w:history="1">
              <w:r w:rsidR="00534335" w:rsidRPr="00534335">
                <w:rPr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br/>
              </w:r>
              <w:bookmarkStart w:id="0" w:name="_GoBack"/>
              <w:r w:rsidR="00534335" w:rsidRPr="00534335">
                <w:rPr>
                  <w:rStyle w:val="js-apiid"/>
                  <w:rFonts w:ascii="Times New Roman" w:hAnsi="Times New Roman" w:cs="Times New Roman"/>
                  <w:color w:val="000000"/>
                  <w:bdr w:val="none" w:sz="0" w:space="0" w:color="auto" w:frame="1"/>
                </w:rPr>
                <w:t>UA-2021-11-11-003741-a</w:t>
              </w:r>
              <w:bookmarkEnd w:id="0"/>
            </w:hyperlink>
          </w:p>
          <w:p w:rsidR="009728E9" w:rsidRPr="00534335" w:rsidRDefault="009728E9" w:rsidP="009728E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728E9" w:rsidRPr="00534335" w:rsidRDefault="009728E9" w:rsidP="009728E9">
            <w:pPr>
              <w:jc w:val="center"/>
              <w:rPr>
                <w:rFonts w:ascii="Times New Roman" w:hAnsi="Times New Roman" w:cs="Times New Roman"/>
              </w:rPr>
            </w:pPr>
            <w:r w:rsidRPr="00534335">
              <w:rPr>
                <w:rFonts w:ascii="Times New Roman" w:hAnsi="Times New Roman" w:cs="Times New Roman"/>
              </w:rPr>
              <w:t>09310000-5 Електрична енергія</w:t>
            </w:r>
          </w:p>
        </w:tc>
        <w:tc>
          <w:tcPr>
            <w:tcW w:w="1985" w:type="dxa"/>
            <w:vAlign w:val="center"/>
          </w:tcPr>
          <w:p w:rsidR="009728E9" w:rsidRPr="00534335" w:rsidRDefault="00534335" w:rsidP="009728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52000,00</w:t>
            </w:r>
          </w:p>
        </w:tc>
        <w:tc>
          <w:tcPr>
            <w:tcW w:w="8930" w:type="dxa"/>
            <w:vAlign w:val="center"/>
          </w:tcPr>
          <w:p w:rsidR="009728E9" w:rsidRPr="00060646" w:rsidRDefault="007D129C" w:rsidP="00610F6E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060646">
              <w:rPr>
                <w:rFonts w:ascii="Times New Roman" w:hAnsi="Times New Roman" w:cs="Times New Roman"/>
                <w:lang w:eastAsia="uk-UA"/>
              </w:rPr>
              <w:t xml:space="preserve">Загальний обсяг споживання електричної енергії </w:t>
            </w:r>
            <w:r w:rsidRPr="00060646">
              <w:rPr>
                <w:rFonts w:ascii="Times New Roman" w:hAnsi="Times New Roman" w:cs="Times New Roman"/>
              </w:rPr>
              <w:t xml:space="preserve">напругою 380/220В </w:t>
            </w:r>
            <w:r w:rsidRPr="00060646">
              <w:rPr>
                <w:rFonts w:ascii="Times New Roman" w:hAnsi="Times New Roman" w:cs="Times New Roman"/>
                <w:lang w:eastAsia="uk-UA"/>
              </w:rPr>
              <w:t>за адресою: 07100, м. Славутич, Київський квартал,14, протягом 20</w:t>
            </w:r>
            <w:r w:rsidR="00610F6E" w:rsidRPr="00060646">
              <w:rPr>
                <w:rFonts w:ascii="Times New Roman" w:hAnsi="Times New Roman" w:cs="Times New Roman"/>
                <w:lang w:val="ru-RU" w:eastAsia="uk-UA"/>
              </w:rPr>
              <w:t>22</w:t>
            </w:r>
            <w:r w:rsidRPr="00060646">
              <w:rPr>
                <w:rFonts w:ascii="Times New Roman" w:hAnsi="Times New Roman" w:cs="Times New Roman"/>
                <w:lang w:eastAsia="uk-UA"/>
              </w:rPr>
              <w:t xml:space="preserve"> року </w:t>
            </w:r>
            <w:r w:rsidR="00610F6E" w:rsidRPr="00060646">
              <w:rPr>
                <w:rFonts w:ascii="Times New Roman" w:hAnsi="Times New Roman" w:cs="Times New Roman"/>
                <w:lang w:eastAsia="uk-UA"/>
              </w:rPr>
              <w:t>обсягом</w:t>
            </w:r>
            <w:r w:rsidRPr="00060646">
              <w:rPr>
                <w:rFonts w:ascii="Times New Roman" w:hAnsi="Times New Roman" w:cs="Times New Roman"/>
                <w:lang w:eastAsia="uk-UA"/>
              </w:rPr>
              <w:t xml:space="preserve"> –</w:t>
            </w:r>
            <w:r w:rsidRPr="00060646">
              <w:rPr>
                <w:rFonts w:ascii="Times New Roman" w:hAnsi="Times New Roman" w:cs="Times New Roman"/>
                <w:lang w:val="ru-RU" w:eastAsia="uk-UA"/>
              </w:rPr>
              <w:t xml:space="preserve">8000 </w:t>
            </w:r>
            <w:r w:rsidRPr="00060646">
              <w:rPr>
                <w:rFonts w:ascii="Times New Roman" w:hAnsi="Times New Roman" w:cs="Times New Roman"/>
                <w:lang w:eastAsia="uk-UA"/>
              </w:rPr>
              <w:t>кВт/год.</w:t>
            </w:r>
          </w:p>
          <w:p w:rsidR="00610F6E" w:rsidRPr="00060646" w:rsidRDefault="00610F6E" w:rsidP="00610F6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      </w:r>
            <w:proofErr w:type="spellStart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призначеності</w:t>
            </w:r>
            <w:proofErr w:type="spellEnd"/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>» (далі – ДСТУ EN 50160:2014).</w:t>
            </w:r>
          </w:p>
          <w:p w:rsidR="00610F6E" w:rsidRPr="00060646" w:rsidRDefault="00610F6E" w:rsidP="00610F6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60646">
              <w:rPr>
                <w:rFonts w:ascii="Times New Roman" w:hAnsi="Times New Roman" w:cs="Times New Roman"/>
                <w:color w:val="000000"/>
                <w:lang w:eastAsia="uk-UA"/>
              </w:rPr>
              <w:t xml:space="preserve">Технічні, якісні характеристики товару за предметом закупівлі повинні відповідати встановленим/зареєстрованим чинним нормативним актам чинного законодавства (державним стандартам, технічним умовам), які передбачають застосування заходів із захисту довкілля. </w:t>
            </w:r>
          </w:p>
          <w:p w:rsidR="00610F6E" w:rsidRPr="00060646" w:rsidRDefault="00610F6E" w:rsidP="00610F6E">
            <w:pPr>
              <w:tabs>
                <w:tab w:val="left" w:pos="3686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Взаємовідносини між </w:t>
            </w:r>
            <w:proofErr w:type="spellStart"/>
            <w:r w:rsidRPr="00060646">
              <w:rPr>
                <w:rFonts w:ascii="Times New Roman" w:eastAsia="Calibri" w:hAnsi="Times New Roman" w:cs="Times New Roman"/>
                <w:color w:val="000000"/>
              </w:rPr>
              <w:t>електропостачальниками</w:t>
            </w:r>
            <w:proofErr w:type="spellEnd"/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 та споживачами електричної енергії регулюються наступними документами: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 xml:space="preserve">- Законом України «Про ринок електричної енергії» № 2019-VIII від 13.04.2017; 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Правилами роздрібного ринку електричної енергії (постанова НКРЕ КП від 14.03.2018 року № 312);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передачі електричної енергії (постанова НКРЕ КП від 14.03.2018 року № 309);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систем розподілу електричної енергії (постанова НКРЕ КП від 14.03.2018 року № 310);</w:t>
            </w:r>
          </w:p>
          <w:p w:rsidR="00610F6E" w:rsidRPr="00060646" w:rsidRDefault="00610F6E" w:rsidP="00610F6E">
            <w:pPr>
              <w:snapToGri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60646">
              <w:rPr>
                <w:rFonts w:ascii="Times New Roman" w:eastAsia="Calibri" w:hAnsi="Times New Roman" w:cs="Times New Roman"/>
                <w:color w:val="000000"/>
              </w:rPr>
              <w:t>- Кодексом комерційного обліку електричної енергії (постанова НКРЕ КП від 14.03.2018 року № 311).</w:t>
            </w:r>
          </w:p>
          <w:p w:rsidR="00610F6E" w:rsidRPr="00610F6E" w:rsidRDefault="00610F6E" w:rsidP="0061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347" w:rsidRPr="009728E9" w:rsidRDefault="00863347" w:rsidP="00060646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</w:p>
    <w:sectPr w:rsidR="00863347" w:rsidRPr="009728E9" w:rsidSect="008A680A">
      <w:headerReference w:type="default" r:id="rId9"/>
      <w:pgSz w:w="16838" w:h="11906" w:orient="landscape"/>
      <w:pgMar w:top="1417" w:right="850" w:bottom="850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9A8" w:rsidRDefault="002E79A8" w:rsidP="00606AD4">
      <w:pPr>
        <w:spacing w:after="0" w:line="240" w:lineRule="auto"/>
      </w:pPr>
      <w:r>
        <w:separator/>
      </w:r>
    </w:p>
  </w:endnote>
  <w:endnote w:type="continuationSeparator" w:id="0">
    <w:p w:rsidR="002E79A8" w:rsidRDefault="002E79A8" w:rsidP="006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9A8" w:rsidRDefault="002E79A8" w:rsidP="00606AD4">
      <w:pPr>
        <w:spacing w:after="0" w:line="240" w:lineRule="auto"/>
      </w:pPr>
      <w:r>
        <w:separator/>
      </w:r>
    </w:p>
  </w:footnote>
  <w:footnote w:type="continuationSeparator" w:id="0">
    <w:p w:rsidR="002E79A8" w:rsidRDefault="002E79A8" w:rsidP="0060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56" w:rsidRPr="00CD56E2" w:rsidRDefault="00E01681" w:rsidP="00CD56E2">
    <w:pPr>
      <w:pStyle w:val="1"/>
      <w:jc w:val="center"/>
      <w:rPr>
        <w:color w:val="auto"/>
      </w:rPr>
    </w:pPr>
    <w:r w:rsidRPr="00CD56E2">
      <w:rPr>
        <w:color w:val="auto"/>
      </w:rPr>
      <w:t>Обґрунтування</w:t>
    </w:r>
    <w:r w:rsidR="00944456" w:rsidRPr="00CD56E2">
      <w:rPr>
        <w:color w:val="auto"/>
      </w:rPr>
      <w:t xml:space="preserve"> на виконання вимог норм постанови КМУ від 11.10.2020 №710 із змінами (ПКМУ від 16.12.2020 №1266) ЦМУ ДМС в м. Києві та Київській області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05E"/>
    <w:multiLevelType w:val="hybridMultilevel"/>
    <w:tmpl w:val="7EB08E14"/>
    <w:lvl w:ilvl="0" w:tplc="3D00738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D"/>
    <w:rsid w:val="0000347E"/>
    <w:rsid w:val="0004701C"/>
    <w:rsid w:val="00060646"/>
    <w:rsid w:val="001308CD"/>
    <w:rsid w:val="00131C37"/>
    <w:rsid w:val="00135D50"/>
    <w:rsid w:val="00137718"/>
    <w:rsid w:val="0017724B"/>
    <w:rsid w:val="001A0E9E"/>
    <w:rsid w:val="001B0B45"/>
    <w:rsid w:val="001F4231"/>
    <w:rsid w:val="002B1C19"/>
    <w:rsid w:val="002E1B21"/>
    <w:rsid w:val="002E3298"/>
    <w:rsid w:val="002E79A8"/>
    <w:rsid w:val="002F33DE"/>
    <w:rsid w:val="0030277E"/>
    <w:rsid w:val="003A4EDB"/>
    <w:rsid w:val="00424022"/>
    <w:rsid w:val="004A4386"/>
    <w:rsid w:val="004E0EF7"/>
    <w:rsid w:val="00534335"/>
    <w:rsid w:val="005906E6"/>
    <w:rsid w:val="005908B9"/>
    <w:rsid w:val="005C65FC"/>
    <w:rsid w:val="005E696B"/>
    <w:rsid w:val="005F71BC"/>
    <w:rsid w:val="00606AD4"/>
    <w:rsid w:val="00610F6E"/>
    <w:rsid w:val="006218F9"/>
    <w:rsid w:val="0070403D"/>
    <w:rsid w:val="007D129C"/>
    <w:rsid w:val="007E745E"/>
    <w:rsid w:val="007F27E5"/>
    <w:rsid w:val="00820D75"/>
    <w:rsid w:val="0082708A"/>
    <w:rsid w:val="00827E6D"/>
    <w:rsid w:val="0085600B"/>
    <w:rsid w:val="00863347"/>
    <w:rsid w:val="00874AAC"/>
    <w:rsid w:val="00891DA7"/>
    <w:rsid w:val="008A168A"/>
    <w:rsid w:val="008A680A"/>
    <w:rsid w:val="008C4AF8"/>
    <w:rsid w:val="008E3D85"/>
    <w:rsid w:val="0090790B"/>
    <w:rsid w:val="00913AD0"/>
    <w:rsid w:val="00944456"/>
    <w:rsid w:val="00953357"/>
    <w:rsid w:val="009728E9"/>
    <w:rsid w:val="009F5185"/>
    <w:rsid w:val="00A40CD6"/>
    <w:rsid w:val="00AB14C7"/>
    <w:rsid w:val="00AB7888"/>
    <w:rsid w:val="00B86D1F"/>
    <w:rsid w:val="00B93A12"/>
    <w:rsid w:val="00C11EF1"/>
    <w:rsid w:val="00C30692"/>
    <w:rsid w:val="00C76D4E"/>
    <w:rsid w:val="00CD56E2"/>
    <w:rsid w:val="00CF5F48"/>
    <w:rsid w:val="00D30BDA"/>
    <w:rsid w:val="00D44ADE"/>
    <w:rsid w:val="00D44E72"/>
    <w:rsid w:val="00D764A7"/>
    <w:rsid w:val="00E01681"/>
    <w:rsid w:val="00E12458"/>
    <w:rsid w:val="00E65EC6"/>
    <w:rsid w:val="00EA3EB5"/>
    <w:rsid w:val="00EB5F37"/>
    <w:rsid w:val="00EC7826"/>
    <w:rsid w:val="00ED2C7E"/>
    <w:rsid w:val="00EF1C22"/>
    <w:rsid w:val="00FA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F674B-72CC-4DBB-8C87-2C160CA3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56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AD4"/>
  </w:style>
  <w:style w:type="paragraph" w:styleId="a5">
    <w:name w:val="footer"/>
    <w:basedOn w:val="a"/>
    <w:link w:val="a6"/>
    <w:uiPriority w:val="99"/>
    <w:unhideWhenUsed/>
    <w:rsid w:val="00606A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AD4"/>
  </w:style>
  <w:style w:type="character" w:customStyle="1" w:styleId="10">
    <w:name w:val="Заголовок 1 Знак"/>
    <w:basedOn w:val="a0"/>
    <w:link w:val="1"/>
    <w:uiPriority w:val="9"/>
    <w:rsid w:val="00CD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apiid">
    <w:name w:val="js-apiid"/>
    <w:basedOn w:val="a0"/>
    <w:rsid w:val="00D44E72"/>
  </w:style>
  <w:style w:type="character" w:customStyle="1" w:styleId="value">
    <w:name w:val="value"/>
    <w:basedOn w:val="a0"/>
    <w:rsid w:val="00D30BDA"/>
  </w:style>
  <w:style w:type="paragraph" w:styleId="a7">
    <w:name w:val="List Paragraph"/>
    <w:aliases w:val="1 Буллет"/>
    <w:basedOn w:val="a"/>
    <w:link w:val="a8"/>
    <w:uiPriority w:val="34"/>
    <w:qFormat/>
    <w:rsid w:val="001308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aliases w:val="1 Буллет Знак"/>
    <w:link w:val="a7"/>
    <w:uiPriority w:val="34"/>
    <w:locked/>
    <w:rsid w:val="001308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1-11-003741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468C-83F1-4EC6-92FF-473ADF25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UserDMS</cp:lastModifiedBy>
  <cp:revision>2</cp:revision>
  <cp:lastPrinted>2021-03-03T11:49:00Z</cp:lastPrinted>
  <dcterms:created xsi:type="dcterms:W3CDTF">2021-11-12T10:37:00Z</dcterms:created>
  <dcterms:modified xsi:type="dcterms:W3CDTF">2021-11-12T10:37:00Z</dcterms:modified>
</cp:coreProperties>
</file>