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7A2158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 xml:space="preserve">проведення процедури закупівлі – </w:t>
      </w:r>
      <w:r w:rsidR="007A2158" w:rsidRPr="007A2158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Переговорна процедура (скорочена)</w:t>
      </w:r>
      <w:r w:rsidR="00B842DE" w:rsidRPr="007A215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</w:t>
      </w:r>
      <w:r w:rsidR="001C18A5">
        <w:rPr>
          <w:rFonts w:ascii="Times New Roman" w:hAnsi="Times New Roman" w:cs="Times New Roman"/>
          <w:sz w:val="28"/>
          <w:szCs w:val="28"/>
        </w:rPr>
        <w:t>16</w:t>
      </w:r>
      <w:r w:rsidRPr="00DC4E97">
        <w:rPr>
          <w:rFonts w:ascii="Times New Roman" w:hAnsi="Times New Roman" w:cs="Times New Roman"/>
          <w:sz w:val="28"/>
          <w:szCs w:val="28"/>
        </w:rPr>
        <w:t xml:space="preserve"> № 710 із змінами (ПКМУ від 16.12.202</w:t>
      </w:r>
      <w:r w:rsidR="001C18A5">
        <w:rPr>
          <w:rFonts w:ascii="Times New Roman" w:hAnsi="Times New Roman" w:cs="Times New Roman"/>
          <w:sz w:val="28"/>
          <w:szCs w:val="28"/>
        </w:rPr>
        <w:t>1</w:t>
      </w:r>
      <w:r w:rsidRPr="00DC4E97">
        <w:rPr>
          <w:rFonts w:ascii="Times New Roman" w:hAnsi="Times New Roman" w:cs="Times New Roman"/>
          <w:sz w:val="28"/>
          <w:szCs w:val="28"/>
        </w:rPr>
        <w:t xml:space="preserve"> № 1266).</w:t>
      </w:r>
    </w:p>
    <w:p w:rsidR="00362317" w:rsidRPr="00076CDB" w:rsidRDefault="00076CDB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CDB">
        <w:rPr>
          <w:rFonts w:ascii="Times New Roman" w:hAnsi="Times New Roman" w:cs="Times New Roman"/>
          <w:sz w:val="28"/>
          <w:szCs w:val="28"/>
        </w:rPr>
        <w:t xml:space="preserve">Для безперебійного функціонування </w:t>
      </w:r>
      <w:r w:rsidR="00B23081">
        <w:rPr>
          <w:rFonts w:ascii="Times New Roman" w:hAnsi="Times New Roman" w:cs="Times New Roman"/>
          <w:sz w:val="28"/>
          <w:szCs w:val="28"/>
        </w:rPr>
        <w:t>установи</w:t>
      </w:r>
      <w:r w:rsidR="001B1E2D">
        <w:rPr>
          <w:rFonts w:ascii="Times New Roman" w:hAnsi="Times New Roman" w:cs="Times New Roman"/>
          <w:sz w:val="28"/>
          <w:szCs w:val="28"/>
        </w:rPr>
        <w:t xml:space="preserve"> до кінця поточного року, </w:t>
      </w:r>
      <w:r w:rsidR="003264A9">
        <w:rPr>
          <w:rFonts w:ascii="Times New Roman" w:hAnsi="Times New Roman" w:cs="Times New Roman"/>
          <w:sz w:val="28"/>
          <w:szCs w:val="28"/>
        </w:rPr>
        <w:t>здійсню</w:t>
      </w:r>
      <w:r w:rsidR="00515F91">
        <w:rPr>
          <w:rFonts w:ascii="Times New Roman" w:hAnsi="Times New Roman" w:cs="Times New Roman"/>
          <w:sz w:val="28"/>
          <w:szCs w:val="28"/>
        </w:rPr>
        <w:t>ю</w:t>
      </w:r>
      <w:r w:rsidR="003264A9">
        <w:rPr>
          <w:rFonts w:ascii="Times New Roman" w:hAnsi="Times New Roman" w:cs="Times New Roman"/>
          <w:sz w:val="28"/>
          <w:szCs w:val="28"/>
        </w:rPr>
        <w:t>ться</w:t>
      </w:r>
      <w:r w:rsidR="00486374" w:rsidRPr="004863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послуг</w:t>
      </w:r>
      <w:r w:rsidR="00515F91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486374" w:rsidRPr="004863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охорони об’єкт</w:t>
      </w:r>
      <w:r w:rsidR="0001769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86374" w:rsidRPr="00B6607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3A00F3" w:rsidRPr="00076CDB">
        <w:rPr>
          <w:rFonts w:ascii="Times New Roman" w:eastAsia="Times New Roman" w:hAnsi="Times New Roman" w:cs="Times New Roman"/>
          <w:kern w:val="1"/>
          <w:sz w:val="30"/>
          <w:szCs w:val="30"/>
          <w:lang w:eastAsia="ru-RU"/>
        </w:rPr>
        <w:t xml:space="preserve">. </w:t>
      </w:r>
    </w:p>
    <w:tbl>
      <w:tblPr>
        <w:tblStyle w:val="a3"/>
        <w:tblW w:w="16443" w:type="dxa"/>
        <w:tblInd w:w="-601" w:type="dxa"/>
        <w:tblLayout w:type="fixed"/>
        <w:tblLook w:val="04A0"/>
      </w:tblPr>
      <w:tblGrid>
        <w:gridCol w:w="1701"/>
        <w:gridCol w:w="1423"/>
        <w:gridCol w:w="1219"/>
        <w:gridCol w:w="1186"/>
        <w:gridCol w:w="2693"/>
        <w:gridCol w:w="1559"/>
        <w:gridCol w:w="6662"/>
      </w:tblGrid>
      <w:tr w:rsidR="00D170CE" w:rsidRPr="00076CDB" w:rsidTr="00E80B44">
        <w:tc>
          <w:tcPr>
            <w:tcW w:w="1701" w:type="dxa"/>
          </w:tcPr>
          <w:p w:rsidR="000F3231" w:rsidRPr="00076CDB" w:rsidRDefault="00AB39EF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Найменування послуги</w:t>
            </w:r>
            <w:r w:rsidR="00182270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або товару </w:t>
            </w:r>
            <w:r w:rsidR="000F3231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із зазначенням коду </w:t>
            </w:r>
          </w:p>
        </w:tc>
        <w:tc>
          <w:tcPr>
            <w:tcW w:w="1423" w:type="dxa"/>
          </w:tcPr>
          <w:p w:rsidR="000F3231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Вид та індетифікатор процедури закупівлі</w:t>
            </w:r>
          </w:p>
        </w:tc>
        <w:tc>
          <w:tcPr>
            <w:tcW w:w="1219" w:type="dxa"/>
          </w:tcPr>
          <w:p w:rsidR="000F3231" w:rsidRPr="00076CDB" w:rsidRDefault="000F3231" w:rsidP="00E12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Очікуваний обсяг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послуги 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закупівлі </w:t>
            </w:r>
          </w:p>
        </w:tc>
        <w:tc>
          <w:tcPr>
            <w:tcW w:w="1186" w:type="dxa"/>
          </w:tcPr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Очікувана вартість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(грн)</w:t>
            </w:r>
          </w:p>
        </w:tc>
        <w:tc>
          <w:tcPr>
            <w:tcW w:w="2693" w:type="dxa"/>
          </w:tcPr>
          <w:p w:rsidR="00DB59E2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</w:t>
            </w:r>
          </w:p>
        </w:tc>
        <w:tc>
          <w:tcPr>
            <w:tcW w:w="1559" w:type="dxa"/>
          </w:tcPr>
          <w:p w:rsidR="000F3231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6662" w:type="dxa"/>
          </w:tcPr>
          <w:p w:rsidR="000F3231" w:rsidRPr="00076CDB" w:rsidRDefault="000F3231" w:rsidP="00486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очікуваної вартості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="00CA5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</w:p>
        </w:tc>
      </w:tr>
      <w:tr w:rsidR="00D170CE" w:rsidRPr="00DC4E97" w:rsidTr="00E80B44">
        <w:trPr>
          <w:trHeight w:val="5800"/>
        </w:trPr>
        <w:tc>
          <w:tcPr>
            <w:tcW w:w="1701" w:type="dxa"/>
          </w:tcPr>
          <w:p w:rsidR="000F3231" w:rsidRPr="001C18A5" w:rsidRDefault="00404EB2" w:rsidP="0078026A">
            <w:pPr>
              <w:rPr>
                <w:rFonts w:ascii="Times New Roman" w:hAnsi="Times New Roman" w:cs="Times New Roman"/>
              </w:rPr>
            </w:pPr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Послуги з </w:t>
            </w:r>
            <w:r w:rsidR="007802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охорони об’єкту </w:t>
            </w:r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ДК</w:t>
            </w:r>
            <w:proofErr w:type="spellEnd"/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021:2015: 79710000-4 – охоронні послуги)</w:t>
            </w:r>
          </w:p>
        </w:tc>
        <w:tc>
          <w:tcPr>
            <w:tcW w:w="1423" w:type="dxa"/>
          </w:tcPr>
          <w:p w:rsidR="000F3231" w:rsidRPr="00B75A2D" w:rsidRDefault="00B75A2D" w:rsidP="001C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UA-2021-07-12-004906-a</w:t>
            </w:r>
          </w:p>
        </w:tc>
        <w:tc>
          <w:tcPr>
            <w:tcW w:w="1219" w:type="dxa"/>
          </w:tcPr>
          <w:p w:rsidR="000F3231" w:rsidRPr="001C18A5" w:rsidRDefault="00275FFF" w:rsidP="00362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послуга</w:t>
            </w:r>
          </w:p>
        </w:tc>
        <w:tc>
          <w:tcPr>
            <w:tcW w:w="1186" w:type="dxa"/>
          </w:tcPr>
          <w:p w:rsidR="000F3231" w:rsidRPr="001C18A5" w:rsidRDefault="00E31C7B" w:rsidP="00E31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45 54</w:t>
            </w:r>
            <w:r w:rsidR="001C18A5" w:rsidRPr="001C18A5">
              <w:rPr>
                <w:rFonts w:ascii="Times New Roman" w:hAnsi="Times New Roman" w:cs="Times New Roman"/>
              </w:rPr>
              <w:t>0</w:t>
            </w:r>
            <w:r w:rsidR="00E64755" w:rsidRPr="001C18A5">
              <w:rPr>
                <w:rFonts w:ascii="Times New Roman" w:hAnsi="Times New Roman" w:cs="Times New Roman"/>
              </w:rPr>
              <w:t>,</w:t>
            </w:r>
            <w:r w:rsidR="001C18A5" w:rsidRPr="001C18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93" w:type="dxa"/>
          </w:tcPr>
          <w:p w:rsidR="006B6A3B" w:rsidRDefault="00404EB2" w:rsidP="006A6AD0">
            <w:pPr>
              <w:tabs>
                <w:tab w:val="left" w:pos="2454"/>
              </w:tabs>
              <w:rPr>
                <w:rFonts w:ascii="Times New Roman" w:eastAsia="Times New Roman" w:hAnsi="Times New Roman" w:cs="Times New Roman"/>
                <w:lang w:eastAsia="zh-CN"/>
              </w:rPr>
            </w:pPr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  <w:r w:rsidR="000569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6B6A3B" w:rsidRPr="006B6A3B" w:rsidRDefault="006B6A3B" w:rsidP="006B6A3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B6A3B" w:rsidRDefault="006B6A3B" w:rsidP="006B6A3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B6A3B" w:rsidRDefault="006B6A3B" w:rsidP="006B6A3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B6A3B" w:rsidRDefault="006B6A3B" w:rsidP="006B6A3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64755" w:rsidRPr="006B6A3B" w:rsidRDefault="00E64755" w:rsidP="006B6A3B">
            <w:pPr>
              <w:pStyle w:val="2"/>
              <w:shd w:val="clear" w:color="auto" w:fill="F3F3F3"/>
              <w:spacing w:before="0"/>
              <w:ind w:right="4850"/>
              <w:textAlignment w:val="baseline"/>
              <w:outlineLvl w:val="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</w:tcPr>
          <w:p w:rsidR="000F3231" w:rsidRPr="001C18A5" w:rsidRDefault="000F3231" w:rsidP="00362317">
            <w:pPr>
              <w:jc w:val="center"/>
              <w:rPr>
                <w:rFonts w:ascii="Times New Roman" w:hAnsi="Times New Roman" w:cs="Times New Roman"/>
              </w:rPr>
            </w:pPr>
            <w:r w:rsidRPr="001C18A5">
              <w:rPr>
                <w:rFonts w:ascii="Times New Roman" w:hAnsi="Times New Roman" w:cs="Times New Roman"/>
              </w:rPr>
              <w:t>відповідає затвердженому кошторису</w:t>
            </w:r>
          </w:p>
        </w:tc>
        <w:tc>
          <w:tcPr>
            <w:tcW w:w="6662" w:type="dxa"/>
          </w:tcPr>
          <w:p w:rsidR="00D170CE" w:rsidRPr="00E80B44" w:rsidRDefault="00E80B44" w:rsidP="00D17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Замовником торгів 24 травня 2021 року оголошено відкриті торги на закупівлю «</w:t>
            </w:r>
            <w:proofErr w:type="spellStart"/>
            <w:r w:rsidRPr="00E80B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ДК</w:t>
            </w:r>
            <w:proofErr w:type="spellEnd"/>
            <w:r w:rsidRPr="00E80B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 xml:space="preserve"> 021:2015 - 79710000-4 Охоронні послуги (Послуги з охорони об’єкту)», ідентифікатор закупівлі UA-2021-05-24-014265-b. Рішення по кваліфікації пропозиції учасника ТОВ «</w:t>
            </w:r>
            <w:proofErr w:type="spellStart"/>
            <w:r w:rsidRPr="00E80B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Сатиш</w:t>
            </w:r>
            <w:proofErr w:type="spellEnd"/>
            <w:r w:rsidRPr="00E80B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» розміщено в електронній системі закупівель 30 червня 2021 року. Проте, 02 липня 2021 року учасником ТОВ «</w:t>
            </w:r>
            <w:proofErr w:type="spellStart"/>
            <w:r w:rsidRPr="00E80B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Сатиш</w:t>
            </w:r>
            <w:proofErr w:type="spellEnd"/>
            <w:r w:rsidRPr="00E80B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 xml:space="preserve">» подано скаргу в АМК України на прийняте рішення, ідентифікатор скарги UA-2021-05-24-014265-b.c1. Розгляд скарги призначено на 15.07.2021 року. Керуючись вимогами та принципами здійснення закупівель товарів, робіт і послуг встановленими Законом України «Про публічні закупівлі» та з метою недопущення припинення послуг охорони приміщень фізичною охороною для соціально важливих державних об’єктів, передбачаючи можливість настання негативних фінансово-економічних та соціально-небезпечних наслідків для замовника, його майна, співробітників та відвідувачів, для убезпечення та запобігання негативних фінансово-економічних та соціально-небезпечних наслідків необхідно здійснити переговорну процедуру. Враховуючи нагальну потребу в здійсненні закупівлі, а саме: оскарження вже прийнятого рішення до органу оскарження замовником прийнято рішення провести переговорну процедуру з Учасником, що на даний момент надає послуги з охорони ПП ЛЕВ-4. Зважаючи на необхідність отримувати постачання послуг з охорони та з метою не допустити створення ситуації що становить загрозу для роботи міграційної служби прийнято рішення щодо застосування переговорної процедури закупівлі на підставі пп.4 п. 3 ч. 2, ст. 40 Закону України «Про публічні закупівлі» № 922-VIII від 25.12.2015 в редакції від 19.09.2019 р., а саме: оскарження прийнятих рішень, дій чи бездіяльності замовника щодо триваючого тендера після розгляду/оцінки тендерних пропозицій учасників, в обсязі, що не перевищує 20 відсотків від очікуваної вартості тендера, що </w:t>
            </w:r>
            <w:proofErr w:type="spellStart"/>
            <w:r w:rsidRPr="00E80B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оскаржується</w:t>
            </w:r>
            <w:proofErr w:type="spellEnd"/>
            <w:r w:rsidRPr="00E80B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;.</w:t>
            </w:r>
          </w:p>
        </w:tc>
      </w:tr>
    </w:tbl>
    <w:p w:rsidR="00A36B07" w:rsidRPr="00C75298" w:rsidRDefault="00A36B07" w:rsidP="00B55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B07" w:rsidRPr="00C75298" w:rsidRDefault="00A36B0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36B07" w:rsidRPr="00C75298" w:rsidSect="00B54442">
      <w:pgSz w:w="16838" w:h="11906" w:orient="landscape"/>
      <w:pgMar w:top="142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abstractNum w:abstractNumId="1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EEA"/>
    <w:rsid w:val="00017692"/>
    <w:rsid w:val="000569CE"/>
    <w:rsid w:val="00066E25"/>
    <w:rsid w:val="00076CDB"/>
    <w:rsid w:val="000E5283"/>
    <w:rsid w:val="000F3231"/>
    <w:rsid w:val="00100D3E"/>
    <w:rsid w:val="00182270"/>
    <w:rsid w:val="001B1E2D"/>
    <w:rsid w:val="001C18A5"/>
    <w:rsid w:val="001C5393"/>
    <w:rsid w:val="001E50F8"/>
    <w:rsid w:val="00246AB4"/>
    <w:rsid w:val="00251AAD"/>
    <w:rsid w:val="00275FFF"/>
    <w:rsid w:val="003046F2"/>
    <w:rsid w:val="003264A9"/>
    <w:rsid w:val="00362317"/>
    <w:rsid w:val="00392EB7"/>
    <w:rsid w:val="0039355A"/>
    <w:rsid w:val="003A00F3"/>
    <w:rsid w:val="003A0EDC"/>
    <w:rsid w:val="003D7702"/>
    <w:rsid w:val="00404EB2"/>
    <w:rsid w:val="00486374"/>
    <w:rsid w:val="00515F91"/>
    <w:rsid w:val="0053524A"/>
    <w:rsid w:val="005463E8"/>
    <w:rsid w:val="006464E1"/>
    <w:rsid w:val="006A6AD0"/>
    <w:rsid w:val="006B6A3B"/>
    <w:rsid w:val="00701ED0"/>
    <w:rsid w:val="00737634"/>
    <w:rsid w:val="00770EEA"/>
    <w:rsid w:val="0078026A"/>
    <w:rsid w:val="00782406"/>
    <w:rsid w:val="007A2158"/>
    <w:rsid w:val="007D3BF1"/>
    <w:rsid w:val="00882745"/>
    <w:rsid w:val="008F4ED7"/>
    <w:rsid w:val="009501C5"/>
    <w:rsid w:val="0096388C"/>
    <w:rsid w:val="009D793E"/>
    <w:rsid w:val="00A00868"/>
    <w:rsid w:val="00A36B07"/>
    <w:rsid w:val="00AB317F"/>
    <w:rsid w:val="00AB39EF"/>
    <w:rsid w:val="00AE4303"/>
    <w:rsid w:val="00B02AB8"/>
    <w:rsid w:val="00B23081"/>
    <w:rsid w:val="00B54442"/>
    <w:rsid w:val="00B54FDF"/>
    <w:rsid w:val="00B556CC"/>
    <w:rsid w:val="00B57C58"/>
    <w:rsid w:val="00B75A2D"/>
    <w:rsid w:val="00B842DE"/>
    <w:rsid w:val="00BC31FD"/>
    <w:rsid w:val="00BF0D83"/>
    <w:rsid w:val="00C75298"/>
    <w:rsid w:val="00CA17CF"/>
    <w:rsid w:val="00CA5D83"/>
    <w:rsid w:val="00D113D9"/>
    <w:rsid w:val="00D1610C"/>
    <w:rsid w:val="00D170CE"/>
    <w:rsid w:val="00D30FBB"/>
    <w:rsid w:val="00D45D8E"/>
    <w:rsid w:val="00D662B2"/>
    <w:rsid w:val="00DB59E2"/>
    <w:rsid w:val="00DC4E97"/>
    <w:rsid w:val="00DD5AA3"/>
    <w:rsid w:val="00E12A93"/>
    <w:rsid w:val="00E31C7B"/>
    <w:rsid w:val="00E64755"/>
    <w:rsid w:val="00E80B44"/>
    <w:rsid w:val="00F36D89"/>
    <w:rsid w:val="00F6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C"/>
  </w:style>
  <w:style w:type="paragraph" w:styleId="1">
    <w:name w:val="heading 1"/>
    <w:basedOn w:val="a"/>
    <w:next w:val="a"/>
    <w:link w:val="10"/>
    <w:qFormat/>
    <w:rsid w:val="000E528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customStyle="1" w:styleId="js-apiid">
    <w:name w:val="js-apiid"/>
    <w:basedOn w:val="a0"/>
    <w:rsid w:val="000E5283"/>
  </w:style>
  <w:style w:type="character" w:customStyle="1" w:styleId="10">
    <w:name w:val="Заголовок 1 Знак"/>
    <w:basedOn w:val="a0"/>
    <w:link w:val="1"/>
    <w:rsid w:val="000E5283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a5">
    <w:name w:val="Normal (Web)"/>
    <w:aliases w:val="Знак2,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6"/>
    <w:qFormat/>
    <w:rsid w:val="000E5283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a6">
    <w:name w:val="Обычный (веб) Знак"/>
    <w:aliases w:val="Знак2 Знак1,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5"/>
    <w:qFormat/>
    <w:locked/>
    <w:rsid w:val="000E5283"/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product-name">
    <w:name w:val="product-name"/>
    <w:rsid w:val="000E5283"/>
  </w:style>
  <w:style w:type="character" w:customStyle="1" w:styleId="20">
    <w:name w:val="Заголовок 2 Знак"/>
    <w:basedOn w:val="a0"/>
    <w:link w:val="2"/>
    <w:uiPriority w:val="9"/>
    <w:semiHidden/>
    <w:rsid w:val="006B6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6B6A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1825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 Windows</cp:lastModifiedBy>
  <cp:revision>36</cp:revision>
  <cp:lastPrinted>2021-01-26T12:49:00Z</cp:lastPrinted>
  <dcterms:created xsi:type="dcterms:W3CDTF">2021-12-24T12:41:00Z</dcterms:created>
  <dcterms:modified xsi:type="dcterms:W3CDTF">2021-12-30T07:55:00Z</dcterms:modified>
</cp:coreProperties>
</file>