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11" w:rsidRDefault="006A5D11" w:rsidP="00362317">
      <w:pPr>
        <w:spacing w:after="0" w:line="240" w:lineRule="auto"/>
        <w:jc w:val="center"/>
        <w:rPr>
          <w:rFonts w:ascii="Times New Roman" w:hAnsi="Times New Roman" w:cs="Times New Roman"/>
          <w:sz w:val="28"/>
          <w:szCs w:val="28"/>
        </w:rPr>
      </w:pPr>
    </w:p>
    <w:p w:rsidR="00362317" w:rsidRPr="0036231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9D793E" w:rsidRPr="00DC4E9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 xml:space="preserve">проведення процедури закупівлі – </w:t>
      </w:r>
      <w:r w:rsidR="00875F16">
        <w:rPr>
          <w:rFonts w:ascii="Times New Roman" w:hAnsi="Times New Roman" w:cs="Times New Roman"/>
          <w:sz w:val="28"/>
          <w:szCs w:val="28"/>
        </w:rPr>
        <w:t>спрощені закупівлі</w:t>
      </w:r>
      <w:r w:rsidR="00B842DE" w:rsidRPr="00DC4E97">
        <w:rPr>
          <w:rFonts w:ascii="Times New Roman" w:hAnsi="Times New Roman" w:cs="Times New Roman"/>
          <w:sz w:val="28"/>
          <w:szCs w:val="28"/>
        </w:rPr>
        <w:t xml:space="preserve">, </w:t>
      </w:r>
    </w:p>
    <w:p w:rsidR="00362317" w:rsidRPr="00DC4E97" w:rsidRDefault="00B842DE"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норм постанови КМУ від 11.10.2020 № 710 із змінами (ПКМУ від 16.12.2020 № 1266).</w:t>
      </w:r>
    </w:p>
    <w:p w:rsidR="00875F16" w:rsidRDefault="00875F16" w:rsidP="00701D07">
      <w:pPr>
        <w:spacing w:after="0" w:line="240" w:lineRule="auto"/>
        <w:jc w:val="center"/>
        <w:rPr>
          <w:rFonts w:ascii="Times New Roman" w:hAnsi="Times New Roman" w:cs="Times New Roman"/>
          <w:sz w:val="28"/>
          <w:szCs w:val="28"/>
        </w:rPr>
      </w:pPr>
      <w:proofErr w:type="spellStart"/>
      <w:r w:rsidRPr="00875F16">
        <w:rPr>
          <w:rFonts w:ascii="Times New Roman" w:hAnsi="Times New Roman" w:cs="Times New Roman"/>
          <w:sz w:val="28"/>
          <w:szCs w:val="28"/>
          <w:lang w:val="ru-RU"/>
        </w:rPr>
        <w:t>Послуги</w:t>
      </w:r>
      <w:proofErr w:type="spellEnd"/>
      <w:r w:rsidRPr="00875F16">
        <w:rPr>
          <w:rFonts w:ascii="Times New Roman" w:hAnsi="Times New Roman" w:cs="Times New Roman"/>
          <w:sz w:val="28"/>
          <w:szCs w:val="28"/>
          <w:lang w:val="ru-RU"/>
        </w:rPr>
        <w:t xml:space="preserve"> з заправки та </w:t>
      </w:r>
      <w:proofErr w:type="spellStart"/>
      <w:r w:rsidRPr="00875F16">
        <w:rPr>
          <w:rFonts w:ascii="Times New Roman" w:hAnsi="Times New Roman" w:cs="Times New Roman"/>
          <w:sz w:val="28"/>
          <w:szCs w:val="28"/>
          <w:lang w:val="ru-RU"/>
        </w:rPr>
        <w:t>відновлення</w:t>
      </w:r>
      <w:proofErr w:type="spellEnd"/>
      <w:r w:rsidRPr="00875F16">
        <w:rPr>
          <w:rFonts w:ascii="Times New Roman" w:hAnsi="Times New Roman" w:cs="Times New Roman"/>
          <w:sz w:val="28"/>
          <w:szCs w:val="28"/>
          <w:lang w:val="ru-RU"/>
        </w:rPr>
        <w:t xml:space="preserve"> </w:t>
      </w:r>
      <w:proofErr w:type="spellStart"/>
      <w:r w:rsidRPr="00875F16">
        <w:rPr>
          <w:rFonts w:ascii="Times New Roman" w:hAnsi="Times New Roman" w:cs="Times New Roman"/>
          <w:sz w:val="28"/>
          <w:szCs w:val="28"/>
          <w:lang w:val="ru-RU"/>
        </w:rPr>
        <w:t>картриджів</w:t>
      </w:r>
      <w:proofErr w:type="spellEnd"/>
      <w:r w:rsidRPr="00875F16">
        <w:rPr>
          <w:rFonts w:ascii="Times New Roman" w:hAnsi="Times New Roman" w:cs="Times New Roman"/>
          <w:sz w:val="28"/>
          <w:szCs w:val="28"/>
          <w:lang w:val="ru-RU"/>
        </w:rPr>
        <w:t xml:space="preserve"> </w:t>
      </w:r>
      <w:r w:rsidR="00362317" w:rsidRPr="00DC4E97">
        <w:rPr>
          <w:rFonts w:ascii="Times New Roman" w:hAnsi="Times New Roman" w:cs="Times New Roman"/>
          <w:sz w:val="28"/>
          <w:szCs w:val="28"/>
        </w:rPr>
        <w:t>Головн</w:t>
      </w:r>
      <w:r w:rsidR="007366A7">
        <w:rPr>
          <w:rFonts w:ascii="Times New Roman" w:hAnsi="Times New Roman" w:cs="Times New Roman"/>
          <w:sz w:val="28"/>
          <w:szCs w:val="28"/>
        </w:rPr>
        <w:t>ого</w:t>
      </w:r>
      <w:r w:rsidR="00362317" w:rsidRPr="00DC4E97">
        <w:rPr>
          <w:rFonts w:ascii="Times New Roman" w:hAnsi="Times New Roman" w:cs="Times New Roman"/>
          <w:sz w:val="28"/>
          <w:szCs w:val="28"/>
        </w:rPr>
        <w:t xml:space="preserve"> управління</w:t>
      </w:r>
      <w:r w:rsidR="00701D07">
        <w:rPr>
          <w:rFonts w:ascii="Times New Roman" w:hAnsi="Times New Roman" w:cs="Times New Roman"/>
          <w:sz w:val="28"/>
          <w:szCs w:val="28"/>
        </w:rPr>
        <w:t xml:space="preserve"> ДМС України в Одеській області</w:t>
      </w:r>
    </w:p>
    <w:p w:rsidR="00362317" w:rsidRPr="00DC4E97" w:rsidRDefault="00362317" w:rsidP="00875F16">
      <w:pPr>
        <w:spacing w:after="0" w:line="240" w:lineRule="auto"/>
        <w:jc w:val="center"/>
        <w:rPr>
          <w:rFonts w:ascii="Times New Roman" w:hAnsi="Times New Roman" w:cs="Times New Roman"/>
          <w:sz w:val="28"/>
          <w:szCs w:val="28"/>
        </w:rPr>
      </w:pPr>
      <w:r w:rsidRPr="00701D07">
        <w:rPr>
          <w:rFonts w:ascii="Times New Roman" w:hAnsi="Times New Roman" w:cs="Times New Roman"/>
          <w:sz w:val="28"/>
          <w:szCs w:val="28"/>
        </w:rPr>
        <w:t xml:space="preserve">на </w:t>
      </w:r>
      <w:r w:rsidR="00875F16" w:rsidRPr="00DC4E97">
        <w:rPr>
          <w:rFonts w:ascii="Times New Roman" w:hAnsi="Times New Roman" w:cs="Times New Roman"/>
          <w:sz w:val="28"/>
          <w:szCs w:val="28"/>
        </w:rPr>
        <w:t xml:space="preserve">період з </w:t>
      </w:r>
      <w:r w:rsidR="00875F16">
        <w:rPr>
          <w:rFonts w:ascii="Times New Roman" w:hAnsi="Times New Roman" w:cs="Times New Roman"/>
          <w:sz w:val="28"/>
          <w:szCs w:val="28"/>
        </w:rPr>
        <w:t>липня</w:t>
      </w:r>
      <w:r w:rsidR="00875F16" w:rsidRPr="00DC4E97">
        <w:rPr>
          <w:rFonts w:ascii="Times New Roman" w:hAnsi="Times New Roman" w:cs="Times New Roman"/>
          <w:sz w:val="28"/>
          <w:szCs w:val="28"/>
        </w:rPr>
        <w:t xml:space="preserve"> по грудень </w:t>
      </w:r>
      <w:r w:rsidRPr="00DC4E97">
        <w:rPr>
          <w:rFonts w:ascii="Times New Roman" w:hAnsi="Times New Roman" w:cs="Times New Roman"/>
          <w:sz w:val="28"/>
          <w:szCs w:val="28"/>
        </w:rPr>
        <w:t>2021 року</w:t>
      </w:r>
      <w:r w:rsidR="00B842DE" w:rsidRPr="00DC4E97">
        <w:rPr>
          <w:rFonts w:ascii="Times New Roman" w:hAnsi="Times New Roman" w:cs="Times New Roman"/>
          <w:sz w:val="28"/>
          <w:szCs w:val="28"/>
        </w:rPr>
        <w:t>.</w:t>
      </w:r>
    </w:p>
    <w:tbl>
      <w:tblPr>
        <w:tblStyle w:val="a3"/>
        <w:tblW w:w="16302" w:type="dxa"/>
        <w:tblInd w:w="-459" w:type="dxa"/>
        <w:tblLayout w:type="fixed"/>
        <w:tblLook w:val="04A0" w:firstRow="1" w:lastRow="0" w:firstColumn="1" w:lastColumn="0" w:noHBand="0" w:noVBand="1"/>
      </w:tblPr>
      <w:tblGrid>
        <w:gridCol w:w="2020"/>
        <w:gridCol w:w="1423"/>
        <w:gridCol w:w="1219"/>
        <w:gridCol w:w="1516"/>
        <w:gridCol w:w="5446"/>
        <w:gridCol w:w="1843"/>
        <w:gridCol w:w="2835"/>
      </w:tblGrid>
      <w:tr w:rsidR="00D170CE" w:rsidRPr="00DC4E97" w:rsidTr="00DF22C1">
        <w:tc>
          <w:tcPr>
            <w:tcW w:w="2020"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Найменування предмета закупівлі із зазначенням коду </w:t>
            </w:r>
          </w:p>
        </w:tc>
        <w:tc>
          <w:tcPr>
            <w:tcW w:w="142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Вид та індетифікатор процедури закупівлі</w:t>
            </w:r>
          </w:p>
        </w:tc>
        <w:tc>
          <w:tcPr>
            <w:tcW w:w="1219" w:type="dxa"/>
          </w:tcPr>
          <w:p w:rsidR="000F3231" w:rsidRPr="00DC4E97" w:rsidRDefault="000F3231" w:rsidP="00F445AA">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sidR="00875F16">
              <w:rPr>
                <w:rFonts w:ascii="Times New Roman" w:eastAsia="Calibri" w:hAnsi="Times New Roman" w:cs="Times New Roman"/>
                <w:b/>
                <w:sz w:val="20"/>
                <w:szCs w:val="20"/>
                <w:lang w:eastAsia="uk-UA"/>
              </w:rPr>
              <w:t>послуга</w:t>
            </w:r>
            <w:r w:rsidRPr="00DC4E97">
              <w:rPr>
                <w:rFonts w:ascii="Times New Roman" w:eastAsia="Calibri" w:hAnsi="Times New Roman" w:cs="Times New Roman"/>
                <w:b/>
                <w:sz w:val="20"/>
                <w:szCs w:val="20"/>
                <w:lang w:eastAsia="uk-UA"/>
              </w:rPr>
              <w:t>)</w:t>
            </w:r>
          </w:p>
        </w:tc>
        <w:tc>
          <w:tcPr>
            <w:tcW w:w="1516" w:type="dxa"/>
          </w:tcPr>
          <w:p w:rsidR="000F3231" w:rsidRPr="00DC4E97" w:rsidRDefault="000F3231" w:rsidP="008255E1">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w:t>
            </w:r>
            <w:r w:rsidR="007366A7">
              <w:rPr>
                <w:rFonts w:ascii="Times New Roman" w:hAnsi="Times New Roman" w:cs="Times New Roman"/>
                <w:sz w:val="20"/>
                <w:szCs w:val="20"/>
              </w:rPr>
              <w:t>грн.</w:t>
            </w:r>
            <w:r w:rsidRPr="00DC4E97">
              <w:rPr>
                <w:rFonts w:ascii="Times New Roman" w:hAnsi="Times New Roman" w:cs="Times New Roman"/>
                <w:sz w:val="20"/>
                <w:szCs w:val="20"/>
              </w:rPr>
              <w:t>)</w:t>
            </w:r>
          </w:p>
        </w:tc>
        <w:tc>
          <w:tcPr>
            <w:tcW w:w="5446" w:type="dxa"/>
          </w:tcPr>
          <w:p w:rsidR="00DB59E2"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предмета закупівлі </w:t>
            </w:r>
          </w:p>
        </w:tc>
        <w:tc>
          <w:tcPr>
            <w:tcW w:w="184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розміру бюджетного призначення</w:t>
            </w:r>
          </w:p>
        </w:tc>
        <w:tc>
          <w:tcPr>
            <w:tcW w:w="2835"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w:t>
            </w:r>
            <w:r w:rsidR="00875F16">
              <w:rPr>
                <w:rFonts w:ascii="Times New Roman" w:hAnsi="Times New Roman" w:cs="Times New Roman"/>
                <w:sz w:val="20"/>
                <w:szCs w:val="20"/>
              </w:rPr>
              <w:t xml:space="preserve"> </w:t>
            </w:r>
            <w:r w:rsidRPr="00DC4E97">
              <w:rPr>
                <w:rFonts w:ascii="Times New Roman" w:hAnsi="Times New Roman" w:cs="Times New Roman"/>
                <w:sz w:val="20"/>
                <w:szCs w:val="20"/>
              </w:rPr>
              <w:t>тості предмета закупівлі</w:t>
            </w:r>
          </w:p>
        </w:tc>
      </w:tr>
      <w:tr w:rsidR="000573A8" w:rsidRPr="00BA4A83" w:rsidTr="00DF22C1">
        <w:tc>
          <w:tcPr>
            <w:tcW w:w="2020" w:type="dxa"/>
          </w:tcPr>
          <w:p w:rsidR="000573A8" w:rsidRPr="000573A8" w:rsidRDefault="000573A8" w:rsidP="00875F16">
            <w:pPr>
              <w:rPr>
                <w:rFonts w:ascii="Times New Roman" w:hAnsi="Times New Roman" w:cs="Times New Roman"/>
                <w:sz w:val="18"/>
                <w:szCs w:val="18"/>
              </w:rPr>
            </w:pPr>
            <w:r w:rsidRPr="000573A8">
              <w:rPr>
                <w:rFonts w:ascii="Times New Roman" w:eastAsia="Times New Roman" w:hAnsi="Times New Roman" w:cs="Times New Roman"/>
                <w:bCs/>
                <w:iCs/>
                <w:sz w:val="18"/>
                <w:szCs w:val="18"/>
                <w:lang w:eastAsia="zh-CN"/>
              </w:rPr>
              <w:t>Послуги з заправки та відновлення картриджів, за кодом ДК 021:2015: 50310000-1 Технічне обслуговування і ремонт офісної техніки.</w:t>
            </w:r>
          </w:p>
        </w:tc>
        <w:tc>
          <w:tcPr>
            <w:tcW w:w="1423" w:type="dxa"/>
            <w:shd w:val="clear" w:color="auto" w:fill="auto"/>
          </w:tcPr>
          <w:p w:rsidR="000573A8" w:rsidRPr="000573A8" w:rsidRDefault="00F41BEF" w:rsidP="0091243A">
            <w:pPr>
              <w:rPr>
                <w:rFonts w:ascii="Times New Roman" w:hAnsi="Times New Roman" w:cs="Times New Roman"/>
                <w:sz w:val="18"/>
                <w:szCs w:val="18"/>
              </w:rPr>
            </w:pPr>
            <w:r w:rsidRPr="00F41BEF">
              <w:rPr>
                <w:rFonts w:ascii="Times New Roman" w:hAnsi="Times New Roman" w:cs="Times New Roman"/>
                <w:color w:val="000000"/>
                <w:sz w:val="18"/>
                <w:szCs w:val="18"/>
                <w:shd w:val="clear" w:color="auto" w:fill="F3F3F3"/>
              </w:rPr>
              <w:t>UA-2021-07-06-004939-b</w:t>
            </w:r>
          </w:p>
        </w:tc>
        <w:tc>
          <w:tcPr>
            <w:tcW w:w="1219" w:type="dxa"/>
          </w:tcPr>
          <w:p w:rsidR="000573A8" w:rsidRPr="000573A8" w:rsidRDefault="00F41BEF" w:rsidP="00362317">
            <w:pPr>
              <w:jc w:val="center"/>
              <w:rPr>
                <w:rFonts w:ascii="Times New Roman" w:hAnsi="Times New Roman" w:cs="Times New Roman"/>
                <w:sz w:val="18"/>
                <w:szCs w:val="18"/>
              </w:rPr>
            </w:pPr>
            <w:r>
              <w:rPr>
                <w:rFonts w:ascii="Times New Roman" w:eastAsia="Calibri" w:hAnsi="Times New Roman" w:cs="Times New Roman"/>
                <w:sz w:val="18"/>
                <w:szCs w:val="18"/>
              </w:rPr>
              <w:t>2</w:t>
            </w:r>
            <w:r w:rsidR="000573A8" w:rsidRPr="000573A8">
              <w:rPr>
                <w:rFonts w:ascii="Times New Roman" w:eastAsia="Calibri" w:hAnsi="Times New Roman" w:cs="Times New Roman"/>
                <w:sz w:val="18"/>
                <w:szCs w:val="18"/>
              </w:rPr>
              <w:t>50</w:t>
            </w:r>
          </w:p>
        </w:tc>
        <w:tc>
          <w:tcPr>
            <w:tcW w:w="1516" w:type="dxa"/>
          </w:tcPr>
          <w:p w:rsidR="000573A8" w:rsidRPr="000573A8" w:rsidRDefault="000573A8" w:rsidP="00844A83">
            <w:pPr>
              <w:jc w:val="center"/>
              <w:rPr>
                <w:rFonts w:ascii="Times New Roman" w:hAnsi="Times New Roman" w:cs="Times New Roman"/>
                <w:sz w:val="18"/>
                <w:szCs w:val="18"/>
              </w:rPr>
            </w:pPr>
            <w:r w:rsidRPr="000573A8">
              <w:rPr>
                <w:rFonts w:ascii="Times New Roman" w:hAnsi="Times New Roman" w:cs="Times New Roman"/>
                <w:sz w:val="18"/>
                <w:szCs w:val="18"/>
              </w:rPr>
              <w:t>124 9</w:t>
            </w:r>
            <w:bookmarkStart w:id="0" w:name="_GoBack"/>
            <w:bookmarkEnd w:id="0"/>
            <w:r w:rsidRPr="000573A8">
              <w:rPr>
                <w:rFonts w:ascii="Times New Roman" w:hAnsi="Times New Roman" w:cs="Times New Roman"/>
                <w:sz w:val="18"/>
                <w:szCs w:val="18"/>
              </w:rPr>
              <w:t>68,00</w:t>
            </w:r>
          </w:p>
        </w:tc>
        <w:tc>
          <w:tcPr>
            <w:tcW w:w="5446" w:type="dxa"/>
          </w:tcPr>
          <w:p w:rsidR="000573A8" w:rsidRPr="000573A8" w:rsidRDefault="000573A8" w:rsidP="000573A8">
            <w:pPr>
              <w:pStyle w:val="rvps2"/>
              <w:spacing w:before="0" w:beforeAutospacing="0" w:after="0" w:afterAutospacing="0"/>
              <w:rPr>
                <w:sz w:val="18"/>
                <w:szCs w:val="18"/>
                <w:lang w:val="uk-UA"/>
              </w:rPr>
            </w:pPr>
            <w:r w:rsidRPr="000573A8">
              <w:rPr>
                <w:sz w:val="18"/>
                <w:szCs w:val="18"/>
                <w:lang w:val="uk-UA"/>
              </w:rPr>
              <w:t>Технічні, якісні та кількісні характеристики предмета закупівлі  повинні відповідати наступним вимогам:</w:t>
            </w:r>
          </w:p>
          <w:p w:rsidR="000573A8" w:rsidRPr="000573A8" w:rsidRDefault="000573A8" w:rsidP="00A07136">
            <w:pPr>
              <w:pStyle w:val="ListParagraph1"/>
              <w:tabs>
                <w:tab w:val="left" w:pos="426"/>
              </w:tabs>
              <w:ind w:left="27"/>
              <w:jc w:val="both"/>
              <w:rPr>
                <w:sz w:val="18"/>
                <w:szCs w:val="18"/>
                <w:lang w:val="uk-UA"/>
              </w:rPr>
            </w:pPr>
            <w:r w:rsidRPr="000573A8">
              <w:rPr>
                <w:sz w:val="18"/>
                <w:szCs w:val="18"/>
                <w:lang w:val="uk-UA"/>
              </w:rPr>
              <w:t xml:space="preserve">2.1. </w:t>
            </w:r>
            <w:r w:rsidRPr="000573A8">
              <w:rPr>
                <w:b/>
                <w:sz w:val="18"/>
                <w:szCs w:val="18"/>
                <w:lang w:val="uk-UA"/>
              </w:rPr>
              <w:t>Заправка картриджа</w:t>
            </w:r>
            <w:r w:rsidRPr="000573A8">
              <w:rPr>
                <w:sz w:val="18"/>
                <w:szCs w:val="18"/>
                <w:lang w:val="uk-UA"/>
              </w:rPr>
              <w:t xml:space="preserve"> повинна передбачати:</w:t>
            </w:r>
          </w:p>
          <w:p w:rsidR="000573A8" w:rsidRPr="000573A8" w:rsidRDefault="000573A8" w:rsidP="00A07136">
            <w:pPr>
              <w:pStyle w:val="ListParagraph1"/>
              <w:tabs>
                <w:tab w:val="left" w:pos="426"/>
              </w:tabs>
              <w:ind w:left="27"/>
              <w:jc w:val="both"/>
              <w:rPr>
                <w:sz w:val="18"/>
                <w:szCs w:val="18"/>
                <w:lang w:val="uk-UA"/>
              </w:rPr>
            </w:pPr>
            <w:r w:rsidRPr="000573A8">
              <w:rPr>
                <w:sz w:val="18"/>
                <w:szCs w:val="18"/>
                <w:lang w:val="uk-UA"/>
              </w:rPr>
              <w:t xml:space="preserve">-      Очищення картриджа від відпрацьованого </w:t>
            </w:r>
            <w:proofErr w:type="spellStart"/>
            <w:r w:rsidRPr="000573A8">
              <w:rPr>
                <w:sz w:val="18"/>
                <w:szCs w:val="18"/>
                <w:lang w:val="uk-UA"/>
              </w:rPr>
              <w:t>тонера</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Повне розбирання та очищення під тиском усіх вузлів картриджу;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Очищення та полірування </w:t>
            </w:r>
            <w:proofErr w:type="spellStart"/>
            <w:r w:rsidRPr="000573A8">
              <w:rPr>
                <w:sz w:val="18"/>
                <w:szCs w:val="18"/>
                <w:lang w:val="uk-UA"/>
              </w:rPr>
              <w:t>фоторецепторного</w:t>
            </w:r>
            <w:proofErr w:type="spellEnd"/>
            <w:r w:rsidRPr="000573A8">
              <w:rPr>
                <w:sz w:val="18"/>
                <w:szCs w:val="18"/>
                <w:lang w:val="uk-UA"/>
              </w:rPr>
              <w:t xml:space="preserve"> барабану;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Нанесення мастила для зменшення коефіцієнта тертя на очищувальне лезо;</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Очищення магнітного валу та валу первинного заряду;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Наповнення </w:t>
            </w:r>
            <w:proofErr w:type="spellStart"/>
            <w:r w:rsidRPr="000573A8">
              <w:rPr>
                <w:sz w:val="18"/>
                <w:szCs w:val="18"/>
                <w:lang w:val="uk-UA"/>
              </w:rPr>
              <w:t>тонером</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контрольного </w:t>
            </w:r>
            <w:proofErr w:type="spellStart"/>
            <w:r w:rsidRPr="000573A8">
              <w:rPr>
                <w:sz w:val="18"/>
                <w:szCs w:val="18"/>
                <w:lang w:val="uk-UA"/>
              </w:rPr>
              <w:t>чіпа</w:t>
            </w:r>
            <w:proofErr w:type="spellEnd"/>
            <w:r w:rsidRPr="000573A8">
              <w:rPr>
                <w:sz w:val="18"/>
                <w:szCs w:val="18"/>
                <w:lang w:val="uk-UA"/>
              </w:rPr>
              <w:t>.</w:t>
            </w:r>
          </w:p>
          <w:p w:rsidR="000573A8" w:rsidRPr="000573A8" w:rsidRDefault="000573A8" w:rsidP="00A07136">
            <w:pPr>
              <w:pStyle w:val="ListParagraph1"/>
              <w:tabs>
                <w:tab w:val="left" w:pos="426"/>
              </w:tabs>
              <w:ind w:left="27"/>
              <w:jc w:val="both"/>
              <w:rPr>
                <w:sz w:val="18"/>
                <w:szCs w:val="18"/>
                <w:lang w:val="uk-UA"/>
              </w:rPr>
            </w:pPr>
            <w:r w:rsidRPr="000573A8">
              <w:rPr>
                <w:b/>
                <w:sz w:val="18"/>
                <w:szCs w:val="18"/>
                <w:lang w:val="uk-UA"/>
              </w:rPr>
              <w:t>Відновлення картриджа</w:t>
            </w:r>
            <w:r w:rsidRPr="000573A8">
              <w:rPr>
                <w:sz w:val="18"/>
                <w:szCs w:val="18"/>
                <w:lang w:val="uk-UA"/>
              </w:rPr>
              <w:t xml:space="preserve"> повинна передбачати:</w:t>
            </w:r>
          </w:p>
          <w:p w:rsidR="000573A8" w:rsidRPr="000573A8" w:rsidRDefault="000573A8" w:rsidP="00A07136">
            <w:pPr>
              <w:pStyle w:val="ListParagraph1"/>
              <w:tabs>
                <w:tab w:val="left" w:pos="426"/>
              </w:tabs>
              <w:ind w:left="27"/>
              <w:jc w:val="both"/>
              <w:rPr>
                <w:sz w:val="18"/>
                <w:szCs w:val="18"/>
                <w:lang w:val="uk-UA"/>
              </w:rPr>
            </w:pPr>
            <w:r w:rsidRPr="000573A8">
              <w:rPr>
                <w:sz w:val="18"/>
                <w:szCs w:val="18"/>
                <w:lang w:val="uk-UA"/>
              </w:rPr>
              <w:t xml:space="preserve">-      Очищення картриджа від відпрацьованого </w:t>
            </w:r>
            <w:proofErr w:type="spellStart"/>
            <w:r w:rsidRPr="000573A8">
              <w:rPr>
                <w:sz w:val="18"/>
                <w:szCs w:val="18"/>
                <w:lang w:val="uk-UA"/>
              </w:rPr>
              <w:t>тонера</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Повне розбирання та очищення під тиском усіх вузлів картриджу;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Очищення та полірування </w:t>
            </w:r>
            <w:proofErr w:type="spellStart"/>
            <w:r w:rsidRPr="000573A8">
              <w:rPr>
                <w:sz w:val="18"/>
                <w:szCs w:val="18"/>
                <w:lang w:val="uk-UA"/>
              </w:rPr>
              <w:t>фоторецепторного</w:t>
            </w:r>
            <w:proofErr w:type="spellEnd"/>
            <w:r w:rsidRPr="000573A8">
              <w:rPr>
                <w:sz w:val="18"/>
                <w:szCs w:val="18"/>
                <w:lang w:val="uk-UA"/>
              </w:rPr>
              <w:t xml:space="preserve"> барабану;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Нанесення мастила для зменшення коефіцієнта тертя на очищувальне лезо;</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Очищення магнітного валу та валу первинного заряду;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Наповнення </w:t>
            </w:r>
            <w:proofErr w:type="spellStart"/>
            <w:r w:rsidRPr="000573A8">
              <w:rPr>
                <w:sz w:val="18"/>
                <w:szCs w:val="18"/>
                <w:lang w:val="uk-UA"/>
              </w:rPr>
              <w:t>тонером</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контрольного </w:t>
            </w:r>
            <w:proofErr w:type="spellStart"/>
            <w:r w:rsidRPr="000573A8">
              <w:rPr>
                <w:sz w:val="18"/>
                <w:szCs w:val="18"/>
                <w:lang w:val="uk-UA"/>
              </w:rPr>
              <w:t>чіпа</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w:t>
            </w:r>
            <w:proofErr w:type="spellStart"/>
            <w:r w:rsidRPr="000573A8">
              <w:rPr>
                <w:sz w:val="18"/>
                <w:szCs w:val="18"/>
                <w:lang w:val="uk-UA"/>
              </w:rPr>
              <w:t>фоторецепторного</w:t>
            </w:r>
            <w:proofErr w:type="spellEnd"/>
            <w:r w:rsidRPr="000573A8">
              <w:rPr>
                <w:sz w:val="18"/>
                <w:szCs w:val="18"/>
                <w:lang w:val="uk-UA"/>
              </w:rPr>
              <w:t xml:space="preserve"> барабану, ракельного ножа, валу первинного заряду, магнітного валу та дозуючого леза (за потреби);</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w:t>
            </w:r>
            <w:proofErr w:type="spellStart"/>
            <w:r w:rsidRPr="000573A8">
              <w:rPr>
                <w:sz w:val="18"/>
                <w:szCs w:val="18"/>
                <w:lang w:val="uk-UA"/>
              </w:rPr>
              <w:t>драм-юніта</w:t>
            </w:r>
            <w:proofErr w:type="spellEnd"/>
            <w:r w:rsidRPr="000573A8">
              <w:rPr>
                <w:sz w:val="18"/>
                <w:szCs w:val="18"/>
                <w:lang w:val="uk-UA"/>
              </w:rPr>
              <w:t xml:space="preserve"> (за потреби).</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 xml:space="preserve">2.2. Заправка та відновлення картриджів повинні виконуватись з якісних витратних матеріалів. Якість витратних матеріалів визначається шляхом друку пробної сторінки, що не повинна мати дефектів друку (зокрема, сірого фону, регулярних сторонніх слідів, різну інтенсивність кольору шрифту тощо). При роздрукуванні тестової сторінки, що містить повну (100%) заправку чорним кольором, не повинно спостерігатись нерівномірної щільності друку, смуг і повторюваних дефектів. Ресурс друку та кількість </w:t>
            </w:r>
            <w:proofErr w:type="spellStart"/>
            <w:r w:rsidRPr="000573A8">
              <w:rPr>
                <w:sz w:val="18"/>
                <w:szCs w:val="18"/>
                <w:lang w:val="uk-UA"/>
              </w:rPr>
              <w:t>тонера</w:t>
            </w:r>
            <w:proofErr w:type="spellEnd"/>
            <w:r w:rsidRPr="000573A8">
              <w:rPr>
                <w:sz w:val="18"/>
                <w:szCs w:val="18"/>
                <w:lang w:val="uk-UA"/>
              </w:rPr>
              <w:t xml:space="preserve"> в картриджах після заправки повинні бути не менші, ніж у новому оригінальному картриджі, встановленому виробником.</w:t>
            </w:r>
          </w:p>
          <w:p w:rsidR="000573A8" w:rsidRPr="000573A8" w:rsidRDefault="000573A8" w:rsidP="000573A8">
            <w:pPr>
              <w:pStyle w:val="ListParagraph1"/>
              <w:tabs>
                <w:tab w:val="left" w:pos="426"/>
              </w:tabs>
              <w:ind w:left="27"/>
              <w:jc w:val="both"/>
              <w:rPr>
                <w:color w:val="FF0000"/>
                <w:sz w:val="18"/>
                <w:szCs w:val="18"/>
                <w:lang w:val="uk-UA"/>
              </w:rPr>
            </w:pPr>
            <w:r w:rsidRPr="000573A8">
              <w:rPr>
                <w:sz w:val="18"/>
                <w:szCs w:val="18"/>
                <w:lang w:val="uk-UA"/>
              </w:rPr>
              <w:t xml:space="preserve">2.3. Після здійснення заправки або відновлення картридж від Учасника до об’єкта Замовника повертається опломбованим та упакованим у герметичний світлонепроникний пакет з тестовою </w:t>
            </w:r>
            <w:r w:rsidRPr="000573A8">
              <w:rPr>
                <w:sz w:val="18"/>
                <w:szCs w:val="18"/>
                <w:lang w:val="uk-UA"/>
              </w:rPr>
              <w:lastRenderedPageBreak/>
              <w:t>сторінкою, на корпусі має міститись наклейка з інформацією про дату здійснення заправки/відновлення картриджа.</w:t>
            </w:r>
            <w:r w:rsidRPr="000573A8">
              <w:rPr>
                <w:color w:val="FF0000"/>
                <w:sz w:val="18"/>
                <w:szCs w:val="18"/>
                <w:lang w:val="uk-UA"/>
              </w:rPr>
              <w:t xml:space="preserve"> </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2.4. Відповідальна особа ГУ ДМС України в Одеській області та представник Учасника проводять тестування картриджа на друкуючому пристрої.</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2.5. Послуги надаються за переліком адрес об’єктів Замовника за заявками Замовника, які скеровуються електронною поштою.</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2.6. Час прибуття представника Учасника до об’єктів Замовника за викликом має бути не пізніше 2 робочих годин з моменту отримання заявки. Строк надання послуг з заправки/відновлення картриджа не повинен перевищувати 8 робочих годин  з моменту відібрання картриджа.</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2.7. У разі неможливості проведення заправки/відновлення картриджа у зазначений в п. 2.6. термін, Учасник повинен забезпечити безперервну роботу копіювально-розмножувального пристрою шляхом надання Замовнику у безоплатне користування такий ж самий або сумісний з відповідним копіювально-розмножувальним апаратом картридж за рахунок замінного фонду Учасника, про що складаються акти приймання-передачі картриджів.</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 xml:space="preserve">2.8. Усі запчастини, які використовує Учасник при наданні послуг, повинні бути новими, оригінальними (або аналогічними, але не гіршими, ніж оригінальні) у працездатному стані. Вартість </w:t>
            </w:r>
            <w:proofErr w:type="spellStart"/>
            <w:r w:rsidRPr="000573A8">
              <w:rPr>
                <w:sz w:val="18"/>
                <w:szCs w:val="18"/>
                <w:lang w:val="uk-UA"/>
              </w:rPr>
              <w:t>тонерів</w:t>
            </w:r>
            <w:proofErr w:type="spellEnd"/>
            <w:r w:rsidRPr="000573A8">
              <w:rPr>
                <w:sz w:val="18"/>
                <w:szCs w:val="18"/>
                <w:lang w:val="uk-UA"/>
              </w:rPr>
              <w:t>, усіх запчастин, необхідних для заправки та/або відновлення картриджа, та інших витратних матеріалів включаються у загальну вартість послуг, що надаються.</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 xml:space="preserve">2.9. </w:t>
            </w:r>
            <w:bookmarkStart w:id="1" w:name="__DdeLink__5225_254398089"/>
            <w:r w:rsidRPr="000573A8">
              <w:rPr>
                <w:sz w:val="18"/>
                <w:szCs w:val="18"/>
                <w:lang w:val="uk-UA"/>
              </w:rPr>
              <w:t xml:space="preserve">Надання послуг здійснюється безпосередньо Учасником (Виконавцем) </w:t>
            </w:r>
            <w:r w:rsidRPr="000573A8">
              <w:rPr>
                <w:bCs/>
                <w:sz w:val="18"/>
                <w:szCs w:val="18"/>
                <w:lang w:val="uk-UA"/>
              </w:rPr>
              <w:t>без залучання</w:t>
            </w:r>
            <w:r w:rsidRPr="000573A8">
              <w:rPr>
                <w:b/>
                <w:bCs/>
                <w:sz w:val="18"/>
                <w:szCs w:val="18"/>
                <w:lang w:val="uk-UA"/>
              </w:rPr>
              <w:t xml:space="preserve"> </w:t>
            </w:r>
            <w:r w:rsidRPr="000573A8">
              <w:rPr>
                <w:sz w:val="18"/>
                <w:szCs w:val="18"/>
                <w:lang w:val="uk-UA"/>
              </w:rPr>
              <w:t>до виконання зобов'язань трет</w:t>
            </w:r>
            <w:bookmarkEnd w:id="1"/>
            <w:r w:rsidRPr="000573A8">
              <w:rPr>
                <w:sz w:val="18"/>
                <w:szCs w:val="18"/>
                <w:lang w:val="uk-UA"/>
              </w:rPr>
              <w:t>іх осіб. Замовник залишає за собою право залучення сторонніх осіб для перевірки якості надання послуг та їх відповідності технічним умовам і державним стандартам України.</w:t>
            </w:r>
          </w:p>
          <w:p w:rsidR="000573A8" w:rsidRPr="00B22B1A" w:rsidRDefault="000573A8" w:rsidP="00A07136">
            <w:pPr>
              <w:pStyle w:val="ListParagraph1"/>
              <w:tabs>
                <w:tab w:val="left" w:pos="426"/>
                <w:tab w:val="left" w:pos="993"/>
              </w:tabs>
              <w:ind w:left="27"/>
              <w:jc w:val="both"/>
              <w:rPr>
                <w:sz w:val="22"/>
                <w:szCs w:val="22"/>
                <w:lang w:val="uk-UA"/>
              </w:rPr>
            </w:pPr>
            <w:r w:rsidRPr="000573A8">
              <w:rPr>
                <w:sz w:val="18"/>
                <w:szCs w:val="18"/>
                <w:lang w:val="uk-UA"/>
              </w:rPr>
              <w:t>2.10. Учасник забезпечує транспортування обладнання та повернення його Замовнику власним транспортом (в т.ч. задіяного на договірних засадах) на адреси об’єктів Замовника. Усі транспортні та інші витрати, що будуть понесені під час надання послуг, здійснюються за рахунок Учасника.</w:t>
            </w:r>
          </w:p>
        </w:tc>
        <w:tc>
          <w:tcPr>
            <w:tcW w:w="1843" w:type="dxa"/>
          </w:tcPr>
          <w:p w:rsidR="000573A8" w:rsidRPr="000573A8" w:rsidRDefault="000573A8" w:rsidP="00362317">
            <w:pPr>
              <w:jc w:val="center"/>
              <w:rPr>
                <w:rFonts w:ascii="Times New Roman" w:hAnsi="Times New Roman" w:cs="Times New Roman"/>
                <w:sz w:val="18"/>
                <w:szCs w:val="18"/>
              </w:rPr>
            </w:pPr>
            <w:r w:rsidRPr="000573A8">
              <w:rPr>
                <w:rFonts w:ascii="Times New Roman" w:hAnsi="Times New Roman" w:cs="Times New Roman"/>
                <w:sz w:val="18"/>
                <w:szCs w:val="18"/>
              </w:rPr>
              <w:lastRenderedPageBreak/>
              <w:t>відповідає затвердженому кошторису</w:t>
            </w:r>
          </w:p>
        </w:tc>
        <w:tc>
          <w:tcPr>
            <w:tcW w:w="2835" w:type="dxa"/>
          </w:tcPr>
          <w:p w:rsidR="000573A8" w:rsidRPr="000573A8" w:rsidRDefault="000573A8" w:rsidP="000573A8">
            <w:pPr>
              <w:shd w:val="clear" w:color="auto" w:fill="FFFFFF"/>
              <w:rPr>
                <w:rFonts w:ascii="Times" w:eastAsia="Times New Roman" w:hAnsi="Times" w:cs="Times"/>
                <w:color w:val="000000"/>
                <w:sz w:val="18"/>
                <w:szCs w:val="18"/>
                <w:lang w:eastAsia="uk-UA"/>
              </w:rPr>
            </w:pPr>
            <w:r w:rsidRPr="000573A8">
              <w:rPr>
                <w:rFonts w:ascii="Times" w:eastAsia="Times New Roman" w:hAnsi="Times" w:cs="Times"/>
                <w:color w:val="000000"/>
                <w:sz w:val="18"/>
                <w:szCs w:val="18"/>
                <w:lang w:eastAsia="uk-UA"/>
              </w:rP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w:t>
            </w:r>
          </w:p>
          <w:p w:rsidR="000573A8" w:rsidRPr="000573A8" w:rsidRDefault="000573A8" w:rsidP="000573A8">
            <w:pPr>
              <w:shd w:val="clear" w:color="auto" w:fill="FFFFFF"/>
              <w:rPr>
                <w:rFonts w:ascii="Times" w:eastAsia="Times New Roman" w:hAnsi="Times" w:cs="Times"/>
                <w:color w:val="000000"/>
                <w:sz w:val="18"/>
                <w:szCs w:val="18"/>
                <w:lang w:eastAsia="uk-UA"/>
              </w:rPr>
            </w:pPr>
            <w:r w:rsidRPr="000573A8">
              <w:rPr>
                <w:rFonts w:ascii="Times" w:eastAsia="Times New Roman" w:hAnsi="Times" w:cs="Times"/>
                <w:color w:val="000000"/>
                <w:sz w:val="18"/>
                <w:szCs w:val="18"/>
                <w:lang w:eastAsia="uk-UA"/>
              </w:rPr>
              <w:t>№ 275, на підставі закупівельних цін попередніх періодів і наданих комерційних пропозицій та склала з урахуванням кількості послуг  124 968,00 грн.</w:t>
            </w:r>
          </w:p>
          <w:p w:rsidR="000573A8" w:rsidRPr="000573A8" w:rsidRDefault="000573A8" w:rsidP="000573A8">
            <w:pPr>
              <w:rPr>
                <w:rFonts w:ascii="Times New Roman" w:hAnsi="Times New Roman" w:cs="Times New Roman"/>
                <w:sz w:val="18"/>
                <w:szCs w:val="18"/>
              </w:rPr>
            </w:pP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B54442">
      <w:pgSz w:w="16838" w:h="11906" w:orient="landscape"/>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A"/>
    <w:rsid w:val="000573A8"/>
    <w:rsid w:val="00061AE7"/>
    <w:rsid w:val="00061DBF"/>
    <w:rsid w:val="000B2331"/>
    <w:rsid w:val="000B5475"/>
    <w:rsid w:val="000D54E9"/>
    <w:rsid w:val="000F3231"/>
    <w:rsid w:val="00362317"/>
    <w:rsid w:val="003E3F48"/>
    <w:rsid w:val="004E0B2E"/>
    <w:rsid w:val="005920BA"/>
    <w:rsid w:val="00677781"/>
    <w:rsid w:val="006A5D11"/>
    <w:rsid w:val="00701D07"/>
    <w:rsid w:val="007366A7"/>
    <w:rsid w:val="00770EEA"/>
    <w:rsid w:val="00844A83"/>
    <w:rsid w:val="00875F16"/>
    <w:rsid w:val="008869D7"/>
    <w:rsid w:val="0091243A"/>
    <w:rsid w:val="009651D9"/>
    <w:rsid w:val="009D793E"/>
    <w:rsid w:val="00A720A9"/>
    <w:rsid w:val="00AA3ABB"/>
    <w:rsid w:val="00AA51C5"/>
    <w:rsid w:val="00B074DF"/>
    <w:rsid w:val="00B54442"/>
    <w:rsid w:val="00B54FDF"/>
    <w:rsid w:val="00B842DE"/>
    <w:rsid w:val="00BA4A83"/>
    <w:rsid w:val="00C8157B"/>
    <w:rsid w:val="00CA3A18"/>
    <w:rsid w:val="00D170CE"/>
    <w:rsid w:val="00D662B2"/>
    <w:rsid w:val="00DB59E2"/>
    <w:rsid w:val="00DC4E97"/>
    <w:rsid w:val="00DF22C1"/>
    <w:rsid w:val="00E14EB3"/>
    <w:rsid w:val="00EE6A75"/>
    <w:rsid w:val="00F41BEF"/>
    <w:rsid w:val="00F445AA"/>
    <w:rsid w:val="00FE0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paragraph" w:customStyle="1" w:styleId="ListParagraph1">
    <w:name w:val="List Paragraph1"/>
    <w:basedOn w:val="a"/>
    <w:rsid w:val="000573A8"/>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rvps2">
    <w:name w:val="rvps2"/>
    <w:basedOn w:val="a"/>
    <w:rsid w:val="000573A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paragraph" w:customStyle="1" w:styleId="ListParagraph1">
    <w:name w:val="List Paragraph1"/>
    <w:basedOn w:val="a"/>
    <w:rsid w:val="000573A8"/>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rvps2">
    <w:name w:val="rvps2"/>
    <w:basedOn w:val="a"/>
    <w:rsid w:val="000573A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9116">
      <w:bodyDiv w:val="1"/>
      <w:marLeft w:val="0"/>
      <w:marRight w:val="0"/>
      <w:marTop w:val="0"/>
      <w:marBottom w:val="0"/>
      <w:divBdr>
        <w:top w:val="none" w:sz="0" w:space="0" w:color="auto"/>
        <w:left w:val="none" w:sz="0" w:space="0" w:color="auto"/>
        <w:bottom w:val="none" w:sz="0" w:space="0" w:color="auto"/>
        <w:right w:val="none" w:sz="0" w:space="0" w:color="auto"/>
      </w:divBdr>
    </w:div>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597370044">
      <w:bodyDiv w:val="1"/>
      <w:marLeft w:val="0"/>
      <w:marRight w:val="0"/>
      <w:marTop w:val="0"/>
      <w:marBottom w:val="0"/>
      <w:divBdr>
        <w:top w:val="none" w:sz="0" w:space="0" w:color="auto"/>
        <w:left w:val="none" w:sz="0" w:space="0" w:color="auto"/>
        <w:bottom w:val="none" w:sz="0" w:space="0" w:color="auto"/>
        <w:right w:val="none" w:sz="0" w:space="0" w:color="auto"/>
      </w:divBdr>
    </w:div>
    <w:div w:id="698823906">
      <w:bodyDiv w:val="1"/>
      <w:marLeft w:val="0"/>
      <w:marRight w:val="0"/>
      <w:marTop w:val="0"/>
      <w:marBottom w:val="0"/>
      <w:divBdr>
        <w:top w:val="none" w:sz="0" w:space="0" w:color="auto"/>
        <w:left w:val="none" w:sz="0" w:space="0" w:color="auto"/>
        <w:bottom w:val="none" w:sz="0" w:space="0" w:color="auto"/>
        <w:right w:val="none" w:sz="0" w:space="0" w:color="auto"/>
      </w:divBdr>
    </w:div>
    <w:div w:id="1188526778">
      <w:bodyDiv w:val="1"/>
      <w:marLeft w:val="0"/>
      <w:marRight w:val="0"/>
      <w:marTop w:val="0"/>
      <w:marBottom w:val="0"/>
      <w:divBdr>
        <w:top w:val="none" w:sz="0" w:space="0" w:color="auto"/>
        <w:left w:val="none" w:sz="0" w:space="0" w:color="auto"/>
        <w:bottom w:val="none" w:sz="0" w:space="0" w:color="auto"/>
        <w:right w:val="none" w:sz="0" w:space="0" w:color="auto"/>
      </w:divBdr>
    </w:div>
    <w:div w:id="1345323948">
      <w:bodyDiv w:val="1"/>
      <w:marLeft w:val="0"/>
      <w:marRight w:val="0"/>
      <w:marTop w:val="0"/>
      <w:marBottom w:val="0"/>
      <w:divBdr>
        <w:top w:val="none" w:sz="0" w:space="0" w:color="auto"/>
        <w:left w:val="none" w:sz="0" w:space="0" w:color="auto"/>
        <w:bottom w:val="none" w:sz="0" w:space="0" w:color="auto"/>
        <w:right w:val="none" w:sz="0" w:space="0" w:color="auto"/>
      </w:divBdr>
      <w:divsChild>
        <w:div w:id="397561010">
          <w:marLeft w:val="0"/>
          <w:marRight w:val="0"/>
          <w:marTop w:val="0"/>
          <w:marBottom w:val="0"/>
          <w:divBdr>
            <w:top w:val="none" w:sz="0" w:space="0" w:color="auto"/>
            <w:left w:val="none" w:sz="0" w:space="0" w:color="auto"/>
            <w:bottom w:val="none" w:sz="0" w:space="0" w:color="auto"/>
            <w:right w:val="none" w:sz="0" w:space="0" w:color="auto"/>
          </w:divBdr>
        </w:div>
        <w:div w:id="1527403552">
          <w:marLeft w:val="0"/>
          <w:marRight w:val="0"/>
          <w:marTop w:val="0"/>
          <w:marBottom w:val="0"/>
          <w:divBdr>
            <w:top w:val="none" w:sz="0" w:space="0" w:color="auto"/>
            <w:left w:val="none" w:sz="0" w:space="0" w:color="auto"/>
            <w:bottom w:val="none" w:sz="0" w:space="0" w:color="auto"/>
            <w:right w:val="none" w:sz="0" w:space="0" w:color="auto"/>
          </w:divBdr>
        </w:div>
        <w:div w:id="53434324">
          <w:marLeft w:val="0"/>
          <w:marRight w:val="0"/>
          <w:marTop w:val="0"/>
          <w:marBottom w:val="0"/>
          <w:divBdr>
            <w:top w:val="none" w:sz="0" w:space="0" w:color="auto"/>
            <w:left w:val="none" w:sz="0" w:space="0" w:color="auto"/>
            <w:bottom w:val="none" w:sz="0" w:space="0" w:color="auto"/>
            <w:right w:val="none" w:sz="0" w:space="0" w:color="auto"/>
          </w:divBdr>
        </w:div>
        <w:div w:id="1914654757">
          <w:marLeft w:val="0"/>
          <w:marRight w:val="0"/>
          <w:marTop w:val="0"/>
          <w:marBottom w:val="0"/>
          <w:divBdr>
            <w:top w:val="none" w:sz="0" w:space="0" w:color="auto"/>
            <w:left w:val="none" w:sz="0" w:space="0" w:color="auto"/>
            <w:bottom w:val="none" w:sz="0" w:space="0" w:color="auto"/>
            <w:right w:val="none" w:sz="0" w:space="0" w:color="auto"/>
          </w:divBdr>
        </w:div>
        <w:div w:id="1255237944">
          <w:marLeft w:val="0"/>
          <w:marRight w:val="0"/>
          <w:marTop w:val="0"/>
          <w:marBottom w:val="0"/>
          <w:divBdr>
            <w:top w:val="none" w:sz="0" w:space="0" w:color="auto"/>
            <w:left w:val="none" w:sz="0" w:space="0" w:color="auto"/>
            <w:bottom w:val="none" w:sz="0" w:space="0" w:color="auto"/>
            <w:right w:val="none" w:sz="0" w:space="0" w:color="auto"/>
          </w:divBdr>
        </w:div>
        <w:div w:id="500244006">
          <w:marLeft w:val="0"/>
          <w:marRight w:val="0"/>
          <w:marTop w:val="0"/>
          <w:marBottom w:val="0"/>
          <w:divBdr>
            <w:top w:val="none" w:sz="0" w:space="0" w:color="auto"/>
            <w:left w:val="none" w:sz="0" w:space="0" w:color="auto"/>
            <w:bottom w:val="none" w:sz="0" w:space="0" w:color="auto"/>
            <w:right w:val="none" w:sz="0" w:space="0" w:color="auto"/>
          </w:divBdr>
        </w:div>
        <w:div w:id="777022731">
          <w:marLeft w:val="0"/>
          <w:marRight w:val="0"/>
          <w:marTop w:val="0"/>
          <w:marBottom w:val="0"/>
          <w:divBdr>
            <w:top w:val="none" w:sz="0" w:space="0" w:color="auto"/>
            <w:left w:val="none" w:sz="0" w:space="0" w:color="auto"/>
            <w:bottom w:val="none" w:sz="0" w:space="0" w:color="auto"/>
            <w:right w:val="none" w:sz="0" w:space="0" w:color="auto"/>
          </w:divBdr>
        </w:div>
        <w:div w:id="2027947132">
          <w:marLeft w:val="0"/>
          <w:marRight w:val="0"/>
          <w:marTop w:val="0"/>
          <w:marBottom w:val="0"/>
          <w:divBdr>
            <w:top w:val="none" w:sz="0" w:space="0" w:color="auto"/>
            <w:left w:val="none" w:sz="0" w:space="0" w:color="auto"/>
            <w:bottom w:val="none" w:sz="0" w:space="0" w:color="auto"/>
            <w:right w:val="none" w:sz="0" w:space="0" w:color="auto"/>
          </w:divBdr>
        </w:div>
        <w:div w:id="75371725">
          <w:marLeft w:val="0"/>
          <w:marRight w:val="0"/>
          <w:marTop w:val="0"/>
          <w:marBottom w:val="0"/>
          <w:divBdr>
            <w:top w:val="none" w:sz="0" w:space="0" w:color="auto"/>
            <w:left w:val="none" w:sz="0" w:space="0" w:color="auto"/>
            <w:bottom w:val="none" w:sz="0" w:space="0" w:color="auto"/>
            <w:right w:val="none" w:sz="0" w:space="0" w:color="auto"/>
          </w:divBdr>
        </w:div>
        <w:div w:id="409041486">
          <w:marLeft w:val="0"/>
          <w:marRight w:val="0"/>
          <w:marTop w:val="0"/>
          <w:marBottom w:val="0"/>
          <w:divBdr>
            <w:top w:val="none" w:sz="0" w:space="0" w:color="auto"/>
            <w:left w:val="none" w:sz="0" w:space="0" w:color="auto"/>
            <w:bottom w:val="none" w:sz="0" w:space="0" w:color="auto"/>
            <w:right w:val="none" w:sz="0" w:space="0" w:color="auto"/>
          </w:divBdr>
        </w:div>
        <w:div w:id="505555197">
          <w:marLeft w:val="0"/>
          <w:marRight w:val="0"/>
          <w:marTop w:val="0"/>
          <w:marBottom w:val="0"/>
          <w:divBdr>
            <w:top w:val="none" w:sz="0" w:space="0" w:color="auto"/>
            <w:left w:val="none" w:sz="0" w:space="0" w:color="auto"/>
            <w:bottom w:val="none" w:sz="0" w:space="0" w:color="auto"/>
            <w:right w:val="none" w:sz="0" w:space="0" w:color="auto"/>
          </w:divBdr>
        </w:div>
        <w:div w:id="54547942">
          <w:marLeft w:val="0"/>
          <w:marRight w:val="0"/>
          <w:marTop w:val="0"/>
          <w:marBottom w:val="0"/>
          <w:divBdr>
            <w:top w:val="none" w:sz="0" w:space="0" w:color="auto"/>
            <w:left w:val="none" w:sz="0" w:space="0" w:color="auto"/>
            <w:bottom w:val="none" w:sz="0" w:space="0" w:color="auto"/>
            <w:right w:val="none" w:sz="0" w:space="0" w:color="auto"/>
          </w:divBdr>
        </w:div>
        <w:div w:id="110899292">
          <w:marLeft w:val="0"/>
          <w:marRight w:val="0"/>
          <w:marTop w:val="0"/>
          <w:marBottom w:val="0"/>
          <w:divBdr>
            <w:top w:val="none" w:sz="0" w:space="0" w:color="auto"/>
            <w:left w:val="none" w:sz="0" w:space="0" w:color="auto"/>
            <w:bottom w:val="none" w:sz="0" w:space="0" w:color="auto"/>
            <w:right w:val="none" w:sz="0" w:space="0" w:color="auto"/>
          </w:divBdr>
        </w:div>
        <w:div w:id="1296109288">
          <w:marLeft w:val="0"/>
          <w:marRight w:val="0"/>
          <w:marTop w:val="0"/>
          <w:marBottom w:val="0"/>
          <w:divBdr>
            <w:top w:val="none" w:sz="0" w:space="0" w:color="auto"/>
            <w:left w:val="none" w:sz="0" w:space="0" w:color="auto"/>
            <w:bottom w:val="none" w:sz="0" w:space="0" w:color="auto"/>
            <w:right w:val="none" w:sz="0" w:space="0" w:color="auto"/>
          </w:divBdr>
        </w:div>
        <w:div w:id="1805544283">
          <w:marLeft w:val="0"/>
          <w:marRight w:val="0"/>
          <w:marTop w:val="0"/>
          <w:marBottom w:val="0"/>
          <w:divBdr>
            <w:top w:val="none" w:sz="0" w:space="0" w:color="auto"/>
            <w:left w:val="none" w:sz="0" w:space="0" w:color="auto"/>
            <w:bottom w:val="none" w:sz="0" w:space="0" w:color="auto"/>
            <w:right w:val="none" w:sz="0" w:space="0" w:color="auto"/>
          </w:divBdr>
        </w:div>
        <w:div w:id="557933329">
          <w:marLeft w:val="0"/>
          <w:marRight w:val="0"/>
          <w:marTop w:val="0"/>
          <w:marBottom w:val="0"/>
          <w:divBdr>
            <w:top w:val="none" w:sz="0" w:space="0" w:color="auto"/>
            <w:left w:val="none" w:sz="0" w:space="0" w:color="auto"/>
            <w:bottom w:val="none" w:sz="0" w:space="0" w:color="auto"/>
            <w:right w:val="none" w:sz="0" w:space="0" w:color="auto"/>
          </w:divBdr>
        </w:div>
        <w:div w:id="654601233">
          <w:marLeft w:val="0"/>
          <w:marRight w:val="0"/>
          <w:marTop w:val="0"/>
          <w:marBottom w:val="0"/>
          <w:divBdr>
            <w:top w:val="none" w:sz="0" w:space="0" w:color="auto"/>
            <w:left w:val="none" w:sz="0" w:space="0" w:color="auto"/>
            <w:bottom w:val="none" w:sz="0" w:space="0" w:color="auto"/>
            <w:right w:val="none" w:sz="0" w:space="0" w:color="auto"/>
          </w:divBdr>
        </w:div>
        <w:div w:id="1782604823">
          <w:marLeft w:val="0"/>
          <w:marRight w:val="0"/>
          <w:marTop w:val="0"/>
          <w:marBottom w:val="0"/>
          <w:divBdr>
            <w:top w:val="none" w:sz="0" w:space="0" w:color="auto"/>
            <w:left w:val="none" w:sz="0" w:space="0" w:color="auto"/>
            <w:bottom w:val="none" w:sz="0" w:space="0" w:color="auto"/>
            <w:right w:val="none" w:sz="0" w:space="0" w:color="auto"/>
          </w:divBdr>
        </w:div>
        <w:div w:id="1954748253">
          <w:marLeft w:val="0"/>
          <w:marRight w:val="0"/>
          <w:marTop w:val="0"/>
          <w:marBottom w:val="0"/>
          <w:divBdr>
            <w:top w:val="none" w:sz="0" w:space="0" w:color="auto"/>
            <w:left w:val="none" w:sz="0" w:space="0" w:color="auto"/>
            <w:bottom w:val="none" w:sz="0" w:space="0" w:color="auto"/>
            <w:right w:val="none" w:sz="0" w:space="0" w:color="auto"/>
          </w:divBdr>
        </w:div>
        <w:div w:id="1343436967">
          <w:marLeft w:val="0"/>
          <w:marRight w:val="0"/>
          <w:marTop w:val="0"/>
          <w:marBottom w:val="0"/>
          <w:divBdr>
            <w:top w:val="none" w:sz="0" w:space="0" w:color="auto"/>
            <w:left w:val="none" w:sz="0" w:space="0" w:color="auto"/>
            <w:bottom w:val="none" w:sz="0" w:space="0" w:color="auto"/>
            <w:right w:val="none" w:sz="0" w:space="0" w:color="auto"/>
          </w:divBdr>
        </w:div>
        <w:div w:id="1727875514">
          <w:marLeft w:val="0"/>
          <w:marRight w:val="0"/>
          <w:marTop w:val="0"/>
          <w:marBottom w:val="0"/>
          <w:divBdr>
            <w:top w:val="none" w:sz="0" w:space="0" w:color="auto"/>
            <w:left w:val="none" w:sz="0" w:space="0" w:color="auto"/>
            <w:bottom w:val="none" w:sz="0" w:space="0" w:color="auto"/>
            <w:right w:val="none" w:sz="0" w:space="0" w:color="auto"/>
          </w:divBdr>
        </w:div>
        <w:div w:id="2010061303">
          <w:marLeft w:val="0"/>
          <w:marRight w:val="0"/>
          <w:marTop w:val="0"/>
          <w:marBottom w:val="0"/>
          <w:divBdr>
            <w:top w:val="none" w:sz="0" w:space="0" w:color="auto"/>
            <w:left w:val="none" w:sz="0" w:space="0" w:color="auto"/>
            <w:bottom w:val="none" w:sz="0" w:space="0" w:color="auto"/>
            <w:right w:val="none" w:sz="0" w:space="0" w:color="auto"/>
          </w:divBdr>
        </w:div>
        <w:div w:id="889264279">
          <w:marLeft w:val="0"/>
          <w:marRight w:val="0"/>
          <w:marTop w:val="0"/>
          <w:marBottom w:val="0"/>
          <w:divBdr>
            <w:top w:val="none" w:sz="0" w:space="0" w:color="auto"/>
            <w:left w:val="none" w:sz="0" w:space="0" w:color="auto"/>
            <w:bottom w:val="none" w:sz="0" w:space="0" w:color="auto"/>
            <w:right w:val="none" w:sz="0" w:space="0" w:color="auto"/>
          </w:divBdr>
        </w:div>
        <w:div w:id="1544706461">
          <w:marLeft w:val="0"/>
          <w:marRight w:val="0"/>
          <w:marTop w:val="0"/>
          <w:marBottom w:val="0"/>
          <w:divBdr>
            <w:top w:val="none" w:sz="0" w:space="0" w:color="auto"/>
            <w:left w:val="none" w:sz="0" w:space="0" w:color="auto"/>
            <w:bottom w:val="none" w:sz="0" w:space="0" w:color="auto"/>
            <w:right w:val="none" w:sz="0" w:space="0" w:color="auto"/>
          </w:divBdr>
        </w:div>
        <w:div w:id="1962804216">
          <w:marLeft w:val="0"/>
          <w:marRight w:val="0"/>
          <w:marTop w:val="0"/>
          <w:marBottom w:val="0"/>
          <w:divBdr>
            <w:top w:val="none" w:sz="0" w:space="0" w:color="auto"/>
            <w:left w:val="none" w:sz="0" w:space="0" w:color="auto"/>
            <w:bottom w:val="none" w:sz="0" w:space="0" w:color="auto"/>
            <w:right w:val="none" w:sz="0" w:space="0" w:color="auto"/>
          </w:divBdr>
        </w:div>
        <w:div w:id="1467308494">
          <w:marLeft w:val="0"/>
          <w:marRight w:val="0"/>
          <w:marTop w:val="0"/>
          <w:marBottom w:val="0"/>
          <w:divBdr>
            <w:top w:val="none" w:sz="0" w:space="0" w:color="auto"/>
            <w:left w:val="none" w:sz="0" w:space="0" w:color="auto"/>
            <w:bottom w:val="none" w:sz="0" w:space="0" w:color="auto"/>
            <w:right w:val="none" w:sz="0" w:space="0" w:color="auto"/>
          </w:divBdr>
        </w:div>
        <w:div w:id="1697467210">
          <w:marLeft w:val="0"/>
          <w:marRight w:val="0"/>
          <w:marTop w:val="0"/>
          <w:marBottom w:val="0"/>
          <w:divBdr>
            <w:top w:val="none" w:sz="0" w:space="0" w:color="auto"/>
            <w:left w:val="none" w:sz="0" w:space="0" w:color="auto"/>
            <w:bottom w:val="none" w:sz="0" w:space="0" w:color="auto"/>
            <w:right w:val="none" w:sz="0" w:space="0" w:color="auto"/>
          </w:divBdr>
        </w:div>
        <w:div w:id="1839416285">
          <w:marLeft w:val="0"/>
          <w:marRight w:val="0"/>
          <w:marTop w:val="0"/>
          <w:marBottom w:val="0"/>
          <w:divBdr>
            <w:top w:val="none" w:sz="0" w:space="0" w:color="auto"/>
            <w:left w:val="none" w:sz="0" w:space="0" w:color="auto"/>
            <w:bottom w:val="none" w:sz="0" w:space="0" w:color="auto"/>
            <w:right w:val="none" w:sz="0" w:space="0" w:color="auto"/>
          </w:divBdr>
        </w:div>
        <w:div w:id="464742083">
          <w:marLeft w:val="0"/>
          <w:marRight w:val="0"/>
          <w:marTop w:val="0"/>
          <w:marBottom w:val="0"/>
          <w:divBdr>
            <w:top w:val="none" w:sz="0" w:space="0" w:color="auto"/>
            <w:left w:val="none" w:sz="0" w:space="0" w:color="auto"/>
            <w:bottom w:val="none" w:sz="0" w:space="0" w:color="auto"/>
            <w:right w:val="none" w:sz="0" w:space="0" w:color="auto"/>
          </w:divBdr>
        </w:div>
        <w:div w:id="1524592633">
          <w:marLeft w:val="0"/>
          <w:marRight w:val="0"/>
          <w:marTop w:val="0"/>
          <w:marBottom w:val="0"/>
          <w:divBdr>
            <w:top w:val="none" w:sz="0" w:space="0" w:color="auto"/>
            <w:left w:val="none" w:sz="0" w:space="0" w:color="auto"/>
            <w:bottom w:val="none" w:sz="0" w:space="0" w:color="auto"/>
            <w:right w:val="none" w:sz="0" w:space="0" w:color="auto"/>
          </w:divBdr>
        </w:div>
      </w:divsChild>
    </w:div>
    <w:div w:id="1477337518">
      <w:bodyDiv w:val="1"/>
      <w:marLeft w:val="0"/>
      <w:marRight w:val="0"/>
      <w:marTop w:val="0"/>
      <w:marBottom w:val="0"/>
      <w:divBdr>
        <w:top w:val="none" w:sz="0" w:space="0" w:color="auto"/>
        <w:left w:val="none" w:sz="0" w:space="0" w:color="auto"/>
        <w:bottom w:val="none" w:sz="0" w:space="0" w:color="auto"/>
        <w:right w:val="none" w:sz="0" w:space="0" w:color="auto"/>
      </w:divBdr>
      <w:divsChild>
        <w:div w:id="165101146">
          <w:marLeft w:val="0"/>
          <w:marRight w:val="0"/>
          <w:marTop w:val="0"/>
          <w:marBottom w:val="0"/>
          <w:divBdr>
            <w:top w:val="none" w:sz="0" w:space="0" w:color="auto"/>
            <w:left w:val="none" w:sz="0" w:space="0" w:color="auto"/>
            <w:bottom w:val="none" w:sz="0" w:space="0" w:color="auto"/>
            <w:right w:val="none" w:sz="0" w:space="0" w:color="auto"/>
          </w:divBdr>
        </w:div>
        <w:div w:id="229926765">
          <w:marLeft w:val="0"/>
          <w:marRight w:val="0"/>
          <w:marTop w:val="0"/>
          <w:marBottom w:val="0"/>
          <w:divBdr>
            <w:top w:val="none" w:sz="0" w:space="0" w:color="auto"/>
            <w:left w:val="none" w:sz="0" w:space="0" w:color="auto"/>
            <w:bottom w:val="none" w:sz="0" w:space="0" w:color="auto"/>
            <w:right w:val="none" w:sz="0" w:space="0" w:color="auto"/>
          </w:divBdr>
        </w:div>
        <w:div w:id="1766999390">
          <w:marLeft w:val="0"/>
          <w:marRight w:val="0"/>
          <w:marTop w:val="0"/>
          <w:marBottom w:val="0"/>
          <w:divBdr>
            <w:top w:val="none" w:sz="0" w:space="0" w:color="auto"/>
            <w:left w:val="none" w:sz="0" w:space="0" w:color="auto"/>
            <w:bottom w:val="none" w:sz="0" w:space="0" w:color="auto"/>
            <w:right w:val="none" w:sz="0" w:space="0" w:color="auto"/>
          </w:divBdr>
        </w:div>
        <w:div w:id="1079133846">
          <w:marLeft w:val="0"/>
          <w:marRight w:val="0"/>
          <w:marTop w:val="0"/>
          <w:marBottom w:val="0"/>
          <w:divBdr>
            <w:top w:val="none" w:sz="0" w:space="0" w:color="auto"/>
            <w:left w:val="none" w:sz="0" w:space="0" w:color="auto"/>
            <w:bottom w:val="none" w:sz="0" w:space="0" w:color="auto"/>
            <w:right w:val="none" w:sz="0" w:space="0" w:color="auto"/>
          </w:divBdr>
        </w:div>
        <w:div w:id="90519114">
          <w:marLeft w:val="0"/>
          <w:marRight w:val="0"/>
          <w:marTop w:val="0"/>
          <w:marBottom w:val="0"/>
          <w:divBdr>
            <w:top w:val="none" w:sz="0" w:space="0" w:color="auto"/>
            <w:left w:val="none" w:sz="0" w:space="0" w:color="auto"/>
            <w:bottom w:val="none" w:sz="0" w:space="0" w:color="auto"/>
            <w:right w:val="none" w:sz="0" w:space="0" w:color="auto"/>
          </w:divBdr>
        </w:div>
      </w:divsChild>
    </w:div>
    <w:div w:id="1675717156">
      <w:bodyDiv w:val="1"/>
      <w:marLeft w:val="0"/>
      <w:marRight w:val="0"/>
      <w:marTop w:val="0"/>
      <w:marBottom w:val="0"/>
      <w:divBdr>
        <w:top w:val="none" w:sz="0" w:space="0" w:color="auto"/>
        <w:left w:val="none" w:sz="0" w:space="0" w:color="auto"/>
        <w:bottom w:val="none" w:sz="0" w:space="0" w:color="auto"/>
        <w:right w:val="none" w:sz="0" w:space="0" w:color="auto"/>
      </w:divBdr>
    </w:div>
    <w:div w:id="1708674814">
      <w:bodyDiv w:val="1"/>
      <w:marLeft w:val="0"/>
      <w:marRight w:val="0"/>
      <w:marTop w:val="0"/>
      <w:marBottom w:val="0"/>
      <w:divBdr>
        <w:top w:val="none" w:sz="0" w:space="0" w:color="auto"/>
        <w:left w:val="none" w:sz="0" w:space="0" w:color="auto"/>
        <w:bottom w:val="none" w:sz="0" w:space="0" w:color="auto"/>
        <w:right w:val="none" w:sz="0" w:space="0" w:color="auto"/>
      </w:divBdr>
    </w:div>
    <w:div w:id="2089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3248</Words>
  <Characters>1852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2021-01-27T12:50:00Z</cp:lastPrinted>
  <dcterms:created xsi:type="dcterms:W3CDTF">2021-06-29T12:58:00Z</dcterms:created>
  <dcterms:modified xsi:type="dcterms:W3CDTF">2021-07-07T10:02:00Z</dcterms:modified>
</cp:coreProperties>
</file>