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E58" w:rsidRDefault="00616709" w:rsidP="001A3E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16709">
        <w:rPr>
          <w:rFonts w:ascii="Times New Roman" w:hAnsi="Times New Roman" w:cs="Times New Roman"/>
          <w:sz w:val="28"/>
          <w:szCs w:val="28"/>
          <w:lang w:val="uk-UA"/>
        </w:rPr>
        <w:t>Інформація щодо процедур закупівель</w:t>
      </w:r>
    </w:p>
    <w:p w:rsidR="001A3E58" w:rsidRDefault="001A3E58" w:rsidP="001A3E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A3E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УДМС України в Рівненській області</w:t>
      </w:r>
    </w:p>
    <w:p w:rsidR="00616709" w:rsidRPr="00616709" w:rsidRDefault="00616709" w:rsidP="006167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16709" w:rsidRDefault="00D47973" w:rsidP="006167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616709" w:rsidRPr="00616709">
        <w:rPr>
          <w:rFonts w:ascii="Times New Roman" w:hAnsi="Times New Roman" w:cs="Times New Roman"/>
          <w:sz w:val="28"/>
          <w:szCs w:val="28"/>
          <w:lang w:val="uk-UA"/>
        </w:rPr>
        <w:t>а виконання Постанови КМУ від 11.10.2016 № 710 (зі змінами)</w:t>
      </w:r>
    </w:p>
    <w:p w:rsidR="002A663A" w:rsidRDefault="002A663A" w:rsidP="006167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7507"/>
      </w:tblGrid>
      <w:tr w:rsidR="00B276C1" w:rsidRPr="00EF5A9A" w:rsidTr="00FC2F4F">
        <w:tc>
          <w:tcPr>
            <w:tcW w:w="1838" w:type="dxa"/>
            <w:vAlign w:val="center"/>
          </w:tcPr>
          <w:p w:rsidR="00B276C1" w:rsidRPr="00B36C14" w:rsidRDefault="00B276C1" w:rsidP="00FC2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предмета закупівлі із зазначенням коду ЄЗС</w:t>
            </w:r>
          </w:p>
        </w:tc>
        <w:tc>
          <w:tcPr>
            <w:tcW w:w="7507" w:type="dxa"/>
            <w:vAlign w:val="center"/>
          </w:tcPr>
          <w:p w:rsidR="0036499A" w:rsidRDefault="008D23D1" w:rsidP="00EF5A9A">
            <w:pPr>
              <w:pStyle w:val="2"/>
              <w:shd w:val="clear" w:color="auto" w:fill="FDFEFD"/>
              <w:spacing w:before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</w:pPr>
            <w:r w:rsidRPr="00EF5A9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uk-UA" w:eastAsia="ru-RU"/>
              </w:rPr>
              <w:t>«</w:t>
            </w:r>
            <w:r w:rsidR="000C6FDF" w:rsidRPr="00EF5A9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Охоронні послуги</w:t>
            </w:r>
            <w:r w:rsidR="000C6FDF" w:rsidRPr="00EF5A9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r w:rsidRPr="00EF5A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>»</w:t>
            </w:r>
          </w:p>
          <w:p w:rsidR="00EF5A9A" w:rsidRDefault="00EF5A9A" w:rsidP="00EF5A9A">
            <w:pPr>
              <w:pStyle w:val="2"/>
              <w:shd w:val="clear" w:color="auto" w:fill="FDFEFD"/>
              <w:spacing w:before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uk-UA" w:eastAsia="uk-UA"/>
              </w:rPr>
            </w:pPr>
            <w:r w:rsidRPr="00EF5A9A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uk-UA" w:eastAsia="uk-UA"/>
              </w:rPr>
              <w:t xml:space="preserve"> </w:t>
            </w:r>
            <w:r w:rsidR="001E381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uk-UA" w:eastAsia="uk-UA"/>
              </w:rPr>
              <w:t>(</w:t>
            </w:r>
            <w:r w:rsidRPr="00EF5A9A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uk-UA" w:eastAsia="uk-UA"/>
              </w:rPr>
              <w:t>послуги з централізованої охорони майна на об’єктах з реагуванням наряду поліції охорони та цілодобове спостереження і технічне обслуговування пожежної автоматики, встановленої на об’єктах</w:t>
            </w:r>
            <w:r w:rsidR="001E381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uk-UA" w:eastAsia="uk-UA"/>
              </w:rPr>
              <w:t>)</w:t>
            </w:r>
            <w:r w:rsidRPr="00EF5A9A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uk-UA" w:eastAsia="uk-UA"/>
              </w:rPr>
              <w:t xml:space="preserve"> </w:t>
            </w:r>
          </w:p>
          <w:p w:rsidR="00B276C1" w:rsidRPr="008D23D1" w:rsidRDefault="00B276C1" w:rsidP="00A11738">
            <w:pPr>
              <w:pStyle w:val="2"/>
              <w:shd w:val="clear" w:color="auto" w:fill="FDFEFD"/>
              <w:spacing w:before="0" w:line="240" w:lineRule="auto"/>
              <w:jc w:val="center"/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5A9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r w:rsidRPr="00EF5A9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(відповідно до ЄЗС ДК 021:2015:</w:t>
            </w:r>
            <w:r w:rsidR="008D23D1" w:rsidRPr="00EF5A9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uk-UA" w:eastAsia="ru-RU"/>
              </w:rPr>
              <w:t xml:space="preserve"> </w:t>
            </w:r>
            <w:r w:rsidR="00EF5A9A" w:rsidRPr="00EF5A9A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  <w:shd w:val="clear" w:color="auto" w:fill="FDFEFD"/>
                <w:lang w:val="uk-UA"/>
              </w:rPr>
              <w:t>79710000-4</w:t>
            </w:r>
            <w:r w:rsidR="00EF5A9A" w:rsidRPr="00EF5A9A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shd w:val="clear" w:color="auto" w:fill="FDFEFD"/>
                <w:lang w:val="uk-UA"/>
              </w:rPr>
              <w:t> </w:t>
            </w:r>
            <w:r w:rsidRPr="00EF5A9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)</w:t>
            </w:r>
          </w:p>
        </w:tc>
      </w:tr>
      <w:tr w:rsidR="00B276C1" w:rsidTr="00FC2F4F">
        <w:tc>
          <w:tcPr>
            <w:tcW w:w="1838" w:type="dxa"/>
            <w:vAlign w:val="center"/>
          </w:tcPr>
          <w:p w:rsidR="00B276C1" w:rsidRPr="00B36C14" w:rsidRDefault="00B276C1" w:rsidP="00FC2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 та ідентифікатор процедури закупівлі</w:t>
            </w:r>
          </w:p>
        </w:tc>
        <w:tc>
          <w:tcPr>
            <w:tcW w:w="7507" w:type="dxa"/>
            <w:vAlign w:val="center"/>
          </w:tcPr>
          <w:p w:rsidR="00FC2F4F" w:rsidRDefault="00B276C1" w:rsidP="00FC2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Переговорна </w:t>
            </w:r>
            <w:r w:rsidRPr="00FC2F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процедура</w:t>
            </w:r>
          </w:p>
          <w:p w:rsidR="00B276C1" w:rsidRPr="00160BB7" w:rsidRDefault="00753E22" w:rsidP="00753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0BB7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UA-2021-01-21-002020-a</w:t>
            </w:r>
          </w:p>
        </w:tc>
      </w:tr>
      <w:tr w:rsidR="00B276C1" w:rsidRPr="000C6FDF" w:rsidTr="00FC2F4F">
        <w:tc>
          <w:tcPr>
            <w:tcW w:w="1838" w:type="dxa"/>
            <w:vAlign w:val="center"/>
          </w:tcPr>
          <w:p w:rsidR="00B276C1" w:rsidRPr="00B36C14" w:rsidRDefault="00B276C1" w:rsidP="00FC2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 вартість предмета закупівлі</w:t>
            </w:r>
          </w:p>
        </w:tc>
        <w:tc>
          <w:tcPr>
            <w:tcW w:w="7507" w:type="dxa"/>
            <w:vAlign w:val="center"/>
          </w:tcPr>
          <w:p w:rsidR="00B276C1" w:rsidRPr="00B36C14" w:rsidRDefault="000C6FDF" w:rsidP="00160B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6F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325429</w:t>
            </w:r>
            <w:r w:rsidR="0016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0C6F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 грн</w:t>
            </w:r>
            <w:r w:rsidR="0016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276C1"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ПДВ</w:t>
            </w:r>
          </w:p>
        </w:tc>
      </w:tr>
      <w:tr w:rsidR="00B276C1" w:rsidRPr="00FC2F4F" w:rsidTr="00FC2F4F">
        <w:tc>
          <w:tcPr>
            <w:tcW w:w="1838" w:type="dxa"/>
            <w:vAlign w:val="center"/>
          </w:tcPr>
          <w:p w:rsidR="00B276C1" w:rsidRPr="00B36C14" w:rsidRDefault="00B276C1" w:rsidP="00FC2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7507" w:type="dxa"/>
          </w:tcPr>
          <w:p w:rsidR="00B276C1" w:rsidRDefault="00BB1A8B" w:rsidP="00BB1A8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B1A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Правові та економічні засади здійснення закупівель охоронних послуг встановлені Законом України від 25.12.2015 № 922-УІІІ «Про публічні закупівлі» (із змінами), Законом України «Про охоронну діяльність» від 22.03.2012 № 4616-VI та постановою Кабінету Міністрів України від 21.11.2018 №975 «Про затвердження категорій об’єктів державної форми власності та сфер державного регулювання, які підлягають охороні органами поліції охорони на договірних засадах» від 21.11.2018 №975. Відповідно до п.2 Категорій об’єктів державної форми власності та сфер державного регулювання, які підлягають охороні органами поліції охорони на договірних засадах, затверджених постановою Кабінету Міністрів України від 21.11.2018 № 975, охороні органами поліції охорони на договірних засадах підлягають об’єкти, де розміщуються органи державної влади (за пропозиціями/зверненнями керівництва). Відповідно до п.1 Положення про Державну міграційну службу України, затвердженого постановою Кабінету Міністрів України від 20 серпня 2014 р. № 360, Державна міграційна служба України (ДМС) є центральним органом виконавчої влади, діяльність якого спрямовується та координується Кабінетом Міністрів України через Міністра внутрішніх справ і який реалізує державну політику у сферах міграції (імміграції та еміграції), у тому числі протидії нелегальній (незаконній) міграції, громадянства, реєстрації фізичних осіб, біженців та інших визначених законодавством категорій мігрантів. Управління Державної міграційної служби України в Рівненській області є територіальним органом ДМС України, який реалізує державну політику у сферах міграції (імміграції та еміграції0, у тому числі протидії нелегальній (незаконній) міграції, громадянства, реєстрації фізичних осіб, біженців та інших визначених законодавством категорій мігрантів на території Рівненської області. З огляду на викладене, Управління Державної міграційної служби України  в Рівненській області повинно охоронятися органами поліції охорони. Постановою Кабінету Міністрів України від 28.10.2015 №877 затверджено Положення про Національну поліцію, згідно якого Національна поліція відповідно до </w:t>
            </w:r>
            <w:r w:rsidRPr="00BB1A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покладених на неї завдань здійснює охорону об’єктів права державної власності у випадках та порядку, визначених законом та іншими нормативно-правовими актами, а також бере участь у здійсненні державної охорони. Більше цього, ч.18 Інструкції про організацію службової діяльності органів поліції охорони під час виконання заходів з фізичної охорони об’єктів, що затверджена наказом Міністерства внутрішніх прав України від 07.07.2017 №577 передбачено, що наряди поліції охорони під час несення служби використовують та застосовують вогнепальну зброю; спеціальні засоби, які є необхідними для надання послуг на об’єкті замовника. Отож, для закупівлі Послуг замовник зобов’язаний залучити підрозділ поліції охорони. Всі підрозділи поліції охорони є пов’язаними особами у розумінні Закону України «Про публічні закупівлі» (далі – Закон), так, як мають одного засновника. Зважаючи на викладене, конкурентна процедура закупівлі (за умови її проведення) буде відмінена внаслідок необхідності відхилення тендерних пропозицій, поданих пов’язаними особами. Згідно з положеннями пункту 2 частини 2 статті 40 Закону переговорна процедура закупівлі застосовується замовником як виняток у разі відсутності конкуренції з технічних причин. З огляду на викладене, здійснити закупівлю Послуг в одного з підрозділів поліції охорони УДМС України в Рівненській області зможе виключно шляхом застосування переговорної процедури закупівлі.</w:t>
            </w:r>
          </w:p>
          <w:p w:rsidR="002C2BAD" w:rsidRPr="00B36C14" w:rsidRDefault="0036499A" w:rsidP="008A38AD">
            <w:pPr>
              <w:shd w:val="clear" w:color="auto" w:fill="FFFFFF"/>
              <w:spacing w:line="240" w:lineRule="auto"/>
              <w:ind w:left="5"/>
              <w:jc w:val="both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</w:t>
            </w:r>
            <w:r w:rsidR="002C2BAD" w:rsidRPr="003649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Якість послуг повинна відповідати вимогам законодавства України та інших діючих в Україні нормативно-правових актів щодо якості аналогічних або подібних послуг.</w:t>
            </w:r>
          </w:p>
        </w:tc>
      </w:tr>
      <w:tr w:rsidR="00B276C1" w:rsidRPr="000E0F97" w:rsidTr="00FC2F4F">
        <w:tc>
          <w:tcPr>
            <w:tcW w:w="1838" w:type="dxa"/>
            <w:vAlign w:val="center"/>
          </w:tcPr>
          <w:p w:rsidR="00B276C1" w:rsidRPr="00B36C14" w:rsidRDefault="00B276C1" w:rsidP="00FC2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Обґрунтування очікуваної вартості предмета закупівлі</w:t>
            </w:r>
          </w:p>
        </w:tc>
        <w:tc>
          <w:tcPr>
            <w:tcW w:w="7507" w:type="dxa"/>
          </w:tcPr>
          <w:p w:rsidR="009E4E90" w:rsidRDefault="000E0F97" w:rsidP="000E0F9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E0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  </w:t>
            </w:r>
            <w:r w:rsidR="00660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    </w:t>
            </w:r>
            <w:r w:rsidRPr="000E0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9E4E90" w:rsidRPr="009E4E9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Розрахунок </w:t>
            </w:r>
            <w:r w:rsidR="0073071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вартості</w:t>
            </w:r>
            <w:r w:rsidR="009E4E90" w:rsidRPr="009E4E9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послуг </w:t>
            </w:r>
            <w:r w:rsidR="0036499A" w:rsidRPr="00EF5A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 централізованої охорони майна на об’єктах з реагуванням наряду поліції охорони та цілодобове спостереження і технічне обслуговування пожежної автоматики, встановленої на об’єктах</w:t>
            </w:r>
            <w:r w:rsidR="0036499A" w:rsidRPr="009E4E9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E4E90" w:rsidRPr="009E4E9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на цілодобове спостереження за системою пожежної автоматики, встановленої на об'єкті у 2021 році </w:t>
            </w:r>
            <w:r w:rsidR="00A217B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проведений </w:t>
            </w:r>
            <w:r w:rsidR="006605B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відповідно до</w:t>
            </w:r>
            <w:bookmarkStart w:id="0" w:name="_GoBack"/>
            <w:bookmarkEnd w:id="0"/>
            <w:r w:rsidR="00A217B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спільного наказу МВС України та Міністерства економіки України №171/51 «Про затвердження методики визначення розмірів цін на послуги з охорони об</w:t>
            </w:r>
            <w:r w:rsidR="00A217B3" w:rsidRPr="00A217B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’</w:t>
            </w:r>
            <w:r w:rsidR="00A217B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єктів» від 02.03.2001 (зареєстрований в Міністерстві юстиції України за №346/5537 від 12.04.2001) та </w:t>
            </w:r>
            <w:r w:rsidR="009E4E90" w:rsidRPr="009E4E9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підтверджений розрахунками вартості, </w:t>
            </w:r>
            <w:r w:rsidR="0073071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які </w:t>
            </w:r>
            <w:r w:rsidR="009E4E90" w:rsidRPr="009E4E9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проведен</w:t>
            </w:r>
            <w:r w:rsidR="0073071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</w:t>
            </w:r>
            <w:r w:rsidR="009E4E90" w:rsidRPr="009E4E9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Управлінням поліції охорони в </w:t>
            </w:r>
            <w:r w:rsidR="003649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Рівненській </w:t>
            </w:r>
            <w:r w:rsidR="009E4E90" w:rsidRPr="009E4E9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бласті (Додаток №2 до договору №</w:t>
            </w:r>
            <w:r w:rsidR="0073071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18670/Р6</w:t>
            </w:r>
            <w:r w:rsidR="009E4E90" w:rsidRPr="009E4E9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від </w:t>
            </w:r>
            <w:r w:rsidR="0073071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03</w:t>
            </w:r>
            <w:r w:rsidR="009E4E90" w:rsidRPr="009E4E9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.0</w:t>
            </w:r>
            <w:r w:rsidR="0073071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  <w:r w:rsidR="009E4E90" w:rsidRPr="009E4E9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.2021р.)</w:t>
            </w:r>
          </w:p>
          <w:p w:rsidR="00B276C1" w:rsidRPr="000E0F97" w:rsidRDefault="000E0F97" w:rsidP="007307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0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      Очікувана вартість предмета закупівлі </w:t>
            </w:r>
            <w:r w:rsidRPr="00EF5A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становить </w:t>
            </w:r>
            <w:r w:rsidR="00EF5A9A" w:rsidRPr="00EF5A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325429</w:t>
            </w:r>
            <w:r w:rsidR="00EF5A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EF5A9A" w:rsidRPr="00EF5A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76 </w:t>
            </w:r>
            <w:r w:rsidRPr="00EF5A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грн з ПДВ.</w:t>
            </w:r>
          </w:p>
        </w:tc>
      </w:tr>
    </w:tbl>
    <w:p w:rsidR="00163F2D" w:rsidRPr="00163F2D" w:rsidRDefault="00163F2D" w:rsidP="00163F2D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 CYR" w:eastAsia="Times New Roman CYR" w:hAnsi="Times New Roman CYR" w:cs="Times New Roman CYR"/>
          <w:sz w:val="28"/>
          <w:szCs w:val="28"/>
          <w:lang w:val="uk-UA" w:eastAsia="zh-CN"/>
        </w:rPr>
      </w:pPr>
    </w:p>
    <w:p w:rsidR="00163F2D" w:rsidRPr="00163F2D" w:rsidRDefault="00163F2D" w:rsidP="00163F2D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 CYR" w:eastAsia="Times New Roman CYR" w:hAnsi="Times New Roman CYR" w:cs="Times New Roman CYR"/>
          <w:sz w:val="28"/>
          <w:szCs w:val="28"/>
          <w:lang w:val="uk-UA" w:eastAsia="zh-CN"/>
        </w:rPr>
      </w:pPr>
    </w:p>
    <w:p w:rsidR="00163F2D" w:rsidRPr="00163F2D" w:rsidRDefault="00163F2D" w:rsidP="00163F2D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 CYR" w:eastAsia="Times New Roman CYR" w:hAnsi="Times New Roman CYR" w:cs="Times New Roman CYR"/>
          <w:sz w:val="18"/>
          <w:szCs w:val="18"/>
          <w:lang w:val="uk-UA" w:eastAsia="zh-CN"/>
        </w:rPr>
      </w:pPr>
    </w:p>
    <w:p w:rsidR="00C22E46" w:rsidRPr="00C22E46" w:rsidRDefault="00C22E46" w:rsidP="00163F2D">
      <w:pPr>
        <w:widowControl w:val="0"/>
        <w:suppressAutoHyphens/>
        <w:autoSpaceDE w:val="0"/>
        <w:spacing w:after="0" w:line="360" w:lineRule="auto"/>
        <w:ind w:firstLine="284"/>
        <w:jc w:val="both"/>
        <w:rPr>
          <w:rFonts w:ascii="Times New Roman CYR" w:eastAsia="Times New Roman" w:hAnsi="Times New Roman CYR" w:cs="Times New Roman CYR"/>
          <w:sz w:val="16"/>
          <w:szCs w:val="16"/>
          <w:lang w:val="uk-UA" w:eastAsia="zh-CN"/>
        </w:rPr>
      </w:pPr>
    </w:p>
    <w:sectPr w:rsidR="00C22E46" w:rsidRPr="00C22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13B11"/>
    <w:multiLevelType w:val="hybridMultilevel"/>
    <w:tmpl w:val="24BEEEAA"/>
    <w:lvl w:ilvl="0" w:tplc="2138BC3E">
      <w:numFmt w:val="bullet"/>
      <w:lvlText w:val="-"/>
      <w:lvlJc w:val="left"/>
      <w:pPr>
        <w:ind w:left="644" w:hanging="360"/>
      </w:pPr>
      <w:rPr>
        <w:rFonts w:ascii="Times New Roman" w:eastAsiaTheme="maj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76C356D1"/>
    <w:multiLevelType w:val="hybridMultilevel"/>
    <w:tmpl w:val="DAA801F4"/>
    <w:lvl w:ilvl="0" w:tplc="0F3A782E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8B0"/>
    <w:rsid w:val="00040C4B"/>
    <w:rsid w:val="00083833"/>
    <w:rsid w:val="00084591"/>
    <w:rsid w:val="000B7260"/>
    <w:rsid w:val="000C459C"/>
    <w:rsid w:val="000C6FDF"/>
    <w:rsid w:val="000E0F97"/>
    <w:rsid w:val="00114704"/>
    <w:rsid w:val="00160BB7"/>
    <w:rsid w:val="00163F2D"/>
    <w:rsid w:val="001642EE"/>
    <w:rsid w:val="001862D1"/>
    <w:rsid w:val="00196565"/>
    <w:rsid w:val="001A3E58"/>
    <w:rsid w:val="001A63B6"/>
    <w:rsid w:val="001E3814"/>
    <w:rsid w:val="001F482D"/>
    <w:rsid w:val="002033C7"/>
    <w:rsid w:val="00222A6A"/>
    <w:rsid w:val="00223763"/>
    <w:rsid w:val="002312B9"/>
    <w:rsid w:val="002528B2"/>
    <w:rsid w:val="00257106"/>
    <w:rsid w:val="002913A2"/>
    <w:rsid w:val="002A663A"/>
    <w:rsid w:val="002C2BAD"/>
    <w:rsid w:val="00323D01"/>
    <w:rsid w:val="003364F9"/>
    <w:rsid w:val="0036499A"/>
    <w:rsid w:val="0039303B"/>
    <w:rsid w:val="003D31E2"/>
    <w:rsid w:val="003F27A8"/>
    <w:rsid w:val="00403C78"/>
    <w:rsid w:val="004371E0"/>
    <w:rsid w:val="00475E66"/>
    <w:rsid w:val="004C2C07"/>
    <w:rsid w:val="004C5346"/>
    <w:rsid w:val="004E5334"/>
    <w:rsid w:val="00513429"/>
    <w:rsid w:val="00556B04"/>
    <w:rsid w:val="005846CE"/>
    <w:rsid w:val="005930D2"/>
    <w:rsid w:val="005F634E"/>
    <w:rsid w:val="005F6F68"/>
    <w:rsid w:val="00616709"/>
    <w:rsid w:val="00632133"/>
    <w:rsid w:val="006605BB"/>
    <w:rsid w:val="0067433A"/>
    <w:rsid w:val="006778B0"/>
    <w:rsid w:val="006A3F56"/>
    <w:rsid w:val="00730714"/>
    <w:rsid w:val="00736590"/>
    <w:rsid w:val="00753E22"/>
    <w:rsid w:val="007675A1"/>
    <w:rsid w:val="007753BB"/>
    <w:rsid w:val="008133B8"/>
    <w:rsid w:val="00823782"/>
    <w:rsid w:val="00835720"/>
    <w:rsid w:val="00841707"/>
    <w:rsid w:val="0088582A"/>
    <w:rsid w:val="0089343B"/>
    <w:rsid w:val="008A38AD"/>
    <w:rsid w:val="008D23D1"/>
    <w:rsid w:val="008D2AF9"/>
    <w:rsid w:val="00933C97"/>
    <w:rsid w:val="009465E0"/>
    <w:rsid w:val="00951AE2"/>
    <w:rsid w:val="009A00AB"/>
    <w:rsid w:val="009E4E90"/>
    <w:rsid w:val="00A11738"/>
    <w:rsid w:val="00A14E59"/>
    <w:rsid w:val="00A217B3"/>
    <w:rsid w:val="00A44EB7"/>
    <w:rsid w:val="00A60A92"/>
    <w:rsid w:val="00AC28B9"/>
    <w:rsid w:val="00AF0A63"/>
    <w:rsid w:val="00B276C1"/>
    <w:rsid w:val="00B349F9"/>
    <w:rsid w:val="00B36C14"/>
    <w:rsid w:val="00B37551"/>
    <w:rsid w:val="00B60F97"/>
    <w:rsid w:val="00BB1A8B"/>
    <w:rsid w:val="00BB4120"/>
    <w:rsid w:val="00C22E46"/>
    <w:rsid w:val="00C81860"/>
    <w:rsid w:val="00C95681"/>
    <w:rsid w:val="00CF1588"/>
    <w:rsid w:val="00D04F92"/>
    <w:rsid w:val="00D33C34"/>
    <w:rsid w:val="00D47973"/>
    <w:rsid w:val="00D656CB"/>
    <w:rsid w:val="00D83C12"/>
    <w:rsid w:val="00E04199"/>
    <w:rsid w:val="00E25AF0"/>
    <w:rsid w:val="00EA00B8"/>
    <w:rsid w:val="00EC60F7"/>
    <w:rsid w:val="00EF5A9A"/>
    <w:rsid w:val="00F03A71"/>
    <w:rsid w:val="00F30158"/>
    <w:rsid w:val="00F61367"/>
    <w:rsid w:val="00FA5528"/>
    <w:rsid w:val="00FA62A7"/>
    <w:rsid w:val="00FA6525"/>
    <w:rsid w:val="00FC2F4F"/>
    <w:rsid w:val="00FE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AF0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1147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F5A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913A2"/>
    <w:pPr>
      <w:keepNext/>
      <w:spacing w:after="0" w:line="240" w:lineRule="auto"/>
      <w:ind w:left="-108" w:right="-108" w:firstLine="108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FA5528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813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7">
    <w:name w:val="rvts37"/>
    <w:basedOn w:val="a0"/>
    <w:rsid w:val="008133B8"/>
  </w:style>
  <w:style w:type="character" w:customStyle="1" w:styleId="30">
    <w:name w:val="Заголовок 3 Знак"/>
    <w:basedOn w:val="a0"/>
    <w:link w:val="3"/>
    <w:rsid w:val="002913A2"/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character" w:customStyle="1" w:styleId="10">
    <w:name w:val="Заголовок 1 Знак"/>
    <w:basedOn w:val="a0"/>
    <w:link w:val="1"/>
    <w:uiPriority w:val="9"/>
    <w:rsid w:val="001147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Title"/>
    <w:basedOn w:val="a"/>
    <w:next w:val="a"/>
    <w:link w:val="a6"/>
    <w:uiPriority w:val="10"/>
    <w:qFormat/>
    <w:rsid w:val="00BB412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 Знак"/>
    <w:basedOn w:val="a0"/>
    <w:link w:val="a5"/>
    <w:uiPriority w:val="10"/>
    <w:rsid w:val="00BB41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7">
    <w:name w:val="Table Grid"/>
    <w:basedOn w:val="a1"/>
    <w:uiPriority w:val="39"/>
    <w:rsid w:val="00D479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-select-all">
    <w:name w:val="h-select-all"/>
    <w:basedOn w:val="a0"/>
    <w:rsid w:val="00823782"/>
  </w:style>
  <w:style w:type="character" w:customStyle="1" w:styleId="20">
    <w:name w:val="Заголовок 2 Знак"/>
    <w:basedOn w:val="a0"/>
    <w:link w:val="2"/>
    <w:uiPriority w:val="9"/>
    <w:rsid w:val="00EF5A9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AF0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1147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F5A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913A2"/>
    <w:pPr>
      <w:keepNext/>
      <w:spacing w:after="0" w:line="240" w:lineRule="auto"/>
      <w:ind w:left="-108" w:right="-108" w:firstLine="108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FA5528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813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7">
    <w:name w:val="rvts37"/>
    <w:basedOn w:val="a0"/>
    <w:rsid w:val="008133B8"/>
  </w:style>
  <w:style w:type="character" w:customStyle="1" w:styleId="30">
    <w:name w:val="Заголовок 3 Знак"/>
    <w:basedOn w:val="a0"/>
    <w:link w:val="3"/>
    <w:rsid w:val="002913A2"/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character" w:customStyle="1" w:styleId="10">
    <w:name w:val="Заголовок 1 Знак"/>
    <w:basedOn w:val="a0"/>
    <w:link w:val="1"/>
    <w:uiPriority w:val="9"/>
    <w:rsid w:val="001147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Title"/>
    <w:basedOn w:val="a"/>
    <w:next w:val="a"/>
    <w:link w:val="a6"/>
    <w:uiPriority w:val="10"/>
    <w:qFormat/>
    <w:rsid w:val="00BB412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 Знак"/>
    <w:basedOn w:val="a0"/>
    <w:link w:val="a5"/>
    <w:uiPriority w:val="10"/>
    <w:rsid w:val="00BB41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7">
    <w:name w:val="Table Grid"/>
    <w:basedOn w:val="a1"/>
    <w:uiPriority w:val="39"/>
    <w:rsid w:val="00D479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-select-all">
    <w:name w:val="h-select-all"/>
    <w:basedOn w:val="a0"/>
    <w:rsid w:val="00823782"/>
  </w:style>
  <w:style w:type="character" w:customStyle="1" w:styleId="20">
    <w:name w:val="Заголовок 2 Знак"/>
    <w:basedOn w:val="a0"/>
    <w:link w:val="2"/>
    <w:uiPriority w:val="9"/>
    <w:rsid w:val="00EF5A9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1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3344</Words>
  <Characters>1907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14</cp:revision>
  <cp:lastPrinted>2021-02-08T14:36:00Z</cp:lastPrinted>
  <dcterms:created xsi:type="dcterms:W3CDTF">2021-02-23T09:15:00Z</dcterms:created>
  <dcterms:modified xsi:type="dcterms:W3CDTF">2021-02-23T14:07:00Z</dcterms:modified>
</cp:coreProperties>
</file>