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>Інформація щодо процедур закупівель</w:t>
      </w:r>
    </w:p>
    <w:p w:rsidR="00616709" w:rsidRPr="00616709" w:rsidRDefault="001A3E58" w:rsidP="003E7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769">
        <w:rPr>
          <w:rFonts w:ascii="Times New Roman" w:hAnsi="Times New Roman" w:cs="Times New Roman"/>
          <w:sz w:val="28"/>
          <w:szCs w:val="28"/>
          <w:lang w:val="uk-UA"/>
        </w:rPr>
        <w:t>УДМС у</w:t>
      </w:r>
      <w:r w:rsidR="00021369">
        <w:rPr>
          <w:rFonts w:ascii="Times New Roman" w:hAnsi="Times New Roman" w:cs="Times New Roman"/>
          <w:sz w:val="28"/>
          <w:szCs w:val="28"/>
          <w:lang w:val="uk-UA"/>
        </w:rPr>
        <w:t xml:space="preserve"> Сумській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616709" w:rsidRDefault="00D47973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2A663A" w:rsidRDefault="002A663A" w:rsidP="0061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F05452" w:rsidRPr="00E61538" w:rsidRDefault="00021369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</w:pPr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Електрична енергія</w:t>
            </w:r>
          </w:p>
          <w:p w:rsidR="00891988" w:rsidRPr="00E61538" w:rsidRDefault="003E7769" w:rsidP="00EF5A9A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(Універсальна послуга за адресою </w:t>
            </w:r>
            <w:proofErr w:type="spellStart"/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м.Конотоп</w:t>
            </w:r>
            <w:proofErr w:type="spellEnd"/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, </w:t>
            </w:r>
            <w:proofErr w:type="spellStart"/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вул.Генерала</w:t>
            </w:r>
            <w:proofErr w:type="spellEnd"/>
            <w:r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Тхора,26</w:t>
            </w:r>
            <w:r w:rsidR="00891988" w:rsidRPr="00E61538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)</w:t>
            </w:r>
            <w:r w:rsidR="00891988" w:rsidRPr="00E615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8D23D1" w:rsidRPr="00E61538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до 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</w:t>
            </w:r>
            <w:r w:rsidRPr="00E6153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09310000-5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276C1" w:rsidRPr="00E61538" w:rsidRDefault="00B276C1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Pr="00E61538" w:rsidRDefault="00021369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 процедура</w:t>
            </w:r>
            <w:r w:rsidR="001C41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(скорочена)</w:t>
            </w:r>
            <w:bookmarkStart w:id="0" w:name="_GoBack"/>
            <w:bookmarkEnd w:id="0"/>
          </w:p>
          <w:p w:rsidR="00B276C1" w:rsidRPr="00E61538" w:rsidRDefault="003E7769" w:rsidP="0002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UA-202</w:t>
            </w:r>
            <w:r w:rsidRPr="00E61538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2</w:t>
            </w:r>
            <w:r w:rsidR="001F0087" w:rsidRPr="00E61538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-</w:t>
            </w:r>
            <w:r w:rsidRPr="00E61538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01-18-002379</w:t>
            </w:r>
            <w:r w:rsidR="00021369" w:rsidRPr="00E61538">
              <w:rPr>
                <w:rFonts w:ascii="Times New Roman" w:hAnsi="Times New Roman" w:cs="Times New Roman"/>
                <w:color w:val="454545"/>
                <w:sz w:val="20"/>
                <w:szCs w:val="20"/>
                <w:lang w:val="uk-UA"/>
              </w:rPr>
              <w:t>-а</w:t>
            </w:r>
          </w:p>
        </w:tc>
      </w:tr>
      <w:tr w:rsidR="00B276C1" w:rsidRPr="000C6FDF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E61538" w:rsidRDefault="003E7769" w:rsidP="00160BB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49 541,09</w:t>
            </w:r>
            <w:r w:rsidR="00891988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0C6FDF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160BB7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276C1"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</w:tr>
      <w:tr w:rsidR="00B276C1" w:rsidRPr="003E7769" w:rsidTr="006E288A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6E288A" w:rsidRDefault="006E288A" w:rsidP="006E288A">
            <w:pPr>
              <w:shd w:val="clear" w:color="auto" w:fill="FFFFFF"/>
              <w:spacing w:line="240" w:lineRule="auto"/>
              <w:ind w:lef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Відносини між енергопостачальною організацією та споживачем електричної енергії регулюються наступними документами: </w:t>
            </w:r>
          </w:p>
          <w:p w:rsidR="00E61538" w:rsidRPr="00E61538" w:rsidRDefault="00E61538" w:rsidP="006E288A">
            <w:pPr>
              <w:shd w:val="clear" w:color="auto" w:fill="FFFFFF"/>
              <w:spacing w:line="240" w:lineRule="auto"/>
              <w:ind w:left="-13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8C1F23" w:rsidRPr="00E61538" w:rsidRDefault="006E288A" w:rsidP="00A72694">
            <w:pPr>
              <w:pStyle w:val="a8"/>
              <w:numPr>
                <w:ilvl w:val="0"/>
                <w:numId w:val="4"/>
              </w:numPr>
              <w:tabs>
                <w:tab w:val="left" w:pos="-1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Закон України «Про ринок електричної енергії» від 13.04.2017 №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2019-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VIII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, а саме</w:t>
            </w:r>
            <w:r w:rsidR="008C1F23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: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6E288A" w:rsidRPr="00E61538" w:rsidRDefault="008C1F23" w:rsidP="00A72694">
            <w:pPr>
              <w:pStyle w:val="a8"/>
              <w:numPr>
                <w:ilvl w:val="0"/>
                <w:numId w:val="4"/>
              </w:numPr>
              <w:tabs>
                <w:tab w:val="left" w:pos="-13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-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п.42</w:t>
            </w: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статті 1</w:t>
            </w:r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, малий </w:t>
            </w:r>
            <w:proofErr w:type="spellStart"/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непобутовий</w:t>
            </w:r>
            <w:proofErr w:type="spellEnd"/>
            <w:r w:rsidR="0022732E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r w:rsidR="00A72694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споживач – споживач, який </w:t>
            </w:r>
            <w:r w:rsidR="00A7269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не є побутовим споживачем і купує електричну енергію для власного споживання, електроустановки якого приєднані до електричних мереж з договірною потужністю до 50 кВт (</w:t>
            </w:r>
            <w:r w:rsidR="002F4B88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Конотопський відділ – 18 кВт</w:t>
            </w:r>
            <w:r w:rsidR="00A7269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);</w:t>
            </w:r>
          </w:p>
          <w:p w:rsidR="002F4B88" w:rsidRPr="00E61538" w:rsidRDefault="008C1F23" w:rsidP="002F4B88">
            <w:pPr>
              <w:pStyle w:val="a8"/>
              <w:numPr>
                <w:ilvl w:val="0"/>
                <w:numId w:val="4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-п.93 статті 1, </w:t>
            </w:r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універсальна послуга - постачання електричної енергії побутовим та малим </w:t>
            </w:r>
            <w:proofErr w:type="spellStart"/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непобутовим</w:t>
            </w:r>
            <w:proofErr w:type="spellEnd"/>
            <w:r w:rsidR="002F4B88" w:rsidRPr="00E6153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 xml:space="preserve"> споживачам, що гарантує їхні права бути забезпеченими електричною енергією визначеної якості на умовах, визначених відповідно до цього Закону, на всій території України;</w:t>
            </w:r>
          </w:p>
          <w:p w:rsidR="002F4B88" w:rsidRPr="00E61538" w:rsidRDefault="008C1F23" w:rsidP="008C1F23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Абзацом 4 частини 2 статті 63 Закону України «Про ринок електричної енергії» передбачено, що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послуг. Єдиним постачальником універсальних послуг на території Сумської області є ТОВ «ЕНЕРА СУМИ», яке було створено в результаті здійснення заходів з відокремлення та отримало ліцензію на провадження господарської діяльності з постачання електричної енергії.</w:t>
            </w:r>
          </w:p>
          <w:p w:rsidR="0022732E" w:rsidRPr="00E61538" w:rsidRDefault="0070393D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Постанова НКРЕКП від 14.03.2018 №312 «Про затвердження Правил роздрібного ринку електричної енергії»;</w:t>
            </w:r>
          </w:p>
          <w:p w:rsidR="008C1F23" w:rsidRPr="00E61538" w:rsidRDefault="008C1F23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Постанова НКРЕКП від 26.10.2018 №1268 «Про затвердження Методичних рекомендацій щодо передачі даних побутових та малих не побутових споживачів постачальнику електричної</w:t>
            </w:r>
            <w:r w:rsidR="00C70474"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енергії, на якого відповідно до Закону України «Про ринок електричної енергії» покладається виконання функції універсальної послуги на закріпленій території;</w:t>
            </w:r>
          </w:p>
          <w:p w:rsidR="00C70474" w:rsidRPr="00E61538" w:rsidRDefault="00C70474" w:rsidP="006E288A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14.06.2018 №429 «Про видачу ліцензій з постачання електричної енергії споживачу»;</w:t>
            </w:r>
          </w:p>
          <w:p w:rsidR="00B276C1" w:rsidRPr="00E61538" w:rsidRDefault="006109C8" w:rsidP="00C70474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="00C70474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05.10.2018 №1176 «Про затвердження методики розрахунку тарифу на послуги постачальника універсальних послуг»;</w:t>
            </w:r>
          </w:p>
          <w:p w:rsidR="00C70474" w:rsidRPr="00E61538" w:rsidRDefault="00C70474" w:rsidP="00C70474">
            <w:pPr>
              <w:pStyle w:val="a8"/>
              <w:numPr>
                <w:ilvl w:val="0"/>
                <w:numId w:val="4"/>
              </w:numPr>
              <w:shd w:val="clear" w:color="auto" w:fill="FFFFFF"/>
              <w:spacing w:line="240" w:lineRule="auto"/>
              <w:jc w:val="both"/>
              <w:rPr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Постанова </w:t>
            </w:r>
            <w:r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НКРЕКП від 05.10.2018 №1177 «Про затвердження Порядку формування цін на універсальні послуги».</w:t>
            </w:r>
          </w:p>
          <w:p w:rsidR="00E61538" w:rsidRPr="00E61538" w:rsidRDefault="00E61538" w:rsidP="00E61538">
            <w:pPr>
              <w:shd w:val="clear" w:color="auto" w:fill="FFFFFF"/>
              <w:spacing w:line="240" w:lineRule="auto"/>
              <w:ind w:left="-13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276C1" w:rsidRPr="00C70474" w:rsidTr="00FC2F4F">
        <w:tc>
          <w:tcPr>
            <w:tcW w:w="1838" w:type="dxa"/>
            <w:vAlign w:val="center"/>
          </w:tcPr>
          <w:p w:rsidR="00B276C1" w:rsidRPr="00E61538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F02616" w:rsidRPr="00E61538" w:rsidRDefault="00F02616" w:rsidP="00A67C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99250F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 регульованим тарифом, що формується відповідно до методики (порядку), затвердженої Регулятором та включають, зокрема ціну купівлі електричної енергії на ринку електричної енергії, ціну (тариф) на послуги постачальника універсальних послуг, ціни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(тарифи) на послуги оператора системи передачі та оператора системи розподілу відповідно до укладених договорів про надання відповідних послуг. Постачальником універсальної послуги надано цінову пропозицію</w:t>
            </w:r>
            <w:r w:rsidR="0099250F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вартістю</w:t>
            </w:r>
            <w:r w:rsidR="00C70474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6,192636</w:t>
            </w:r>
            <w:r w:rsidR="00936CE7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грн. за 1кВт*год.</w:t>
            </w:r>
          </w:p>
          <w:p w:rsidR="0099250F" w:rsidRPr="00E61538" w:rsidRDefault="0099250F" w:rsidP="00A67C9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B276C1" w:rsidRPr="00E61538" w:rsidRDefault="000E0F97" w:rsidP="0099250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Очікувана вартість предмета закупівлі становить </w:t>
            </w:r>
            <w:r w:rsidR="0099250F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49 541,09</w:t>
            </w:r>
            <w:r w:rsidR="00C93DA6" w:rsidRPr="00E6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3DA6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грн.</w:t>
            </w:r>
            <w:r w:rsidR="0099250F" w:rsidRPr="00E6153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9198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з </w:t>
            </w:r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ПДВ (8000 кВт*</w:t>
            </w:r>
            <w:proofErr w:type="spellStart"/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="00E61538" w:rsidRPr="00E6153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).</w:t>
            </w:r>
          </w:p>
        </w:tc>
      </w:tr>
    </w:tbl>
    <w:p w:rsidR="00C22E46" w:rsidRPr="00C22E46" w:rsidRDefault="00C22E46" w:rsidP="00C70474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C22E46" w:rsidSect="003E77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E0F97"/>
    <w:rsid w:val="00114704"/>
    <w:rsid w:val="00160BB7"/>
    <w:rsid w:val="00163F2D"/>
    <w:rsid w:val="001642EE"/>
    <w:rsid w:val="001862D1"/>
    <w:rsid w:val="00196565"/>
    <w:rsid w:val="001A3E58"/>
    <w:rsid w:val="001A63B6"/>
    <w:rsid w:val="001C41D8"/>
    <w:rsid w:val="001E3814"/>
    <w:rsid w:val="001F0087"/>
    <w:rsid w:val="001F482D"/>
    <w:rsid w:val="002033C7"/>
    <w:rsid w:val="00222A6A"/>
    <w:rsid w:val="00223763"/>
    <w:rsid w:val="0022732E"/>
    <w:rsid w:val="002312B9"/>
    <w:rsid w:val="0025284C"/>
    <w:rsid w:val="002528B2"/>
    <w:rsid w:val="00257106"/>
    <w:rsid w:val="002913A2"/>
    <w:rsid w:val="002A663A"/>
    <w:rsid w:val="002F4B88"/>
    <w:rsid w:val="00323D01"/>
    <w:rsid w:val="003364F9"/>
    <w:rsid w:val="0039303B"/>
    <w:rsid w:val="003D31E2"/>
    <w:rsid w:val="003E7769"/>
    <w:rsid w:val="003F27A8"/>
    <w:rsid w:val="00403C78"/>
    <w:rsid w:val="004371E0"/>
    <w:rsid w:val="00475E66"/>
    <w:rsid w:val="004C2C07"/>
    <w:rsid w:val="004C5346"/>
    <w:rsid w:val="004E5334"/>
    <w:rsid w:val="00513429"/>
    <w:rsid w:val="00556B04"/>
    <w:rsid w:val="005846CE"/>
    <w:rsid w:val="005930D2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8133B8"/>
    <w:rsid w:val="00823782"/>
    <w:rsid w:val="00835720"/>
    <w:rsid w:val="00841707"/>
    <w:rsid w:val="008640CD"/>
    <w:rsid w:val="0088582A"/>
    <w:rsid w:val="00891988"/>
    <w:rsid w:val="0089343B"/>
    <w:rsid w:val="008C1F23"/>
    <w:rsid w:val="008D23D1"/>
    <w:rsid w:val="008D2AF9"/>
    <w:rsid w:val="00921A34"/>
    <w:rsid w:val="00933C97"/>
    <w:rsid w:val="00936CE7"/>
    <w:rsid w:val="009465E0"/>
    <w:rsid w:val="00951AE2"/>
    <w:rsid w:val="0099250F"/>
    <w:rsid w:val="009A00AB"/>
    <w:rsid w:val="009A633A"/>
    <w:rsid w:val="00A14E59"/>
    <w:rsid w:val="00A44EB7"/>
    <w:rsid w:val="00A60A92"/>
    <w:rsid w:val="00A67C95"/>
    <w:rsid w:val="00A72694"/>
    <w:rsid w:val="00AC28B9"/>
    <w:rsid w:val="00AF0A63"/>
    <w:rsid w:val="00B276C1"/>
    <w:rsid w:val="00B349F9"/>
    <w:rsid w:val="00B36C14"/>
    <w:rsid w:val="00B37551"/>
    <w:rsid w:val="00B60F97"/>
    <w:rsid w:val="00BB1A8B"/>
    <w:rsid w:val="00BB4120"/>
    <w:rsid w:val="00C075C5"/>
    <w:rsid w:val="00C22E46"/>
    <w:rsid w:val="00C70474"/>
    <w:rsid w:val="00C81860"/>
    <w:rsid w:val="00C93DA6"/>
    <w:rsid w:val="00C95681"/>
    <w:rsid w:val="00CC77BA"/>
    <w:rsid w:val="00CF1588"/>
    <w:rsid w:val="00D04F92"/>
    <w:rsid w:val="00D33C34"/>
    <w:rsid w:val="00D47973"/>
    <w:rsid w:val="00D656CB"/>
    <w:rsid w:val="00D83C12"/>
    <w:rsid w:val="00E04199"/>
    <w:rsid w:val="00E233E8"/>
    <w:rsid w:val="00E25AF0"/>
    <w:rsid w:val="00E61538"/>
    <w:rsid w:val="00EA00B8"/>
    <w:rsid w:val="00EC60F7"/>
    <w:rsid w:val="00EF5A9A"/>
    <w:rsid w:val="00F02616"/>
    <w:rsid w:val="00F03A71"/>
    <w:rsid w:val="00F05452"/>
    <w:rsid w:val="00F30158"/>
    <w:rsid w:val="00F61367"/>
    <w:rsid w:val="00FA5528"/>
    <w:rsid w:val="00FA62A7"/>
    <w:rsid w:val="00FA6525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13</cp:revision>
  <cp:lastPrinted>2022-01-27T13:37:00Z</cp:lastPrinted>
  <dcterms:created xsi:type="dcterms:W3CDTF">2021-03-17T13:20:00Z</dcterms:created>
  <dcterms:modified xsi:type="dcterms:W3CDTF">2022-01-27T13:37:00Z</dcterms:modified>
</cp:coreProperties>
</file>