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FDD69" w14:textId="77777777" w:rsidR="00D35A9F" w:rsidRPr="009A78AF" w:rsidRDefault="00D35A9F" w:rsidP="00D35A9F">
      <w:pPr>
        <w:jc w:val="both"/>
        <w:rPr>
          <w:i/>
          <w:sz w:val="20"/>
          <w:szCs w:val="20"/>
          <w:lang w:val="uk-UA"/>
        </w:rPr>
      </w:pPr>
    </w:p>
    <w:p w14:paraId="51DDFA55" w14:textId="77777777" w:rsidR="00D35A9F" w:rsidRPr="00C73F98" w:rsidRDefault="00D35A9F" w:rsidP="00D35A9F">
      <w:pPr>
        <w:jc w:val="center"/>
        <w:rPr>
          <w:b/>
          <w:i/>
          <w:sz w:val="20"/>
          <w:szCs w:val="20"/>
          <w:lang w:val="uk-UA"/>
        </w:rPr>
      </w:pPr>
      <w:r w:rsidRPr="00C73F98">
        <w:rPr>
          <w:b/>
          <w:i/>
          <w:sz w:val="20"/>
          <w:szCs w:val="20"/>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4BD96C04" w14:textId="77777777" w:rsidR="00D35A9F" w:rsidRPr="00C73F98" w:rsidRDefault="00D35A9F" w:rsidP="00D35A9F">
      <w:pPr>
        <w:jc w:val="center"/>
        <w:rPr>
          <w:i/>
          <w:sz w:val="20"/>
          <w:szCs w:val="20"/>
          <w:lang w:val="uk-UA"/>
        </w:rPr>
      </w:pPr>
      <w:r w:rsidRPr="00C73F98">
        <w:rPr>
          <w:i/>
          <w:sz w:val="20"/>
          <w:szCs w:val="20"/>
          <w:lang w:val="uk-UA"/>
        </w:rPr>
        <w:t>(відповідно до пункту 4</w:t>
      </w:r>
      <w:r w:rsidRPr="00C73F98">
        <w:rPr>
          <w:i/>
          <w:sz w:val="20"/>
          <w:szCs w:val="20"/>
          <w:vertAlign w:val="superscript"/>
          <w:lang w:val="uk-UA"/>
        </w:rPr>
        <w:t xml:space="preserve">1 </w:t>
      </w:r>
      <w:r w:rsidRPr="00C73F98">
        <w:rPr>
          <w:i/>
          <w:sz w:val="20"/>
          <w:szCs w:val="20"/>
          <w:lang w:val="uk-UA"/>
        </w:rPr>
        <w:t>постанови КМУ від 11.10.2016 № 710 «Про ефективне використання державних коштів» (зі змінами))</w:t>
      </w:r>
    </w:p>
    <w:p w14:paraId="6F11A6D3" w14:textId="77777777" w:rsidR="00D35A9F" w:rsidRPr="00C73F98" w:rsidRDefault="00D35A9F" w:rsidP="00D35A9F">
      <w:pPr>
        <w:jc w:val="center"/>
        <w:rPr>
          <w:i/>
          <w:sz w:val="20"/>
          <w:szCs w:val="20"/>
          <w:lang w:val="uk-UA"/>
        </w:rPr>
      </w:pPr>
    </w:p>
    <w:p w14:paraId="1339D089" w14:textId="5059B846" w:rsidR="00D35A9F" w:rsidRPr="00C73F98" w:rsidRDefault="00D35A9F" w:rsidP="00D35A9F">
      <w:pPr>
        <w:numPr>
          <w:ilvl w:val="0"/>
          <w:numId w:val="1"/>
        </w:numPr>
        <w:jc w:val="both"/>
        <w:rPr>
          <w:i/>
          <w:sz w:val="20"/>
          <w:szCs w:val="20"/>
          <w:lang w:val="uk-UA"/>
        </w:rPr>
      </w:pPr>
      <w:r w:rsidRPr="00C73F98">
        <w:rPr>
          <w:b/>
          <w:i/>
          <w:sz w:val="20"/>
          <w:szCs w:val="20"/>
          <w:lang w:val="uk-UA"/>
        </w:rPr>
        <w:t xml:space="preserve">Найменування, місцезнаходження та ідентифікаційний код замовника в Єдиному державному реєстрі юридичних осіб, фізичних осіб </w:t>
      </w:r>
      <w:r>
        <w:rPr>
          <w:b/>
          <w:i/>
          <w:sz w:val="20"/>
          <w:szCs w:val="20"/>
          <w:lang w:val="uk-UA"/>
        </w:rPr>
        <w:t>—</w:t>
      </w:r>
      <w:r w:rsidRPr="00C73F98">
        <w:rPr>
          <w:b/>
          <w:i/>
          <w:sz w:val="20"/>
          <w:szCs w:val="20"/>
          <w:lang w:val="uk-UA"/>
        </w:rPr>
        <w:t xml:space="preserve"> підприємців та громадських формувань, його категорія: </w:t>
      </w:r>
      <w:r w:rsidR="006B68AD">
        <w:rPr>
          <w:i/>
          <w:sz w:val="20"/>
          <w:szCs w:val="20"/>
          <w:lang w:val="uk-UA"/>
        </w:rPr>
        <w:t xml:space="preserve">Управління Державної міграційної служби України у Волинській області; 43000, Волинська область, місто Луцьк, вулиця </w:t>
      </w:r>
      <w:proofErr w:type="spellStart"/>
      <w:r w:rsidR="006B68AD">
        <w:rPr>
          <w:i/>
          <w:sz w:val="20"/>
          <w:szCs w:val="20"/>
          <w:lang w:val="uk-UA"/>
        </w:rPr>
        <w:t>Градний</w:t>
      </w:r>
      <w:proofErr w:type="spellEnd"/>
      <w:r w:rsidR="006B68AD">
        <w:rPr>
          <w:i/>
          <w:sz w:val="20"/>
          <w:szCs w:val="20"/>
          <w:lang w:val="uk-UA"/>
        </w:rPr>
        <w:t xml:space="preserve"> узвіз, будинок 4</w:t>
      </w:r>
      <w:r w:rsidRPr="00C73F98">
        <w:rPr>
          <w:i/>
          <w:sz w:val="20"/>
          <w:szCs w:val="20"/>
          <w:lang w:val="uk-UA"/>
        </w:rPr>
        <w:t xml:space="preserve">; код за ЄДРПОУ </w:t>
      </w:r>
      <w:r>
        <w:rPr>
          <w:i/>
          <w:sz w:val="20"/>
          <w:szCs w:val="20"/>
          <w:lang w:val="uk-UA"/>
        </w:rPr>
        <w:t>—</w:t>
      </w:r>
      <w:r w:rsidR="006B68AD">
        <w:rPr>
          <w:i/>
          <w:sz w:val="20"/>
          <w:szCs w:val="20"/>
          <w:lang w:val="uk-UA"/>
        </w:rPr>
        <w:t xml:space="preserve"> 37821586</w:t>
      </w:r>
      <w:r w:rsidRPr="00C73F98">
        <w:rPr>
          <w:i/>
          <w:sz w:val="20"/>
          <w:szCs w:val="20"/>
          <w:lang w:val="uk-UA"/>
        </w:rPr>
        <w:t xml:space="preserve">; категорія замовника </w:t>
      </w:r>
      <w:r>
        <w:rPr>
          <w:i/>
          <w:sz w:val="20"/>
          <w:szCs w:val="20"/>
          <w:lang w:val="uk-UA"/>
        </w:rPr>
        <w:t>—</w:t>
      </w:r>
      <w:r w:rsidRPr="00C73F98">
        <w:rPr>
          <w:i/>
          <w:sz w:val="20"/>
          <w:szCs w:val="20"/>
          <w:lang w:val="uk-UA"/>
        </w:rPr>
        <w:t xml:space="preserve"> орган державної влади</w:t>
      </w:r>
      <w:r w:rsidR="006B68AD">
        <w:rPr>
          <w:i/>
          <w:sz w:val="20"/>
          <w:szCs w:val="20"/>
          <w:lang w:val="uk-UA"/>
        </w:rPr>
        <w:t xml:space="preserve"> (орган виконавчої влади)</w:t>
      </w:r>
      <w:r w:rsidRPr="00C73F98">
        <w:rPr>
          <w:i/>
          <w:sz w:val="20"/>
          <w:szCs w:val="20"/>
          <w:lang w:val="uk-UA"/>
        </w:rPr>
        <w:t>.</w:t>
      </w:r>
    </w:p>
    <w:p w14:paraId="2C01D031" w14:textId="77777777" w:rsidR="00D35A9F" w:rsidRPr="00C73F98" w:rsidRDefault="00D35A9F" w:rsidP="00D35A9F">
      <w:pPr>
        <w:ind w:left="786"/>
        <w:jc w:val="both"/>
        <w:rPr>
          <w:i/>
          <w:sz w:val="20"/>
          <w:szCs w:val="20"/>
          <w:lang w:val="uk-UA"/>
        </w:rPr>
      </w:pPr>
    </w:p>
    <w:p w14:paraId="5C9CB906" w14:textId="1B744FE8" w:rsidR="00D35A9F" w:rsidRPr="009A78AF" w:rsidRDefault="00D35A9F" w:rsidP="006B68AD">
      <w:pPr>
        <w:numPr>
          <w:ilvl w:val="0"/>
          <w:numId w:val="1"/>
        </w:numPr>
        <w:jc w:val="both"/>
        <w:rPr>
          <w:i/>
          <w:sz w:val="20"/>
          <w:szCs w:val="20"/>
          <w:lang w:val="uk-UA"/>
        </w:rPr>
      </w:pPr>
      <w:r w:rsidRPr="00C73F98">
        <w:rPr>
          <w:b/>
          <w:i/>
          <w:sz w:val="20"/>
          <w:szCs w:val="20"/>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72574D" w:rsidRPr="0072574D">
        <w:rPr>
          <w:i/>
          <w:sz w:val="20"/>
          <w:szCs w:val="20"/>
          <w:lang w:val="uk-UA"/>
        </w:rPr>
        <w:t>природний газ, код</w:t>
      </w:r>
      <w:r w:rsidRPr="00C73F98">
        <w:rPr>
          <w:b/>
          <w:i/>
          <w:sz w:val="20"/>
          <w:szCs w:val="20"/>
          <w:lang w:val="uk-UA"/>
        </w:rPr>
        <w:t xml:space="preserve"> </w:t>
      </w:r>
      <w:r w:rsidR="0072574D">
        <w:rPr>
          <w:i/>
          <w:sz w:val="20"/>
          <w:szCs w:val="20"/>
          <w:lang w:val="uk-UA"/>
        </w:rPr>
        <w:t>ДК 021:2015:09120000-6-Газове паливо</w:t>
      </w:r>
      <w:r w:rsidR="003E67BE">
        <w:rPr>
          <w:i/>
          <w:sz w:val="20"/>
          <w:szCs w:val="20"/>
          <w:lang w:val="uk-UA"/>
        </w:rPr>
        <w:t xml:space="preserve"> </w:t>
      </w:r>
      <w:r w:rsidR="006B68AD" w:rsidRPr="009A78AF">
        <w:rPr>
          <w:i/>
          <w:sz w:val="20"/>
          <w:szCs w:val="20"/>
          <w:lang w:val="uk-UA"/>
        </w:rPr>
        <w:t>(</w:t>
      </w:r>
      <w:r w:rsidR="0072574D">
        <w:rPr>
          <w:i/>
          <w:sz w:val="20"/>
          <w:szCs w:val="20"/>
          <w:lang w:val="uk-UA"/>
        </w:rPr>
        <w:t>код номенклатурної позиції 09123000-7-Природний газ</w:t>
      </w:r>
      <w:r w:rsidR="006B68AD" w:rsidRPr="009A78AF">
        <w:rPr>
          <w:i/>
          <w:sz w:val="20"/>
          <w:szCs w:val="20"/>
          <w:lang w:val="uk-UA"/>
        </w:rPr>
        <w:t>).</w:t>
      </w:r>
    </w:p>
    <w:p w14:paraId="0372F120" w14:textId="6B6EF9DC" w:rsidR="00D35A9F" w:rsidRPr="00B83DD4" w:rsidRDefault="003E67BE" w:rsidP="00D35A9F">
      <w:pPr>
        <w:ind w:left="786"/>
        <w:jc w:val="both"/>
        <w:rPr>
          <w:i/>
          <w:color w:val="FF0000"/>
          <w:sz w:val="20"/>
          <w:szCs w:val="20"/>
          <w:lang w:val="uk-UA"/>
        </w:rPr>
      </w:pPr>
      <w:r>
        <w:rPr>
          <w:i/>
          <w:color w:val="FF0000"/>
          <w:sz w:val="20"/>
          <w:szCs w:val="20"/>
          <w:lang w:val="uk-UA"/>
        </w:rPr>
        <w:t xml:space="preserve"> </w:t>
      </w:r>
    </w:p>
    <w:p w14:paraId="6B991936" w14:textId="0FC5881E" w:rsidR="00D35A9F" w:rsidRPr="000F32EA" w:rsidRDefault="00D35A9F" w:rsidP="000A1019">
      <w:pPr>
        <w:numPr>
          <w:ilvl w:val="0"/>
          <w:numId w:val="1"/>
        </w:numPr>
        <w:jc w:val="both"/>
        <w:rPr>
          <w:i/>
          <w:sz w:val="20"/>
          <w:szCs w:val="20"/>
          <w:lang w:val="uk-UA"/>
        </w:rPr>
      </w:pPr>
      <w:r w:rsidRPr="000F32EA">
        <w:rPr>
          <w:b/>
          <w:i/>
          <w:sz w:val="20"/>
          <w:szCs w:val="20"/>
          <w:lang w:val="uk-UA"/>
        </w:rPr>
        <w:t xml:space="preserve">Ідентифікатор закупівлі: </w:t>
      </w:r>
      <w:r w:rsidR="00B83DD4" w:rsidRPr="000F32EA">
        <w:rPr>
          <w:i/>
          <w:sz w:val="20"/>
          <w:szCs w:val="20"/>
          <w:lang w:val="uk-UA"/>
        </w:rPr>
        <w:t>UA</w:t>
      </w:r>
      <w:r w:rsidR="000F32EA" w:rsidRPr="000F32EA">
        <w:rPr>
          <w:i/>
          <w:sz w:val="20"/>
          <w:szCs w:val="20"/>
          <w:lang w:val="uk-UA"/>
        </w:rPr>
        <w:t>-2022-11-21-006128-а</w:t>
      </w:r>
    </w:p>
    <w:p w14:paraId="6B691C7C" w14:textId="77777777" w:rsidR="00D35A9F" w:rsidRPr="00C73F98" w:rsidRDefault="00D35A9F" w:rsidP="00D35A9F">
      <w:pPr>
        <w:ind w:left="786"/>
        <w:jc w:val="both"/>
        <w:rPr>
          <w:i/>
          <w:sz w:val="20"/>
          <w:szCs w:val="20"/>
          <w:lang w:val="uk-UA"/>
        </w:rPr>
      </w:pPr>
    </w:p>
    <w:p w14:paraId="3A76A23B" w14:textId="314E5327" w:rsidR="00D35A9F" w:rsidRDefault="00D35A9F" w:rsidP="00D35A9F">
      <w:pPr>
        <w:numPr>
          <w:ilvl w:val="0"/>
          <w:numId w:val="1"/>
        </w:numPr>
        <w:jc w:val="both"/>
        <w:rPr>
          <w:i/>
          <w:sz w:val="20"/>
          <w:szCs w:val="20"/>
          <w:lang w:val="uk-UA"/>
        </w:rPr>
      </w:pPr>
      <w:r w:rsidRPr="00C73F98">
        <w:rPr>
          <w:b/>
          <w:i/>
          <w:sz w:val="20"/>
          <w:szCs w:val="20"/>
          <w:lang w:val="uk-UA"/>
        </w:rPr>
        <w:t>Обґрунтування технічних та якісних характеристик предмета закупівлі:</w:t>
      </w:r>
      <w:r w:rsidRPr="00C73F98">
        <w:rPr>
          <w:i/>
          <w:sz w:val="20"/>
          <w:szCs w:val="20"/>
          <w:lang w:val="uk-UA"/>
        </w:rPr>
        <w:t xml:space="preserve"> технічні та якісні характеристики предмета закупівлі визначені відповідно до потреб замовника та з урахуванням вимог нормативних до</w:t>
      </w:r>
      <w:r w:rsidR="006B68AD">
        <w:rPr>
          <w:i/>
          <w:sz w:val="20"/>
          <w:szCs w:val="20"/>
          <w:lang w:val="uk-UA"/>
        </w:rPr>
        <w:t xml:space="preserve">кументів у </w:t>
      </w:r>
      <w:r w:rsidR="000A1019">
        <w:rPr>
          <w:i/>
          <w:sz w:val="20"/>
          <w:szCs w:val="20"/>
          <w:lang w:val="uk-UA"/>
        </w:rPr>
        <w:t xml:space="preserve">сфері постачання </w:t>
      </w:r>
      <w:r w:rsidR="0072574D">
        <w:rPr>
          <w:i/>
          <w:sz w:val="20"/>
          <w:szCs w:val="20"/>
          <w:lang w:val="uk-UA"/>
        </w:rPr>
        <w:t>природного газу</w:t>
      </w:r>
      <w:r w:rsidR="006B68AD">
        <w:rPr>
          <w:i/>
          <w:sz w:val="20"/>
          <w:szCs w:val="20"/>
          <w:lang w:val="uk-UA"/>
        </w:rPr>
        <w:t>.</w:t>
      </w:r>
      <w:r w:rsidRPr="00C73F98">
        <w:rPr>
          <w:i/>
          <w:sz w:val="20"/>
          <w:szCs w:val="20"/>
          <w:lang w:val="uk-UA"/>
        </w:rPr>
        <w:t xml:space="preserve"> </w:t>
      </w:r>
    </w:p>
    <w:p w14:paraId="7CDED7DE" w14:textId="50FFA59C" w:rsidR="003E67BE" w:rsidRPr="003E67BE" w:rsidRDefault="003E67BE" w:rsidP="003E67BE">
      <w:pPr>
        <w:pStyle w:val="a3"/>
        <w:jc w:val="both"/>
        <w:rPr>
          <w:i/>
          <w:sz w:val="20"/>
          <w:szCs w:val="20"/>
          <w:lang w:val="uk-UA"/>
        </w:rPr>
      </w:pPr>
      <w:r w:rsidRPr="003E67BE">
        <w:rPr>
          <w:i/>
          <w:sz w:val="20"/>
          <w:szCs w:val="20"/>
          <w:lang w:val="uk-UA"/>
        </w:rPr>
        <w:t xml:space="preserve">Природний газ (природний газ, нафтовий (попутний) газ, </w:t>
      </w:r>
      <w:proofErr w:type="spellStart"/>
      <w:r w:rsidRPr="003E67BE">
        <w:rPr>
          <w:i/>
          <w:sz w:val="20"/>
          <w:szCs w:val="20"/>
          <w:lang w:val="uk-UA"/>
        </w:rPr>
        <w:t>газ</w:t>
      </w:r>
      <w:proofErr w:type="spellEnd"/>
      <w:r w:rsidRPr="003E67BE">
        <w:rPr>
          <w:i/>
          <w:sz w:val="20"/>
          <w:szCs w:val="20"/>
          <w:lang w:val="uk-UA"/>
        </w:rPr>
        <w:t xml:space="preserve"> (</w:t>
      </w:r>
      <w:r>
        <w:rPr>
          <w:i/>
          <w:sz w:val="20"/>
          <w:szCs w:val="20"/>
          <w:lang w:val="uk-UA"/>
        </w:rPr>
        <w:t xml:space="preserve">метан) вугільних родовищ та газ </w:t>
      </w:r>
      <w:r w:rsidRPr="003E67BE">
        <w:rPr>
          <w:i/>
          <w:sz w:val="20"/>
          <w:szCs w:val="20"/>
          <w:lang w:val="uk-UA"/>
        </w:rPr>
        <w:t xml:space="preserve">сланцевих товщ) — корисна копалина, яка є сумішшю вуглеводнів </w:t>
      </w:r>
      <w:r>
        <w:rPr>
          <w:i/>
          <w:sz w:val="20"/>
          <w:szCs w:val="20"/>
          <w:lang w:val="uk-UA"/>
        </w:rPr>
        <w:t xml:space="preserve">та </w:t>
      </w:r>
      <w:proofErr w:type="spellStart"/>
      <w:r>
        <w:rPr>
          <w:i/>
          <w:sz w:val="20"/>
          <w:szCs w:val="20"/>
          <w:lang w:val="uk-UA"/>
        </w:rPr>
        <w:t>невуглеводневих</w:t>
      </w:r>
      <w:proofErr w:type="spellEnd"/>
      <w:r>
        <w:rPr>
          <w:i/>
          <w:sz w:val="20"/>
          <w:szCs w:val="20"/>
          <w:lang w:val="uk-UA"/>
        </w:rPr>
        <w:t xml:space="preserve"> компонентів, </w:t>
      </w:r>
      <w:r w:rsidRPr="003E67BE">
        <w:rPr>
          <w:i/>
          <w:sz w:val="20"/>
          <w:szCs w:val="20"/>
          <w:lang w:val="uk-UA"/>
        </w:rPr>
        <w:t>перебуває у газоподібному стані за стандартних умов (тиск — 76</w:t>
      </w:r>
      <w:r>
        <w:rPr>
          <w:i/>
          <w:sz w:val="20"/>
          <w:szCs w:val="20"/>
          <w:lang w:val="uk-UA"/>
        </w:rPr>
        <w:t xml:space="preserve">0 мм ртутного стовпа і </w:t>
      </w:r>
      <w:r w:rsidRPr="003E67BE">
        <w:rPr>
          <w:i/>
          <w:sz w:val="20"/>
          <w:szCs w:val="20"/>
          <w:lang w:val="uk-UA"/>
        </w:rPr>
        <w:t xml:space="preserve">температура — 20° C) і є товарною продукцією. </w:t>
      </w:r>
    </w:p>
    <w:p w14:paraId="0C0C59C9" w14:textId="77777777" w:rsidR="003E67BE" w:rsidRPr="003E67BE" w:rsidRDefault="003E67BE" w:rsidP="003E67BE">
      <w:pPr>
        <w:pStyle w:val="a3"/>
        <w:jc w:val="both"/>
        <w:rPr>
          <w:i/>
          <w:sz w:val="20"/>
          <w:szCs w:val="20"/>
          <w:lang w:val="uk-UA"/>
        </w:rPr>
      </w:pPr>
      <w:r w:rsidRPr="003E67BE">
        <w:rPr>
          <w:i/>
          <w:sz w:val="20"/>
          <w:szCs w:val="20"/>
          <w:lang w:val="uk-UA"/>
        </w:rPr>
        <w:t xml:space="preserve">Кількісною характеристикою предмета закупівлі є обсяг споживання природного газу. </w:t>
      </w:r>
    </w:p>
    <w:p w14:paraId="50DD2A7E" w14:textId="644B85E6" w:rsidR="003E67BE" w:rsidRPr="003E67BE" w:rsidRDefault="003E67BE" w:rsidP="003E67BE">
      <w:pPr>
        <w:pStyle w:val="a3"/>
        <w:jc w:val="both"/>
        <w:rPr>
          <w:i/>
          <w:sz w:val="20"/>
          <w:szCs w:val="20"/>
          <w:lang w:val="uk-UA"/>
        </w:rPr>
      </w:pPr>
      <w:r w:rsidRPr="003E67BE">
        <w:rPr>
          <w:i/>
          <w:sz w:val="20"/>
          <w:szCs w:val="20"/>
          <w:lang w:val="uk-UA"/>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sidRPr="003E67BE">
        <w:rPr>
          <w:i/>
          <w:sz w:val="20"/>
          <w:szCs w:val="20"/>
          <w:lang w:val="uk-UA"/>
        </w:rPr>
        <w:t>кПа</w:t>
      </w:r>
      <w:proofErr w:type="spellEnd"/>
      <w:r w:rsidRPr="003E67BE">
        <w:rPr>
          <w:i/>
          <w:sz w:val="20"/>
          <w:szCs w:val="20"/>
          <w:lang w:val="uk-UA"/>
        </w:rPr>
        <w:t>). Обсяг, необхідний для забезпечення діяльності та власних потреб об’єктів замовника, та враховуючи обсяги споживання попереднього календарно</w:t>
      </w:r>
      <w:r>
        <w:rPr>
          <w:i/>
          <w:sz w:val="20"/>
          <w:szCs w:val="20"/>
          <w:lang w:val="uk-UA"/>
        </w:rPr>
        <w:t>го року, становить 27000 куб. м на період з 01.01.2023р. по 31.03.2023р.</w:t>
      </w:r>
    </w:p>
    <w:p w14:paraId="4FB3FFA3" w14:textId="6554A940" w:rsidR="003E67BE" w:rsidRPr="003E67BE" w:rsidRDefault="003E67BE" w:rsidP="003E67BE">
      <w:pPr>
        <w:pStyle w:val="a3"/>
        <w:jc w:val="both"/>
        <w:rPr>
          <w:i/>
          <w:sz w:val="20"/>
          <w:szCs w:val="20"/>
          <w:lang w:val="uk-UA"/>
        </w:rPr>
      </w:pPr>
      <w:r w:rsidRPr="003E67BE">
        <w:rPr>
          <w:i/>
          <w:sz w:val="20"/>
          <w:szCs w:val="20"/>
          <w:lang w:val="uk-UA"/>
        </w:rPr>
        <w:t>Термі</w:t>
      </w:r>
      <w:r>
        <w:rPr>
          <w:i/>
          <w:sz w:val="20"/>
          <w:szCs w:val="20"/>
          <w:lang w:val="uk-UA"/>
        </w:rPr>
        <w:t>н постачання — з  01.01.2023р. до 31.03.2023р.(включно).</w:t>
      </w:r>
    </w:p>
    <w:p w14:paraId="4762DE37" w14:textId="77777777" w:rsidR="003E67BE" w:rsidRPr="003E67BE" w:rsidRDefault="003E67BE" w:rsidP="003E67BE">
      <w:pPr>
        <w:pStyle w:val="a3"/>
        <w:jc w:val="both"/>
        <w:rPr>
          <w:i/>
          <w:sz w:val="20"/>
          <w:szCs w:val="20"/>
          <w:lang w:val="uk-UA"/>
        </w:rPr>
      </w:pPr>
      <w:r w:rsidRPr="003E67BE">
        <w:rPr>
          <w:i/>
          <w:sz w:val="20"/>
          <w:szCs w:val="20"/>
          <w:lang w:val="uk-UA"/>
        </w:rPr>
        <w:t xml:space="preserve">Технічні та якісні характеристики предмета закупівлі, що </w:t>
      </w:r>
      <w:proofErr w:type="spellStart"/>
      <w:r w:rsidRPr="003E67BE">
        <w:rPr>
          <w:i/>
          <w:sz w:val="20"/>
          <w:szCs w:val="20"/>
          <w:lang w:val="uk-UA"/>
        </w:rPr>
        <w:t>закуповується</w:t>
      </w:r>
      <w:proofErr w:type="spellEnd"/>
      <w:r w:rsidRPr="003E67BE">
        <w:rPr>
          <w:i/>
          <w:sz w:val="20"/>
          <w:szCs w:val="20"/>
          <w:lang w:val="uk-UA"/>
        </w:rPr>
        <w:t>, повинні відповідати технічним умовам та стандартам, передбаченим законодавством України, діючим на період постачання товару, зокрема, Закону України «Про ринок природного газу» № 329-VIII від 09.04.2015 (далі — Закон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іншим нормативно-правовим актам, прийнятим на виконання Закону № 329-VIII.</w:t>
      </w:r>
    </w:p>
    <w:p w14:paraId="743A7B89" w14:textId="646DC2C8" w:rsidR="00D35A9F" w:rsidRPr="00C73F98" w:rsidRDefault="003E67BE" w:rsidP="003E67BE">
      <w:pPr>
        <w:pStyle w:val="a3"/>
        <w:jc w:val="both"/>
        <w:rPr>
          <w:i/>
          <w:sz w:val="20"/>
          <w:szCs w:val="20"/>
          <w:lang w:val="uk-UA"/>
        </w:rPr>
      </w:pPr>
      <w:r w:rsidRPr="003E67BE">
        <w:rPr>
          <w:i/>
          <w:sz w:val="20"/>
          <w:szCs w:val="20"/>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 2493 та Ко</w:t>
      </w:r>
      <w:r>
        <w:rPr>
          <w:i/>
          <w:sz w:val="20"/>
          <w:szCs w:val="20"/>
          <w:lang w:val="uk-UA"/>
        </w:rPr>
        <w:t>дексом № 2494.</w:t>
      </w:r>
    </w:p>
    <w:p w14:paraId="2215B7CC" w14:textId="24D8BF9C" w:rsidR="00D35A9F" w:rsidRDefault="00D35A9F" w:rsidP="00D35A9F">
      <w:pPr>
        <w:numPr>
          <w:ilvl w:val="0"/>
          <w:numId w:val="1"/>
        </w:numPr>
        <w:jc w:val="both"/>
        <w:rPr>
          <w:i/>
          <w:sz w:val="20"/>
          <w:szCs w:val="20"/>
          <w:lang w:val="uk-UA"/>
        </w:rPr>
      </w:pPr>
      <w:r w:rsidRPr="009A78AF">
        <w:rPr>
          <w:b/>
          <w:i/>
          <w:sz w:val="20"/>
          <w:szCs w:val="20"/>
          <w:lang w:val="uk-UA"/>
        </w:rPr>
        <w:t xml:space="preserve">Обґрунтування розміру бюджетного призначення: </w:t>
      </w:r>
      <w:r w:rsidRPr="009A78AF">
        <w:rPr>
          <w:i/>
          <w:sz w:val="20"/>
          <w:szCs w:val="20"/>
          <w:lang w:val="uk-UA"/>
        </w:rPr>
        <w:t xml:space="preserve">розмір бюджетного призначення, визначений відповідно до розрахунку до </w:t>
      </w:r>
      <w:r w:rsidR="006B68AD" w:rsidRPr="009A78AF">
        <w:rPr>
          <w:i/>
          <w:sz w:val="20"/>
          <w:szCs w:val="20"/>
          <w:lang w:val="uk-UA"/>
        </w:rPr>
        <w:t>проекту</w:t>
      </w:r>
      <w:r w:rsidRPr="009A78AF">
        <w:rPr>
          <w:i/>
          <w:sz w:val="20"/>
          <w:szCs w:val="20"/>
          <w:lang w:val="uk-UA"/>
        </w:rPr>
        <w:t xml:space="preserve"> кошт</w:t>
      </w:r>
      <w:r w:rsidR="00B83DD4">
        <w:rPr>
          <w:i/>
          <w:sz w:val="20"/>
          <w:szCs w:val="20"/>
          <w:lang w:val="uk-UA"/>
        </w:rPr>
        <w:t>орису на 2023</w:t>
      </w:r>
      <w:r w:rsidR="00F50D19" w:rsidRPr="009A78AF">
        <w:rPr>
          <w:i/>
          <w:sz w:val="20"/>
          <w:szCs w:val="20"/>
          <w:lang w:val="uk-UA"/>
        </w:rPr>
        <w:t xml:space="preserve"> рік</w:t>
      </w:r>
      <w:r w:rsidR="0072574D">
        <w:rPr>
          <w:i/>
          <w:sz w:val="20"/>
          <w:szCs w:val="20"/>
          <w:lang w:val="uk-UA"/>
        </w:rPr>
        <w:t xml:space="preserve"> та річного плану закупівель на 2023 рік</w:t>
      </w:r>
      <w:r w:rsidR="009A78AF">
        <w:rPr>
          <w:i/>
          <w:sz w:val="20"/>
          <w:szCs w:val="20"/>
          <w:lang w:val="uk-UA"/>
        </w:rPr>
        <w:t>.</w:t>
      </w:r>
    </w:p>
    <w:p w14:paraId="304C9A40" w14:textId="77777777" w:rsidR="000F32EA" w:rsidRPr="009A78AF" w:rsidRDefault="000F32EA" w:rsidP="000F32EA">
      <w:pPr>
        <w:ind w:left="786"/>
        <w:jc w:val="both"/>
        <w:rPr>
          <w:i/>
          <w:sz w:val="20"/>
          <w:szCs w:val="20"/>
          <w:lang w:val="uk-UA"/>
        </w:rPr>
      </w:pPr>
    </w:p>
    <w:p w14:paraId="16FF27D5" w14:textId="2AD45EFB" w:rsidR="000F32EA" w:rsidRPr="000F32EA" w:rsidRDefault="00D35A9F" w:rsidP="000F32EA">
      <w:pPr>
        <w:numPr>
          <w:ilvl w:val="0"/>
          <w:numId w:val="1"/>
        </w:numPr>
        <w:jc w:val="both"/>
        <w:rPr>
          <w:i/>
          <w:sz w:val="20"/>
          <w:szCs w:val="20"/>
          <w:lang w:val="uk-UA"/>
        </w:rPr>
      </w:pPr>
      <w:r w:rsidRPr="00C73F98">
        <w:rPr>
          <w:b/>
          <w:i/>
          <w:sz w:val="20"/>
          <w:szCs w:val="20"/>
          <w:lang w:val="uk-UA"/>
        </w:rPr>
        <w:t xml:space="preserve">Очікувана вартість предмета закупівлі: </w:t>
      </w:r>
      <w:r w:rsidR="003E67BE" w:rsidRPr="003E67BE">
        <w:rPr>
          <w:b/>
          <w:i/>
          <w:sz w:val="20"/>
          <w:szCs w:val="20"/>
          <w:lang w:val="uk-UA"/>
        </w:rPr>
        <w:t>446955,03 грн. з ПДВ.</w:t>
      </w:r>
    </w:p>
    <w:p w14:paraId="05C665A4" w14:textId="77777777" w:rsidR="000F32EA" w:rsidRPr="000F32EA" w:rsidRDefault="000F32EA" w:rsidP="000F32EA">
      <w:pPr>
        <w:jc w:val="both"/>
        <w:rPr>
          <w:i/>
          <w:sz w:val="20"/>
          <w:szCs w:val="20"/>
          <w:lang w:val="uk-UA"/>
        </w:rPr>
      </w:pPr>
    </w:p>
    <w:p w14:paraId="46B976B0" w14:textId="598BE1DC" w:rsidR="00FE4222" w:rsidRPr="00FE4222" w:rsidRDefault="00D35A9F" w:rsidP="00FE4222">
      <w:pPr>
        <w:numPr>
          <w:ilvl w:val="0"/>
          <w:numId w:val="1"/>
        </w:numPr>
        <w:jc w:val="both"/>
        <w:rPr>
          <w:i/>
          <w:sz w:val="20"/>
          <w:szCs w:val="20"/>
          <w:lang w:val="uk-UA"/>
        </w:rPr>
      </w:pPr>
      <w:r w:rsidRPr="004B4971">
        <w:rPr>
          <w:b/>
          <w:i/>
          <w:sz w:val="20"/>
          <w:szCs w:val="20"/>
          <w:lang w:val="uk-UA"/>
        </w:rPr>
        <w:t>Обґрунтування очікуваної вартості предмета закупівлі:</w:t>
      </w:r>
      <w:r w:rsidR="004B4971" w:rsidRPr="004B4971">
        <w:rPr>
          <w:i/>
          <w:sz w:val="20"/>
          <w:szCs w:val="20"/>
          <w:lang w:val="uk-UA"/>
        </w:rPr>
        <w:t xml:space="preserve"> </w:t>
      </w:r>
      <w:r w:rsidR="008C1866">
        <w:rPr>
          <w:i/>
          <w:sz w:val="20"/>
          <w:szCs w:val="20"/>
          <w:lang w:val="uk-UA"/>
        </w:rPr>
        <w:t>в</w:t>
      </w:r>
      <w:r w:rsidR="004B4971" w:rsidRPr="004B4971">
        <w:rPr>
          <w:i/>
          <w:sz w:val="20"/>
          <w:szCs w:val="20"/>
          <w:lang w:val="uk-UA"/>
        </w:rPr>
        <w:t>изн</w:t>
      </w:r>
      <w:r w:rsidR="00FE4222">
        <w:rPr>
          <w:i/>
          <w:sz w:val="20"/>
          <w:szCs w:val="20"/>
          <w:lang w:val="uk-UA"/>
        </w:rPr>
        <w:t>ачен</w:t>
      </w:r>
      <w:r w:rsidR="0072574D">
        <w:rPr>
          <w:i/>
          <w:sz w:val="20"/>
          <w:szCs w:val="20"/>
          <w:lang w:val="uk-UA"/>
        </w:rPr>
        <w:t xml:space="preserve">ня потреби в природному газі </w:t>
      </w:r>
      <w:r w:rsidR="004B4971" w:rsidRPr="004B4971">
        <w:rPr>
          <w:i/>
          <w:sz w:val="20"/>
          <w:szCs w:val="20"/>
          <w:lang w:val="uk-UA"/>
        </w:rPr>
        <w:t>здійснювалось на підставі аналізу фактичного використання цього товару для забезпечення діяльності замовника в минулому періоді та з урахуванням запланованих поточних завдань замовника.</w:t>
      </w:r>
      <w:r w:rsidR="004B4971" w:rsidRPr="00FE4222">
        <w:rPr>
          <w:lang w:val="uk-UA"/>
        </w:rPr>
        <w:t xml:space="preserve"> </w:t>
      </w:r>
    </w:p>
    <w:p w14:paraId="241343FE" w14:textId="77777777" w:rsidR="0072574D" w:rsidRDefault="0072574D" w:rsidP="0072574D">
      <w:pPr>
        <w:ind w:left="786"/>
        <w:jc w:val="both"/>
        <w:rPr>
          <w:i/>
          <w:sz w:val="20"/>
          <w:szCs w:val="20"/>
          <w:lang w:val="uk-UA"/>
        </w:rPr>
      </w:pPr>
      <w:r>
        <w:rPr>
          <w:i/>
          <w:sz w:val="20"/>
          <w:szCs w:val="20"/>
          <w:lang w:val="uk-UA"/>
        </w:rPr>
        <w:t>Замовником здійснено розрахунок очікуваної вартості предмета закупівлі з урахуванням статті5 закону України «Про публічні закупівлі», а саме принципу максимальної економії, ефективності та пропорційності.</w:t>
      </w:r>
    </w:p>
    <w:p w14:paraId="4B6D6BE5" w14:textId="52F832ED" w:rsidR="00FE4222" w:rsidRDefault="0072574D" w:rsidP="0072574D">
      <w:pPr>
        <w:ind w:left="786"/>
        <w:jc w:val="both"/>
        <w:rPr>
          <w:i/>
          <w:sz w:val="20"/>
          <w:szCs w:val="20"/>
          <w:lang w:val="uk-UA"/>
        </w:rPr>
      </w:pPr>
      <w:r>
        <w:rPr>
          <w:i/>
          <w:sz w:val="20"/>
          <w:szCs w:val="20"/>
          <w:lang w:val="uk-UA"/>
        </w:rPr>
        <w:t>Варто зауважити, що Указом Президента України від 24.02.2022 №64, зі змінами, (далі-Указ №64) введено воєнний стан в Україні з 05:30 год. 24.02.2022</w:t>
      </w:r>
      <w:r w:rsidR="000F32EA">
        <w:rPr>
          <w:i/>
          <w:sz w:val="20"/>
          <w:szCs w:val="20"/>
          <w:lang w:val="uk-UA"/>
        </w:rPr>
        <w:t xml:space="preserve"> та наразі  діє по 05:30 год. 19.02.2023</w:t>
      </w:r>
      <w:r>
        <w:rPr>
          <w:i/>
          <w:sz w:val="20"/>
          <w:szCs w:val="20"/>
          <w:lang w:val="uk-UA"/>
        </w:rPr>
        <w:t>.</w:t>
      </w:r>
    </w:p>
    <w:p w14:paraId="23A46BE7" w14:textId="5EA610A7" w:rsidR="004A3EB0" w:rsidRDefault="004A3EB0" w:rsidP="0072574D">
      <w:pPr>
        <w:ind w:left="786"/>
        <w:jc w:val="both"/>
        <w:rPr>
          <w:i/>
          <w:sz w:val="20"/>
          <w:szCs w:val="20"/>
          <w:lang w:val="uk-UA"/>
        </w:rPr>
      </w:pPr>
      <w:r>
        <w:rPr>
          <w:i/>
          <w:sz w:val="20"/>
          <w:szCs w:val="20"/>
          <w:lang w:val="uk-UA"/>
        </w:rPr>
        <w:t xml:space="preserve">Вищевказаний правовий  режим </w:t>
      </w:r>
      <w:r w:rsidRPr="004A3EB0">
        <w:rPr>
          <w:i/>
          <w:sz w:val="20"/>
          <w:szCs w:val="20"/>
          <w:lang w:val="uk-UA"/>
        </w:rPr>
        <w:t>воєнного стану в Україні</w:t>
      </w:r>
      <w:r>
        <w:rPr>
          <w:i/>
          <w:sz w:val="20"/>
          <w:szCs w:val="20"/>
          <w:lang w:val="uk-UA"/>
        </w:rPr>
        <w:t xml:space="preserve"> вніс значні корективи в усі сфери життєдіяльності суспільства, а також у державні процеси, зокрема значних змін зазнала і сфера публічних закупівель.</w:t>
      </w:r>
    </w:p>
    <w:p w14:paraId="1C9EC567" w14:textId="77777777" w:rsidR="005F7833" w:rsidRDefault="004A3EB0" w:rsidP="0072574D">
      <w:pPr>
        <w:ind w:left="786"/>
        <w:jc w:val="both"/>
        <w:rPr>
          <w:i/>
          <w:sz w:val="20"/>
          <w:szCs w:val="20"/>
          <w:lang w:val="uk-UA"/>
        </w:rPr>
      </w:pPr>
      <w:r>
        <w:rPr>
          <w:i/>
          <w:sz w:val="20"/>
          <w:szCs w:val="20"/>
          <w:lang w:val="uk-UA"/>
        </w:rPr>
        <w:t xml:space="preserve"> Так, з метою оперативного та швидкого, ефективного та гнучкого забезпечення потреб замовників в умовах воєнного стану Кабінетом Міністрів України прийнято постанову</w:t>
      </w:r>
      <w:r w:rsidR="005F7833">
        <w:rPr>
          <w:i/>
          <w:sz w:val="20"/>
          <w:szCs w:val="20"/>
          <w:lang w:val="uk-UA"/>
        </w:rPr>
        <w:t xml:space="preserve"> від 12.10.2022 №1178 «</w:t>
      </w:r>
      <w:r w:rsidR="005F7833" w:rsidRPr="005F7833">
        <w:rPr>
          <w:i/>
          <w:sz w:val="20"/>
          <w:szCs w:val="20"/>
          <w:lang w:val="uk-UA"/>
        </w:rPr>
        <w:t xml:space="preserve">Про </w:t>
      </w:r>
      <w:r w:rsidR="005F7833" w:rsidRPr="005F7833">
        <w:rPr>
          <w:i/>
          <w:sz w:val="20"/>
          <w:szCs w:val="20"/>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F7833">
        <w:rPr>
          <w:i/>
          <w:sz w:val="20"/>
          <w:szCs w:val="20"/>
          <w:lang w:val="uk-UA"/>
        </w:rPr>
        <w:t xml:space="preserve">» (далі-Особливості) (набрання чинності відбулось 19.10.2022). Однією з новацій особливостей є те, що для того, щоб відбулись відкриті торги достатньо однієї тендерної пропозиції. </w:t>
      </w:r>
    </w:p>
    <w:p w14:paraId="23E507BE" w14:textId="77777777" w:rsidR="005F7833" w:rsidRDefault="005F7833" w:rsidP="0072574D">
      <w:pPr>
        <w:ind w:left="786"/>
        <w:jc w:val="both"/>
        <w:rPr>
          <w:i/>
          <w:sz w:val="20"/>
          <w:szCs w:val="20"/>
          <w:lang w:val="uk-UA"/>
        </w:rPr>
      </w:pPr>
      <w:r>
        <w:rPr>
          <w:i/>
          <w:sz w:val="20"/>
          <w:szCs w:val="20"/>
          <w:lang w:val="uk-UA"/>
        </w:rPr>
        <w:t>Враховуючи надскладну ситуацію, яка склалася у державі, найбільш важливим залишається питання ефективного використання коштів та недопущення втрат бюджету, оскільки значна частина бюджету сконцентрована на обороноздатність нашої держави – України.</w:t>
      </w:r>
    </w:p>
    <w:p w14:paraId="19B8B936" w14:textId="41E96DDF" w:rsidR="004A3EB0" w:rsidRDefault="005F7833" w:rsidP="0072574D">
      <w:pPr>
        <w:ind w:left="786"/>
        <w:jc w:val="both"/>
        <w:rPr>
          <w:i/>
          <w:sz w:val="20"/>
          <w:szCs w:val="20"/>
          <w:lang w:val="uk-UA"/>
        </w:rPr>
      </w:pPr>
      <w:r>
        <w:rPr>
          <w:i/>
          <w:sz w:val="20"/>
          <w:szCs w:val="20"/>
          <w:lang w:val="uk-UA"/>
        </w:rPr>
        <w:t>Згідно</w:t>
      </w:r>
      <w:r w:rsidRPr="005F7833">
        <w:rPr>
          <w:i/>
          <w:sz w:val="20"/>
          <w:szCs w:val="20"/>
          <w:lang w:val="uk-UA"/>
        </w:rPr>
        <w:t xml:space="preserve"> пункту 1 постанови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 і доповненнями) № 812 від 19 липня 2022 року ухвалив Положення (далі — Положення), яким визначено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w:t>
      </w:r>
      <w:r>
        <w:rPr>
          <w:i/>
          <w:sz w:val="20"/>
          <w:szCs w:val="20"/>
          <w:lang w:val="uk-UA"/>
        </w:rPr>
        <w:t xml:space="preserve"> </w:t>
      </w:r>
    </w:p>
    <w:p w14:paraId="3328CF9E" w14:textId="2CC835E4" w:rsidR="005F7833" w:rsidRDefault="005F7833" w:rsidP="0072574D">
      <w:pPr>
        <w:ind w:left="786"/>
        <w:jc w:val="both"/>
        <w:rPr>
          <w:i/>
          <w:sz w:val="20"/>
          <w:szCs w:val="20"/>
          <w:lang w:val="uk-UA"/>
        </w:rPr>
      </w:pPr>
      <w:r w:rsidRPr="005F7833">
        <w:rPr>
          <w:i/>
          <w:sz w:val="20"/>
          <w:szCs w:val="20"/>
          <w:lang w:val="uk-UA"/>
        </w:rPr>
        <w:t xml:space="preserve">Відповідно до підпункту 2 пункту 4 Положення такі спеціальні обов’язки покладено на ТОВ «Газопостачальна компанія </w:t>
      </w:r>
      <w:proofErr w:type="spellStart"/>
      <w:r w:rsidRPr="005F7833">
        <w:rPr>
          <w:i/>
          <w:sz w:val="20"/>
          <w:szCs w:val="20"/>
          <w:lang w:val="uk-UA"/>
        </w:rPr>
        <w:t>„Нафтогаз</w:t>
      </w:r>
      <w:proofErr w:type="spellEnd"/>
      <w:r w:rsidRPr="005F7833">
        <w:rPr>
          <w:i/>
          <w:sz w:val="20"/>
          <w:szCs w:val="20"/>
          <w:lang w:val="uk-UA"/>
        </w:rPr>
        <w:t xml:space="preserve"> </w:t>
      </w:r>
      <w:proofErr w:type="spellStart"/>
      <w:r w:rsidRPr="005F7833">
        <w:rPr>
          <w:i/>
          <w:sz w:val="20"/>
          <w:szCs w:val="20"/>
          <w:lang w:val="uk-UA"/>
        </w:rPr>
        <w:t>Трейдинг</w:t>
      </w:r>
      <w:proofErr w:type="spellEnd"/>
      <w:r w:rsidRPr="005F7833">
        <w:rPr>
          <w:i/>
          <w:sz w:val="20"/>
          <w:szCs w:val="20"/>
          <w:lang w:val="uk-UA"/>
        </w:rPr>
        <w:t>“» щодо забезпечення постачання природного газу споживачам, що є бюджетними установами відповідно до Бюджетного кодексу України / закладам охорони здоров’я державної власності (казенні підприємства та / або державні установи тощо) / закладам охорони здоров’я комунальної власності (комунальні некомерційні підприємства та / або комунальні установи, та / або спільні комунальні підприємства тощо) (далі — бюджетні установи) на умовах, передбачених пунктом 6 цього Положення</w:t>
      </w:r>
    </w:p>
    <w:p w14:paraId="17C83051" w14:textId="3409EC7C" w:rsidR="005F7833" w:rsidRDefault="005F7833" w:rsidP="0072574D">
      <w:pPr>
        <w:ind w:left="786"/>
        <w:jc w:val="both"/>
        <w:rPr>
          <w:i/>
          <w:sz w:val="20"/>
          <w:szCs w:val="20"/>
          <w:lang w:val="uk-UA"/>
        </w:rPr>
      </w:pPr>
      <w:r w:rsidRPr="005F7833">
        <w:rPr>
          <w:i/>
          <w:sz w:val="20"/>
          <w:szCs w:val="20"/>
          <w:lang w:val="uk-UA"/>
        </w:rPr>
        <w:t xml:space="preserve">Пунктом 6 Положення визначено, що ТОВ «Газопостачальна компанія </w:t>
      </w:r>
      <w:proofErr w:type="spellStart"/>
      <w:r w:rsidRPr="005F7833">
        <w:rPr>
          <w:i/>
          <w:sz w:val="20"/>
          <w:szCs w:val="20"/>
          <w:lang w:val="uk-UA"/>
        </w:rPr>
        <w:t>„Нафтогаз</w:t>
      </w:r>
      <w:proofErr w:type="spellEnd"/>
      <w:r w:rsidRPr="005F7833">
        <w:rPr>
          <w:i/>
          <w:sz w:val="20"/>
          <w:szCs w:val="20"/>
          <w:lang w:val="uk-UA"/>
        </w:rPr>
        <w:t xml:space="preserve"> </w:t>
      </w:r>
      <w:proofErr w:type="spellStart"/>
      <w:r w:rsidRPr="005F7833">
        <w:rPr>
          <w:i/>
          <w:sz w:val="20"/>
          <w:szCs w:val="20"/>
          <w:lang w:val="uk-UA"/>
        </w:rPr>
        <w:t>Трейдинг</w:t>
      </w:r>
      <w:proofErr w:type="spellEnd"/>
      <w:r w:rsidRPr="005F7833">
        <w:rPr>
          <w:i/>
          <w:sz w:val="20"/>
          <w:szCs w:val="20"/>
          <w:lang w:val="uk-UA"/>
        </w:rPr>
        <w:t>“» може  постачати з 1 вересня 2022 р. по 31 березня 2023 р. (включно) природний газ бюджетним установам за ціною, що становить 16 390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14:paraId="05547B35" w14:textId="4A739BE9" w:rsidR="000F32EA" w:rsidRDefault="000F32EA" w:rsidP="00FB3C03">
      <w:pPr>
        <w:ind w:left="786"/>
        <w:jc w:val="both"/>
        <w:rPr>
          <w:i/>
          <w:sz w:val="20"/>
          <w:szCs w:val="20"/>
          <w:lang w:val="uk-UA"/>
        </w:rPr>
      </w:pPr>
      <w:r w:rsidRPr="000F32EA">
        <w:rPr>
          <w:i/>
          <w:sz w:val="20"/>
          <w:szCs w:val="20"/>
          <w:lang w:val="uk-UA"/>
        </w:rPr>
        <w:t xml:space="preserve">Для порівняння цін на природний газ, використовуючи електронну систему закупівель (дані з </w:t>
      </w:r>
      <w:proofErr w:type="spellStart"/>
      <w:r w:rsidRPr="000F32EA">
        <w:rPr>
          <w:i/>
          <w:sz w:val="20"/>
          <w:szCs w:val="20"/>
          <w:lang w:val="uk-UA"/>
        </w:rPr>
        <w:t>Прозорро</w:t>
      </w:r>
      <w:proofErr w:type="spellEnd"/>
      <w:r w:rsidRPr="000F32EA">
        <w:rPr>
          <w:i/>
          <w:sz w:val="20"/>
          <w:szCs w:val="20"/>
          <w:lang w:val="uk-UA"/>
        </w:rPr>
        <w:t xml:space="preserve">)- ТОВ «ГАЗЕНЕРГОПРОЕКТ» пропонує 44 916,00 </w:t>
      </w:r>
      <w:proofErr w:type="spellStart"/>
      <w:r w:rsidRPr="000F32EA">
        <w:rPr>
          <w:i/>
          <w:sz w:val="20"/>
          <w:szCs w:val="20"/>
          <w:lang w:val="uk-UA"/>
        </w:rPr>
        <w:t>грн</w:t>
      </w:r>
      <w:proofErr w:type="spellEnd"/>
      <w:r w:rsidRPr="000F32EA">
        <w:rPr>
          <w:i/>
          <w:sz w:val="20"/>
          <w:szCs w:val="20"/>
          <w:lang w:val="uk-UA"/>
        </w:rPr>
        <w:t xml:space="preserve"> за 1 тис. куб. м з ПДВ., ТОВ "ЕНЕРДЖИГАЗТРЕЙД" пропонує 34320,00 </w:t>
      </w:r>
      <w:proofErr w:type="spellStart"/>
      <w:r w:rsidRPr="000F32EA">
        <w:rPr>
          <w:i/>
          <w:sz w:val="20"/>
          <w:szCs w:val="20"/>
          <w:lang w:val="uk-UA"/>
        </w:rPr>
        <w:t>грн</w:t>
      </w:r>
      <w:proofErr w:type="spellEnd"/>
      <w:r w:rsidRPr="000F32EA">
        <w:rPr>
          <w:i/>
          <w:sz w:val="20"/>
          <w:szCs w:val="20"/>
          <w:lang w:val="uk-UA"/>
        </w:rPr>
        <w:t xml:space="preserve"> за 1 тис. куб. м з ПДВ. (роздруківки з сайту ДП «</w:t>
      </w:r>
      <w:proofErr w:type="spellStart"/>
      <w:r w:rsidRPr="000F32EA">
        <w:rPr>
          <w:i/>
          <w:sz w:val="20"/>
          <w:szCs w:val="20"/>
          <w:lang w:val="uk-UA"/>
        </w:rPr>
        <w:t>Прозорро</w:t>
      </w:r>
      <w:proofErr w:type="spellEnd"/>
      <w:r w:rsidRPr="000F32EA">
        <w:rPr>
          <w:i/>
          <w:sz w:val="20"/>
          <w:szCs w:val="20"/>
          <w:lang w:val="uk-UA"/>
        </w:rPr>
        <w:t>»).</w:t>
      </w:r>
      <w:bookmarkStart w:id="0" w:name="_GoBack"/>
      <w:bookmarkEnd w:id="0"/>
    </w:p>
    <w:p w14:paraId="3F04CD1F" w14:textId="3525C71D" w:rsidR="00FB3C03" w:rsidRDefault="00FB3C03" w:rsidP="00FB3C03">
      <w:pPr>
        <w:ind w:left="786"/>
        <w:jc w:val="both"/>
        <w:rPr>
          <w:i/>
          <w:sz w:val="20"/>
          <w:szCs w:val="20"/>
          <w:lang w:val="uk-UA"/>
        </w:rPr>
      </w:pPr>
      <w:r w:rsidRPr="00FB3C03">
        <w:rPr>
          <w:i/>
          <w:sz w:val="20"/>
          <w:szCs w:val="20"/>
          <w:lang w:val="uk-UA"/>
        </w:rPr>
        <w:t xml:space="preserve">Відповідно до пункту 12 частини 1 статті 2 розділу 1 Бюджетного кодексу України бюджетні установи — це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 Бюджетні установи є неприбутковими. Тож, замовник має право отримувати природний газ за найбільш економічно вигідною </w:t>
      </w:r>
      <w:r w:rsidR="00EB17B8">
        <w:rPr>
          <w:i/>
          <w:sz w:val="20"/>
          <w:szCs w:val="20"/>
          <w:lang w:val="uk-UA"/>
        </w:rPr>
        <w:t>ціною за 1000куб.м. газу без ПДВ -13658,33 грн., крім того податок на додану вартість  за ставкою 20%, крім того тариф на послуги транспортування  природного газу для внутрішньої точки виходу з газотранспортної системи-124, 16 грн. без ПДВ, коефі</w:t>
      </w:r>
      <w:r w:rsidR="003B73B7">
        <w:rPr>
          <w:i/>
          <w:sz w:val="20"/>
          <w:szCs w:val="20"/>
          <w:lang w:val="uk-UA"/>
        </w:rPr>
        <w:t xml:space="preserve">цієнт, який застосовується при замовленні потужності на добу наперед у відповідному періоді на рівні 1,10 умовних одиниць, всього з </w:t>
      </w:r>
      <w:r w:rsidR="00F527CC">
        <w:rPr>
          <w:i/>
          <w:sz w:val="20"/>
          <w:szCs w:val="20"/>
          <w:lang w:val="uk-UA"/>
        </w:rPr>
        <w:t>коефіцієнтом -</w:t>
      </w:r>
      <w:r w:rsidR="003B73B7">
        <w:rPr>
          <w:i/>
          <w:sz w:val="20"/>
          <w:szCs w:val="20"/>
          <w:lang w:val="uk-UA"/>
        </w:rPr>
        <w:t xml:space="preserve"> 136,576 грн., крім того ПДВ 20%-27,315 грн., всього з ПДВ- 163,89 грн. за 1000 куб.</w:t>
      </w:r>
      <w:r w:rsidRPr="00FB3C03">
        <w:rPr>
          <w:i/>
          <w:sz w:val="20"/>
          <w:szCs w:val="20"/>
          <w:lang w:val="uk-UA"/>
        </w:rPr>
        <w:t xml:space="preserve"> </w:t>
      </w:r>
      <w:r w:rsidR="003B73B7">
        <w:rPr>
          <w:i/>
          <w:sz w:val="20"/>
          <w:szCs w:val="20"/>
          <w:lang w:val="uk-UA"/>
        </w:rPr>
        <w:t>м.</w:t>
      </w:r>
    </w:p>
    <w:p w14:paraId="0E3FC8D4" w14:textId="3C0F3BF1" w:rsidR="00F527CC" w:rsidRPr="00FB3C03" w:rsidRDefault="00F527CC" w:rsidP="00FB3C03">
      <w:pPr>
        <w:ind w:left="786"/>
        <w:jc w:val="both"/>
        <w:rPr>
          <w:i/>
          <w:sz w:val="20"/>
          <w:szCs w:val="20"/>
          <w:lang w:val="uk-UA"/>
        </w:rPr>
      </w:pPr>
      <w:r>
        <w:rPr>
          <w:i/>
          <w:sz w:val="20"/>
          <w:szCs w:val="20"/>
          <w:lang w:val="uk-UA"/>
        </w:rPr>
        <w:t xml:space="preserve">Всього ціна газу за 1000 </w:t>
      </w:r>
      <w:proofErr w:type="spellStart"/>
      <w:r>
        <w:rPr>
          <w:i/>
          <w:sz w:val="20"/>
          <w:szCs w:val="20"/>
          <w:lang w:val="uk-UA"/>
        </w:rPr>
        <w:t>м.куб</w:t>
      </w:r>
      <w:proofErr w:type="spellEnd"/>
      <w:r>
        <w:rPr>
          <w:i/>
          <w:sz w:val="20"/>
          <w:szCs w:val="20"/>
          <w:lang w:val="uk-UA"/>
        </w:rPr>
        <w:t xml:space="preserve"> з ПДВ, з урахуванням тарифу на послуги транспортування та коефіцієнту, який застосовується при замовленні потужності на добу наперед, становить  16553,89грн.</w:t>
      </w:r>
    </w:p>
    <w:p w14:paraId="2B44E550" w14:textId="77777777" w:rsidR="00F527CC" w:rsidRDefault="00FB3C03" w:rsidP="00F527CC">
      <w:pPr>
        <w:ind w:left="786"/>
        <w:jc w:val="both"/>
        <w:rPr>
          <w:i/>
          <w:sz w:val="20"/>
          <w:szCs w:val="20"/>
          <w:lang w:val="uk-UA"/>
        </w:rPr>
      </w:pPr>
      <w:r w:rsidRPr="00FB3C03">
        <w:rPr>
          <w:i/>
          <w:sz w:val="20"/>
          <w:szCs w:val="20"/>
          <w:lang w:val="uk-UA"/>
        </w:rPr>
        <w:t>Визначення обсягу предмета закупівлі визначено аналізом споживання (річного та місячного) при</w:t>
      </w:r>
      <w:r w:rsidR="00EB17B8">
        <w:rPr>
          <w:i/>
          <w:sz w:val="20"/>
          <w:szCs w:val="20"/>
          <w:lang w:val="uk-UA"/>
        </w:rPr>
        <w:t xml:space="preserve">родного газу за період з </w:t>
      </w:r>
      <w:r w:rsidR="00EB17B8">
        <w:rPr>
          <w:i/>
          <w:sz w:val="20"/>
          <w:szCs w:val="20"/>
        </w:rPr>
        <w:t>01</w:t>
      </w:r>
      <w:r w:rsidR="00EB17B8">
        <w:rPr>
          <w:i/>
          <w:sz w:val="20"/>
          <w:szCs w:val="20"/>
          <w:lang w:val="uk-UA"/>
        </w:rPr>
        <w:t>.</w:t>
      </w:r>
      <w:r w:rsidR="00EB17B8">
        <w:rPr>
          <w:i/>
          <w:sz w:val="20"/>
          <w:szCs w:val="20"/>
        </w:rPr>
        <w:t>01</w:t>
      </w:r>
      <w:r w:rsidR="00EB17B8">
        <w:rPr>
          <w:i/>
          <w:sz w:val="20"/>
          <w:szCs w:val="20"/>
          <w:lang w:val="uk-UA"/>
        </w:rPr>
        <w:t>.</w:t>
      </w:r>
      <w:r w:rsidR="00EB17B8" w:rsidRPr="00EB17B8">
        <w:rPr>
          <w:i/>
          <w:sz w:val="20"/>
          <w:szCs w:val="20"/>
        </w:rPr>
        <w:t>2023</w:t>
      </w:r>
      <w:r w:rsidR="00EB17B8">
        <w:rPr>
          <w:i/>
          <w:sz w:val="20"/>
          <w:szCs w:val="20"/>
          <w:lang w:val="uk-UA"/>
        </w:rPr>
        <w:t xml:space="preserve"> до 31.03.2023 (включно).</w:t>
      </w:r>
    </w:p>
    <w:p w14:paraId="26AAED69" w14:textId="384073CF" w:rsidR="00FE4222" w:rsidRPr="00D43AC8" w:rsidRDefault="00FE4222" w:rsidP="00F527CC">
      <w:pPr>
        <w:ind w:left="786"/>
        <w:jc w:val="both"/>
        <w:rPr>
          <w:i/>
          <w:sz w:val="20"/>
          <w:szCs w:val="20"/>
          <w:lang w:val="uk-UA"/>
        </w:rPr>
      </w:pPr>
      <w:r w:rsidRPr="00FE4222">
        <w:rPr>
          <w:i/>
          <w:sz w:val="20"/>
          <w:szCs w:val="20"/>
          <w:lang w:val="uk-UA"/>
        </w:rPr>
        <w:t>Отож, очікувана вартість предмета заку</w:t>
      </w:r>
      <w:r w:rsidR="00F527CC">
        <w:rPr>
          <w:i/>
          <w:sz w:val="20"/>
          <w:szCs w:val="20"/>
          <w:lang w:val="uk-UA"/>
        </w:rPr>
        <w:t>півлі товару (природний газ</w:t>
      </w:r>
      <w:r w:rsidRPr="00FE4222">
        <w:rPr>
          <w:i/>
          <w:sz w:val="20"/>
          <w:szCs w:val="20"/>
          <w:lang w:val="uk-UA"/>
        </w:rPr>
        <w:t>), з урахуванням пос</w:t>
      </w:r>
      <w:r w:rsidR="003E67BE">
        <w:rPr>
          <w:i/>
          <w:sz w:val="20"/>
          <w:szCs w:val="20"/>
          <w:lang w:val="uk-UA"/>
        </w:rPr>
        <w:t xml:space="preserve">луг </w:t>
      </w:r>
      <w:r w:rsidRPr="00FE4222">
        <w:rPr>
          <w:i/>
          <w:sz w:val="20"/>
          <w:szCs w:val="20"/>
          <w:lang w:val="uk-UA"/>
        </w:rPr>
        <w:t xml:space="preserve"> </w:t>
      </w:r>
      <w:r w:rsidR="003E67BE" w:rsidRPr="003E67BE">
        <w:rPr>
          <w:i/>
          <w:sz w:val="20"/>
          <w:szCs w:val="20"/>
          <w:lang w:val="uk-UA"/>
        </w:rPr>
        <w:t xml:space="preserve"> транспортування та коефіцієнту, який застосовується при замовленні потужності на добу наперед</w:t>
      </w:r>
      <w:r w:rsidRPr="00FE4222">
        <w:rPr>
          <w:i/>
          <w:sz w:val="20"/>
          <w:szCs w:val="20"/>
          <w:lang w:val="uk-UA"/>
        </w:rPr>
        <w:t xml:space="preserve"> становить  </w:t>
      </w:r>
      <w:r w:rsidR="003E67BE" w:rsidRPr="00D43AC8">
        <w:rPr>
          <w:i/>
          <w:sz w:val="20"/>
          <w:szCs w:val="20"/>
          <w:lang w:val="uk-UA"/>
        </w:rPr>
        <w:t>27000 куб м. х 16,55389= 446955,03 грн. з ПДВ.</w:t>
      </w:r>
    </w:p>
    <w:sectPr w:rsidR="00FE4222" w:rsidRPr="00D43A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FD"/>
    <w:rsid w:val="000A1019"/>
    <w:rsid w:val="000E12DE"/>
    <w:rsid w:val="000F32EA"/>
    <w:rsid w:val="003B73B7"/>
    <w:rsid w:val="003E67BE"/>
    <w:rsid w:val="004A3EB0"/>
    <w:rsid w:val="004B4971"/>
    <w:rsid w:val="005F7833"/>
    <w:rsid w:val="006A3DFD"/>
    <w:rsid w:val="006B68AD"/>
    <w:rsid w:val="006F0191"/>
    <w:rsid w:val="0072574D"/>
    <w:rsid w:val="008C1866"/>
    <w:rsid w:val="009A78AF"/>
    <w:rsid w:val="00A503E2"/>
    <w:rsid w:val="00B83DD4"/>
    <w:rsid w:val="00BE718D"/>
    <w:rsid w:val="00D35A9F"/>
    <w:rsid w:val="00D43AC8"/>
    <w:rsid w:val="00E27B55"/>
    <w:rsid w:val="00EB17B8"/>
    <w:rsid w:val="00F50D19"/>
    <w:rsid w:val="00F527CC"/>
    <w:rsid w:val="00FB3C03"/>
    <w:rsid w:val="00FE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971"/>
    <w:pPr>
      <w:ind w:left="720"/>
      <w:contextualSpacing/>
    </w:pPr>
  </w:style>
  <w:style w:type="paragraph" w:styleId="a4">
    <w:name w:val="Balloon Text"/>
    <w:basedOn w:val="a"/>
    <w:link w:val="a5"/>
    <w:uiPriority w:val="99"/>
    <w:semiHidden/>
    <w:unhideWhenUsed/>
    <w:rsid w:val="00FE4222"/>
    <w:rPr>
      <w:rFonts w:ascii="Tahoma" w:hAnsi="Tahoma" w:cs="Tahoma"/>
      <w:sz w:val="16"/>
      <w:szCs w:val="16"/>
    </w:rPr>
  </w:style>
  <w:style w:type="character" w:customStyle="1" w:styleId="a5">
    <w:name w:val="Текст выноски Знак"/>
    <w:basedOn w:val="a0"/>
    <w:link w:val="a4"/>
    <w:uiPriority w:val="99"/>
    <w:semiHidden/>
    <w:rsid w:val="00FE42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971"/>
    <w:pPr>
      <w:ind w:left="720"/>
      <w:contextualSpacing/>
    </w:pPr>
  </w:style>
  <w:style w:type="paragraph" w:styleId="a4">
    <w:name w:val="Balloon Text"/>
    <w:basedOn w:val="a"/>
    <w:link w:val="a5"/>
    <w:uiPriority w:val="99"/>
    <w:semiHidden/>
    <w:unhideWhenUsed/>
    <w:rsid w:val="00FE4222"/>
    <w:rPr>
      <w:rFonts w:ascii="Tahoma" w:hAnsi="Tahoma" w:cs="Tahoma"/>
      <w:sz w:val="16"/>
      <w:szCs w:val="16"/>
    </w:rPr>
  </w:style>
  <w:style w:type="character" w:customStyle="1" w:styleId="a5">
    <w:name w:val="Текст выноски Знак"/>
    <w:basedOn w:val="a0"/>
    <w:link w:val="a4"/>
    <w:uiPriority w:val="99"/>
    <w:semiHidden/>
    <w:rsid w:val="00FE42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1383</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0701_1</cp:lastModifiedBy>
  <cp:revision>4</cp:revision>
  <cp:lastPrinted>2022-11-21T10:45:00Z</cp:lastPrinted>
  <dcterms:created xsi:type="dcterms:W3CDTF">2022-11-15T10:47:00Z</dcterms:created>
  <dcterms:modified xsi:type="dcterms:W3CDTF">2022-11-21T10:47:00Z</dcterms:modified>
</cp:coreProperties>
</file>