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D3" w:rsidRPr="00616709" w:rsidRDefault="00EC12D3" w:rsidP="00EC12D3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616709">
        <w:rPr>
          <w:rFonts w:ascii="Times New Roman" w:hAnsi="Times New Roman" w:cs="Times New Roman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Cs w:val="28"/>
          <w:lang w:val="uk-UA"/>
        </w:rPr>
        <w:t>закупівель</w:t>
      </w:r>
      <w:proofErr w:type="spellEnd"/>
    </w:p>
    <w:p w:rsidR="00EC12D3" w:rsidRDefault="00EC12D3" w:rsidP="00EC12D3">
      <w:pPr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Cs w:val="28"/>
          <w:lang w:val="uk-UA"/>
        </w:rPr>
        <w:t xml:space="preserve">а виконання Постанови КМУ від 11.10.2016 № 710 (зі </w:t>
      </w:r>
      <w:r w:rsidRPr="009D3555">
        <w:rPr>
          <w:rFonts w:ascii="Times New Roman" w:hAnsi="Times New Roman" w:cs="Times New Roman"/>
          <w:i/>
          <w:szCs w:val="28"/>
          <w:lang w:val="uk-UA"/>
        </w:rPr>
        <w:t>змінами</w:t>
      </w:r>
      <w:r w:rsidRPr="00616709">
        <w:rPr>
          <w:rFonts w:ascii="Times New Roman" w:hAnsi="Times New Roman" w:cs="Times New Roman"/>
          <w:szCs w:val="28"/>
          <w:lang w:val="uk-UA"/>
        </w:rPr>
        <w:t>)</w:t>
      </w:r>
    </w:p>
    <w:p w:rsidR="00EC12D3" w:rsidRDefault="00EC12D3" w:rsidP="00EC12D3">
      <w:pPr>
        <w:rPr>
          <w:rFonts w:ascii="Times New Roman" w:hAnsi="Times New Roman" w:cs="Times New Roman"/>
          <w:szCs w:val="28"/>
          <w:lang w:val="uk-UA"/>
        </w:rPr>
      </w:pPr>
    </w:p>
    <w:p w:rsidR="00EC12D3" w:rsidRDefault="00EC12D3" w:rsidP="00EC12D3">
      <w:pPr>
        <w:jc w:val="center"/>
        <w:rPr>
          <w:rFonts w:ascii="Times New Roman" w:hAnsi="Times New Roman" w:cs="Times New Roman"/>
          <w:szCs w:val="28"/>
          <w:lang w:val="uk-UA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EC12D3" w:rsidTr="00A81423">
        <w:tc>
          <w:tcPr>
            <w:tcW w:w="1838" w:type="dxa"/>
            <w:shd w:val="clear" w:color="auto" w:fill="auto"/>
          </w:tcPr>
          <w:p w:rsidR="00EC12D3" w:rsidRPr="00C34C1B" w:rsidRDefault="00EC12D3" w:rsidP="00A8142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  <w:shd w:val="clear" w:color="auto" w:fill="auto"/>
          </w:tcPr>
          <w:p w:rsidR="00EC12D3" w:rsidRPr="00C34C1B" w:rsidRDefault="00EC12D3" w:rsidP="00A8142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C34C1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код ДК 021:2015 09120000-6 </w:t>
            </w:r>
            <w:r w:rsidRPr="00C34C1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Газове паливо – природний газ</w:t>
            </w:r>
          </w:p>
          <w:p w:rsidR="00EC12D3" w:rsidRPr="00C34C1B" w:rsidRDefault="00EC12D3" w:rsidP="00A81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2D3" w:rsidTr="00A81423">
        <w:tc>
          <w:tcPr>
            <w:tcW w:w="1838" w:type="dxa"/>
            <w:shd w:val="clear" w:color="auto" w:fill="auto"/>
          </w:tcPr>
          <w:p w:rsidR="00EC12D3" w:rsidRPr="00C34C1B" w:rsidRDefault="00EC12D3" w:rsidP="00A8142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  <w:shd w:val="clear" w:color="auto" w:fill="auto"/>
          </w:tcPr>
          <w:p w:rsidR="00EC12D3" w:rsidRPr="00C34C1B" w:rsidRDefault="00EC12D3" w:rsidP="00A8142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UA-2023-09-18-</w:t>
            </w:r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008326-а</w:t>
            </w:r>
          </w:p>
        </w:tc>
      </w:tr>
      <w:tr w:rsidR="00EC12D3" w:rsidTr="00A81423">
        <w:trPr>
          <w:trHeight w:val="1424"/>
        </w:trPr>
        <w:tc>
          <w:tcPr>
            <w:tcW w:w="1838" w:type="dxa"/>
            <w:shd w:val="clear" w:color="auto" w:fill="auto"/>
          </w:tcPr>
          <w:p w:rsidR="00EC12D3" w:rsidRPr="00C34C1B" w:rsidRDefault="00EC12D3" w:rsidP="00A8142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EC12D3" w:rsidRPr="00C34C1B" w:rsidRDefault="00EC12D3" w:rsidP="00A814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34C1B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513 170,59  </w:t>
            </w:r>
            <w:proofErr w:type="spellStart"/>
            <w:r w:rsidRPr="00C34C1B">
              <w:rPr>
                <w:rStyle w:val="qacode"/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EC12D3" w:rsidRPr="00114118" w:rsidTr="00A81423">
        <w:tc>
          <w:tcPr>
            <w:tcW w:w="1838" w:type="dxa"/>
            <w:shd w:val="clear" w:color="auto" w:fill="auto"/>
          </w:tcPr>
          <w:p w:rsidR="00EC12D3" w:rsidRPr="00C34C1B" w:rsidRDefault="00EC12D3" w:rsidP="00A81423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EC12D3" w:rsidRPr="00C34C1B" w:rsidRDefault="00EC12D3" w:rsidP="00A81423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постачання природного газу. </w:t>
            </w:r>
          </w:p>
          <w:p w:rsidR="00EC12D3" w:rsidRPr="00C34C1B" w:rsidRDefault="00EC12D3" w:rsidP="00A81423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Якість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природного газу повинна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відповідати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вимогам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 ГОСТ</w:t>
            </w:r>
            <w:proofErr w:type="gram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5542-87.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Фізико-хімічні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показники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газу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визначаються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відповідності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вимогами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ТУ У 320.00158764.007-95 «Гази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горючі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природні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подаються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магістральними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газопроводами».</w:t>
            </w:r>
          </w:p>
          <w:p w:rsidR="00EC12D3" w:rsidRPr="00C34C1B" w:rsidRDefault="00EC12D3" w:rsidP="00A81423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– 31000 куб. м.</w:t>
            </w:r>
          </w:p>
          <w:p w:rsidR="00EC12D3" w:rsidRPr="00C34C1B" w:rsidRDefault="00EC12D3" w:rsidP="00A814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2D3" w:rsidRPr="00BD0C32" w:rsidTr="00A81423">
        <w:tc>
          <w:tcPr>
            <w:tcW w:w="1838" w:type="dxa"/>
            <w:shd w:val="clear" w:color="auto" w:fill="auto"/>
          </w:tcPr>
          <w:p w:rsidR="00EC12D3" w:rsidRPr="00C34C1B" w:rsidRDefault="00EC12D3" w:rsidP="00A814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EC12D3" w:rsidRPr="00C34C1B" w:rsidRDefault="00EC12D3" w:rsidP="00A81423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rFonts w:eastAsia="Calibri"/>
                <w:color w:val="000000"/>
                <w:shd w:val="clear" w:color="auto" w:fill="FFFFFF"/>
                <w:lang w:val="uk-UA"/>
              </w:rPr>
            </w:pPr>
            <w:r w:rsidRPr="00C34C1B">
              <w:rPr>
                <w:rFonts w:eastAsia="Calibri"/>
                <w:color w:val="000000"/>
                <w:lang w:val="uk-UA" w:eastAsia="uk-UA"/>
              </w:rPr>
              <w:t xml:space="preserve">Прогнозована вартість визначена в результаті моніторингу цін на таку продукцію через автоматизований електронний майданчик на веб-порталі Уповноваженого органу і становить 16,55389 за 1 </w:t>
            </w:r>
            <w:proofErr w:type="spellStart"/>
            <w:r w:rsidRPr="00C34C1B">
              <w:rPr>
                <w:rFonts w:eastAsia="Calibri"/>
                <w:color w:val="000000"/>
                <w:lang w:val="uk-UA" w:eastAsia="uk-UA"/>
              </w:rPr>
              <w:t>куб.м</w:t>
            </w:r>
            <w:proofErr w:type="spellEnd"/>
            <w:r w:rsidRPr="00C34C1B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</w:tr>
    </w:tbl>
    <w:p w:rsidR="00EC12D3" w:rsidRPr="00BD0C32" w:rsidRDefault="00EC12D3" w:rsidP="00EC12D3">
      <w:pPr>
        <w:rPr>
          <w:sz w:val="24"/>
          <w:szCs w:val="24"/>
          <w:lang w:val="uk-UA"/>
        </w:rPr>
      </w:pPr>
    </w:p>
    <w:p w:rsidR="00EC12D3" w:rsidRDefault="00EC12D3" w:rsidP="00EC12D3">
      <w:pPr>
        <w:spacing w:line="0" w:lineRule="atLeas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63AD2" w:rsidRPr="00EC12D3" w:rsidRDefault="00863AD2">
      <w:pPr>
        <w:rPr>
          <w:lang w:val="uk-UA"/>
        </w:rPr>
      </w:pPr>
      <w:bookmarkStart w:id="0" w:name="_GoBack"/>
      <w:bookmarkEnd w:id="0"/>
    </w:p>
    <w:sectPr w:rsidR="00863AD2" w:rsidRPr="00EC12D3" w:rsidSect="00572946">
      <w:pgSz w:w="11906" w:h="16838"/>
      <w:pgMar w:top="851" w:right="850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8D"/>
    <w:rsid w:val="0048148D"/>
    <w:rsid w:val="00863AD2"/>
    <w:rsid w:val="00E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F2FB-4EF9-45EB-955E-883EE8E8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D3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2D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qabuget">
    <w:name w:val="qa_buget"/>
    <w:rsid w:val="00EC12D3"/>
  </w:style>
  <w:style w:type="character" w:customStyle="1" w:styleId="qacode">
    <w:name w:val="qa_code"/>
    <w:rsid w:val="00EC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Kancelaria2</dc:creator>
  <cp:keywords/>
  <dc:description/>
  <cp:lastModifiedBy>Kancelaria2</cp:lastModifiedBy>
  <cp:revision>2</cp:revision>
  <dcterms:created xsi:type="dcterms:W3CDTF">2023-09-20T07:33:00Z</dcterms:created>
  <dcterms:modified xsi:type="dcterms:W3CDTF">2023-09-20T07:33:00Z</dcterms:modified>
</cp:coreProperties>
</file>