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Pr="00E049F7" w:rsidRDefault="004460A1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9F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E049F7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4460A1" w:rsidRPr="00E049F7" w:rsidRDefault="004460A1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9F7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КМУ від 11.10.2016 № 710 (зі змінами)</w:t>
      </w:r>
    </w:p>
    <w:p w:rsidR="004460A1" w:rsidRDefault="004460A1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7568"/>
      </w:tblGrid>
      <w:tr w:rsidR="004460A1" w:rsidRPr="00FC04EA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68" w:type="dxa"/>
          </w:tcPr>
          <w:p w:rsidR="004460A1" w:rsidRPr="00FC0FC8" w:rsidRDefault="00A902DE" w:rsidP="00A9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Pr="00A902DE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од ДК 021:2015 76530000-7 Послуги з проведення </w:t>
            </w:r>
            <w:proofErr w:type="spellStart"/>
            <w:r w:rsidRPr="00A902DE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внутрішньосвердловинних</w:t>
            </w:r>
            <w:proofErr w:type="spellEnd"/>
            <w:r w:rsidRPr="00A902DE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робіт - послуги з відновлення працездатності свердловини №2000/26-с за </w:t>
            </w:r>
            <w:proofErr w:type="spellStart"/>
            <w:r w:rsidRPr="00A902DE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адресою</w:t>
            </w:r>
            <w:proofErr w:type="spellEnd"/>
            <w:r w:rsidRPr="00A902DE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селище </w:t>
            </w:r>
            <w:proofErr w:type="spellStart"/>
            <w:r w:rsidRPr="00A902DE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Мартинівське</w:t>
            </w:r>
            <w:proofErr w:type="spellEnd"/>
            <w:r w:rsidRPr="00A902DE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, Вознесенський район, Миколаївська область</w:t>
            </w:r>
            <w:r w:rsidR="00741D7C" w:rsidRPr="00741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68" w:type="dxa"/>
          </w:tcPr>
          <w:p w:rsidR="004460A1" w:rsidRPr="00B36C14" w:rsidRDefault="00A3487F" w:rsidP="002C36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 w:rsidR="00446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60A1" w:rsidRPr="00B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A902DE" w:rsidRPr="00A9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UA-2023-11-08-004327-a</w:t>
            </w:r>
          </w:p>
        </w:tc>
      </w:tr>
      <w:tr w:rsid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68" w:type="dxa"/>
          </w:tcPr>
          <w:p w:rsidR="004460A1" w:rsidRPr="00B36C14" w:rsidRDefault="00A902DE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2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483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 w:rsidRPr="00A902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183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,00 </w:t>
            </w:r>
            <w:r w:rsidR="004460A1"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</w:p>
        </w:tc>
      </w:tr>
      <w:tr w:rsidR="004460A1" w:rsidRPr="00A902DE" w:rsidTr="002C36A2">
        <w:tc>
          <w:tcPr>
            <w:tcW w:w="1777" w:type="dxa"/>
          </w:tcPr>
          <w:p w:rsidR="004460A1" w:rsidRPr="00741D7C" w:rsidRDefault="004460A1" w:rsidP="002C36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68" w:type="dxa"/>
          </w:tcPr>
          <w:p w:rsidR="004460A1" w:rsidRPr="00741D7C" w:rsidRDefault="004460A1" w:rsidP="002C3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0A1" w:rsidRPr="00741D7C" w:rsidRDefault="00A902DE" w:rsidP="00A902DE">
            <w:pPr>
              <w:pStyle w:val="a4"/>
            </w:pPr>
            <w:r>
              <w:t>Викладені у Додатку № 2</w:t>
            </w:r>
          </w:p>
        </w:tc>
      </w:tr>
      <w:tr w:rsidR="004460A1" w:rsidRPr="00741D7C" w:rsidTr="002C36A2">
        <w:tc>
          <w:tcPr>
            <w:tcW w:w="1777" w:type="dxa"/>
          </w:tcPr>
          <w:p w:rsidR="004460A1" w:rsidRPr="00741D7C" w:rsidRDefault="004460A1" w:rsidP="002C36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68" w:type="dxa"/>
          </w:tcPr>
          <w:p w:rsidR="004460A1" w:rsidRPr="00741D7C" w:rsidRDefault="00B91610" w:rsidP="00A902DE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9022D5" w:rsidRPr="00741D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A20587" w:rsidRPr="00741D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артість </w:t>
            </w:r>
            <w:r w:rsidR="00A902DE" w:rsidRPr="00A90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послуги з відновлення працездатності свердловини №2000/26-с за </w:t>
            </w:r>
            <w:proofErr w:type="spellStart"/>
            <w:r w:rsidR="00A902DE" w:rsidRPr="00A90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адресою</w:t>
            </w:r>
            <w:proofErr w:type="spellEnd"/>
            <w:r w:rsidR="00A902DE" w:rsidRPr="00A90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селище </w:t>
            </w:r>
            <w:proofErr w:type="spellStart"/>
            <w:r w:rsidR="00A902DE" w:rsidRPr="00A90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Мартинівське</w:t>
            </w:r>
            <w:proofErr w:type="spellEnd"/>
            <w:r w:rsidR="00A902DE" w:rsidRPr="00A90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Вознесенський район, Миколаївська область </w:t>
            </w:r>
            <w:r w:rsidR="00A3487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>становить</w:t>
            </w:r>
            <w:r w:rsidR="00A20587" w:rsidRPr="00741D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902DE" w:rsidRPr="00A902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483 183,00 </w:t>
            </w:r>
            <w:r w:rsidR="00741D7C" w:rsidRPr="00A3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грн з ПДВ</w:t>
            </w:r>
            <w:r w:rsidR="00741D7C" w:rsidRPr="00A348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E6CC7" w:rsidRPr="00741D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за результатами</w:t>
            </w:r>
            <w:r w:rsidR="00A348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E6CC7" w:rsidRPr="00741D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348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комерційних пропозицій потенційних учасників</w:t>
            </w:r>
            <w:r w:rsidR="000F69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</w:tbl>
    <w:p w:rsidR="00914252" w:rsidRDefault="00914252">
      <w:pPr>
        <w:rPr>
          <w:rFonts w:ascii="Times New Roman" w:hAnsi="Times New Roman" w:cs="Times New Roman"/>
          <w:sz w:val="24"/>
          <w:szCs w:val="24"/>
        </w:rPr>
      </w:pPr>
    </w:p>
    <w:p w:rsidR="00914252" w:rsidRDefault="0091425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4252" w:rsidRPr="00914252" w:rsidRDefault="00914252" w:rsidP="0091425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25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Pr="00914252">
        <w:rPr>
          <w:rFonts w:ascii="Times New Roman" w:hAnsi="Times New Roman" w:cs="Times New Roman"/>
          <w:b/>
          <w:sz w:val="24"/>
          <w:szCs w:val="24"/>
          <w:lang w:val="uk-UA"/>
        </w:rPr>
        <w:t>. ТЕХНІЧНА СПЕЦИФІКАЦІЯ</w:t>
      </w:r>
    </w:p>
    <w:p w:rsidR="00914252" w:rsidRPr="00914252" w:rsidRDefault="00914252" w:rsidP="00914252">
      <w:pPr>
        <w:widowControl w:val="0"/>
        <w:shd w:val="clear" w:color="auto" w:fill="FFFFFF"/>
        <w:tabs>
          <w:tab w:val="left" w:pos="284"/>
        </w:tabs>
        <w:spacing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1425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</w:p>
    <w:p w:rsidR="00914252" w:rsidRPr="00914252" w:rsidRDefault="00914252" w:rsidP="00914252">
      <w:pPr>
        <w:widowControl w:val="0"/>
        <w:shd w:val="clear" w:color="auto" w:fill="FFFFFF"/>
        <w:tabs>
          <w:tab w:val="left" w:pos="284"/>
        </w:tabs>
        <w:spacing w:line="274" w:lineRule="exac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25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Предмет закупівлі: ДК 021-2015 76530000 -7 Послуги  з проведення </w:t>
      </w:r>
      <w:proofErr w:type="spellStart"/>
      <w:r w:rsidRPr="0091425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внутрішньосвердловинних</w:t>
      </w:r>
      <w:proofErr w:type="spellEnd"/>
      <w:r w:rsidRPr="0091425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робіт (Послуги з </w:t>
      </w:r>
      <w:r w:rsidRPr="009142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відновлення працездатності свердловини №2000/26-с за </w:t>
      </w:r>
      <w:proofErr w:type="spellStart"/>
      <w:r w:rsidRPr="00914252">
        <w:rPr>
          <w:rFonts w:ascii="Times New Roman" w:hAnsi="Times New Roman" w:cs="Times New Roman"/>
          <w:b/>
          <w:sz w:val="24"/>
          <w:szCs w:val="24"/>
          <w:lang w:val="uk-UA"/>
        </w:rPr>
        <w:t>адресою</w:t>
      </w:r>
      <w:proofErr w:type="spellEnd"/>
      <w:r w:rsidRPr="009142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селище </w:t>
      </w:r>
      <w:proofErr w:type="spellStart"/>
      <w:r w:rsidRPr="00914252">
        <w:rPr>
          <w:rFonts w:ascii="Times New Roman" w:hAnsi="Times New Roman" w:cs="Times New Roman"/>
          <w:b/>
          <w:sz w:val="24"/>
          <w:szCs w:val="24"/>
          <w:lang w:val="uk-UA"/>
        </w:rPr>
        <w:t>Мартинівське</w:t>
      </w:r>
      <w:proofErr w:type="spellEnd"/>
      <w:r w:rsidRPr="00914252">
        <w:rPr>
          <w:rFonts w:ascii="Times New Roman" w:hAnsi="Times New Roman" w:cs="Times New Roman"/>
          <w:b/>
          <w:sz w:val="24"/>
          <w:szCs w:val="24"/>
          <w:lang w:val="uk-UA"/>
        </w:rPr>
        <w:t>, Вознесенський район, Миколаївська область.)</w:t>
      </w:r>
    </w:p>
    <w:p w:rsidR="00914252" w:rsidRPr="00914252" w:rsidRDefault="00914252" w:rsidP="00914252">
      <w:pPr>
        <w:widowControl w:val="0"/>
        <w:shd w:val="clear" w:color="auto" w:fill="FFFFFF"/>
        <w:tabs>
          <w:tab w:val="left" w:pos="284"/>
        </w:tabs>
        <w:spacing w:line="274" w:lineRule="exac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3"/>
        <w:gridCol w:w="6112"/>
      </w:tblGrid>
      <w:tr w:rsidR="00914252" w:rsidRPr="00914252" w:rsidTr="00243221">
        <w:tc>
          <w:tcPr>
            <w:tcW w:w="3681" w:type="dxa"/>
          </w:tcPr>
          <w:p w:rsidR="00914252" w:rsidRPr="00914252" w:rsidRDefault="00914252" w:rsidP="00243221">
            <w:pPr>
              <w:widowControl w:val="0"/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предмету закупівлі</w:t>
            </w:r>
          </w:p>
        </w:tc>
        <w:tc>
          <w:tcPr>
            <w:tcW w:w="6798" w:type="dxa"/>
          </w:tcPr>
          <w:p w:rsidR="00914252" w:rsidRPr="00914252" w:rsidRDefault="00914252" w:rsidP="00243221">
            <w:pPr>
              <w:widowControl w:val="0"/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Послуги з відновлення працездатності свердловини №2000/26-с за </w:t>
            </w:r>
            <w:proofErr w:type="spellStart"/>
            <w:r w:rsidRPr="00914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914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селище </w:t>
            </w:r>
            <w:proofErr w:type="spellStart"/>
            <w:r w:rsidRPr="00914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Мартинівське</w:t>
            </w:r>
            <w:proofErr w:type="spellEnd"/>
            <w:r w:rsidRPr="00914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Вознесенський район, Миколаївська область</w:t>
            </w:r>
          </w:p>
        </w:tc>
      </w:tr>
      <w:tr w:rsidR="00914252" w:rsidRPr="00914252" w:rsidTr="00243221">
        <w:tc>
          <w:tcPr>
            <w:tcW w:w="3681" w:type="dxa"/>
          </w:tcPr>
          <w:p w:rsidR="00914252" w:rsidRPr="00914252" w:rsidRDefault="00914252" w:rsidP="00243221">
            <w:pPr>
              <w:widowControl w:val="0"/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ДК 021:2015</w:t>
            </w:r>
          </w:p>
        </w:tc>
        <w:tc>
          <w:tcPr>
            <w:tcW w:w="6798" w:type="dxa"/>
          </w:tcPr>
          <w:p w:rsidR="00914252" w:rsidRPr="00914252" w:rsidRDefault="00914252" w:rsidP="00243221">
            <w:pPr>
              <w:widowControl w:val="0"/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76530000-7 Послуги  з проведення </w:t>
            </w:r>
            <w:proofErr w:type="spellStart"/>
            <w:r w:rsidRPr="0091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внутрішньосвердловинних</w:t>
            </w:r>
            <w:proofErr w:type="spellEnd"/>
            <w:r w:rsidRPr="0091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робіт</w:t>
            </w:r>
          </w:p>
        </w:tc>
      </w:tr>
      <w:tr w:rsidR="00914252" w:rsidRPr="00914252" w:rsidTr="00243221">
        <w:tc>
          <w:tcPr>
            <w:tcW w:w="3681" w:type="dxa"/>
          </w:tcPr>
          <w:p w:rsidR="00914252" w:rsidRPr="00914252" w:rsidRDefault="00914252" w:rsidP="00243221">
            <w:pPr>
              <w:widowControl w:val="0"/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Обсяг надання послуг </w:t>
            </w:r>
          </w:p>
        </w:tc>
        <w:tc>
          <w:tcPr>
            <w:tcW w:w="6798" w:type="dxa"/>
          </w:tcPr>
          <w:p w:rsidR="00914252" w:rsidRPr="00914252" w:rsidRDefault="00914252" w:rsidP="00243221">
            <w:pPr>
              <w:widowControl w:val="0"/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послуга</w:t>
            </w:r>
          </w:p>
        </w:tc>
      </w:tr>
      <w:tr w:rsidR="00914252" w:rsidRPr="00914252" w:rsidTr="00243221">
        <w:tc>
          <w:tcPr>
            <w:tcW w:w="3681" w:type="dxa"/>
          </w:tcPr>
          <w:p w:rsidR="00914252" w:rsidRPr="00914252" w:rsidRDefault="00914252" w:rsidP="00243221">
            <w:pPr>
              <w:widowControl w:val="0"/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 надання послуг</w:t>
            </w:r>
          </w:p>
        </w:tc>
        <w:tc>
          <w:tcPr>
            <w:tcW w:w="6798" w:type="dxa"/>
          </w:tcPr>
          <w:p w:rsidR="00914252" w:rsidRPr="00914252" w:rsidRDefault="00914252" w:rsidP="00243221">
            <w:pPr>
              <w:widowControl w:val="0"/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Миколаївська область, Вознесенський район, селище </w:t>
            </w:r>
            <w:proofErr w:type="spellStart"/>
            <w:r w:rsidRPr="0091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Мартинівське</w:t>
            </w:r>
            <w:proofErr w:type="spellEnd"/>
            <w:r w:rsidRPr="0091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свердловина №2000/26-с</w:t>
            </w:r>
          </w:p>
        </w:tc>
      </w:tr>
      <w:tr w:rsidR="00914252" w:rsidRPr="00914252" w:rsidTr="00243221">
        <w:tc>
          <w:tcPr>
            <w:tcW w:w="3681" w:type="dxa"/>
          </w:tcPr>
          <w:p w:rsidR="00914252" w:rsidRPr="00914252" w:rsidRDefault="00914252" w:rsidP="00243221">
            <w:pPr>
              <w:widowControl w:val="0"/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послуг</w:t>
            </w:r>
          </w:p>
        </w:tc>
        <w:tc>
          <w:tcPr>
            <w:tcW w:w="6798" w:type="dxa"/>
          </w:tcPr>
          <w:p w:rsidR="00914252" w:rsidRPr="00914252" w:rsidRDefault="00914252" w:rsidP="00243221">
            <w:pPr>
              <w:widowControl w:val="0"/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 календарних днів з дати підписання договору</w:t>
            </w:r>
          </w:p>
        </w:tc>
      </w:tr>
    </w:tbl>
    <w:p w:rsidR="00914252" w:rsidRPr="00914252" w:rsidRDefault="00914252" w:rsidP="00914252">
      <w:pPr>
        <w:pStyle w:val="12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4252" w:rsidRPr="00914252" w:rsidRDefault="00914252" w:rsidP="00914252">
      <w:pPr>
        <w:pStyle w:val="1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14252">
        <w:rPr>
          <w:rFonts w:ascii="Times New Roman" w:hAnsi="Times New Roman"/>
          <w:b/>
          <w:bCs/>
          <w:sz w:val="24"/>
          <w:szCs w:val="24"/>
          <w:lang w:val="uk-UA"/>
        </w:rPr>
        <w:t>Експлуатаційні характеристики свердловини №</w:t>
      </w:r>
      <w:r w:rsidRPr="00914252">
        <w:rPr>
          <w:rFonts w:ascii="Times New Roman" w:hAnsi="Times New Roman"/>
          <w:b/>
          <w:sz w:val="24"/>
          <w:szCs w:val="24"/>
          <w:lang w:val="uk-UA"/>
        </w:rPr>
        <w:t>2000/26-с</w:t>
      </w:r>
    </w:p>
    <w:p w:rsidR="00914252" w:rsidRPr="00914252" w:rsidRDefault="00914252" w:rsidP="00914252">
      <w:pPr>
        <w:pStyle w:val="12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14252">
        <w:rPr>
          <w:rFonts w:ascii="Times New Roman" w:hAnsi="Times New Roman"/>
          <w:bCs/>
          <w:sz w:val="24"/>
          <w:szCs w:val="24"/>
          <w:lang w:val="uk-UA"/>
        </w:rPr>
        <w:t>• Глибина свердловини – 201,0 м;</w:t>
      </w:r>
    </w:p>
    <w:p w:rsidR="00914252" w:rsidRPr="00914252" w:rsidRDefault="00914252" w:rsidP="00914252">
      <w:pPr>
        <w:pStyle w:val="12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14252">
        <w:rPr>
          <w:rFonts w:ascii="Times New Roman" w:hAnsi="Times New Roman"/>
          <w:bCs/>
          <w:sz w:val="24"/>
          <w:szCs w:val="24"/>
          <w:lang w:val="uk-UA"/>
        </w:rPr>
        <w:t>• Діаметр обсадної труби: 250 мм;</w:t>
      </w:r>
    </w:p>
    <w:p w:rsidR="00914252" w:rsidRPr="00914252" w:rsidRDefault="00914252" w:rsidP="00914252">
      <w:pPr>
        <w:pStyle w:val="12"/>
        <w:jc w:val="both"/>
        <w:rPr>
          <w:rFonts w:ascii="Times New Roman" w:hAnsi="Times New Roman"/>
          <w:bCs/>
          <w:sz w:val="24"/>
          <w:szCs w:val="24"/>
        </w:rPr>
      </w:pPr>
      <w:r w:rsidRPr="00914252">
        <w:rPr>
          <w:rFonts w:ascii="Times New Roman" w:hAnsi="Times New Roman"/>
          <w:bCs/>
          <w:sz w:val="24"/>
          <w:szCs w:val="24"/>
        </w:rPr>
        <w:t>•</w:t>
      </w:r>
      <w:r w:rsidRPr="0091425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914252">
        <w:rPr>
          <w:rFonts w:ascii="Times New Roman" w:hAnsi="Times New Roman"/>
          <w:bCs/>
          <w:sz w:val="24"/>
          <w:szCs w:val="24"/>
        </w:rPr>
        <w:t>Статичний</w:t>
      </w:r>
      <w:proofErr w:type="spellEnd"/>
      <w:r w:rsidRPr="009142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4252">
        <w:rPr>
          <w:rFonts w:ascii="Times New Roman" w:hAnsi="Times New Roman"/>
          <w:bCs/>
          <w:sz w:val="24"/>
          <w:szCs w:val="24"/>
        </w:rPr>
        <w:t>рівень</w:t>
      </w:r>
      <w:proofErr w:type="spellEnd"/>
      <w:r w:rsidRPr="00914252">
        <w:rPr>
          <w:rFonts w:ascii="Times New Roman" w:hAnsi="Times New Roman"/>
          <w:bCs/>
          <w:sz w:val="24"/>
          <w:szCs w:val="24"/>
        </w:rPr>
        <w:t xml:space="preserve"> – </w:t>
      </w:r>
      <w:r w:rsidRPr="00914252">
        <w:rPr>
          <w:rFonts w:ascii="Times New Roman" w:hAnsi="Times New Roman"/>
          <w:bCs/>
          <w:sz w:val="24"/>
          <w:szCs w:val="24"/>
          <w:lang w:val="uk-UA"/>
        </w:rPr>
        <w:t>117,4</w:t>
      </w:r>
      <w:r w:rsidRPr="00914252">
        <w:rPr>
          <w:rFonts w:ascii="Times New Roman" w:hAnsi="Times New Roman"/>
          <w:bCs/>
          <w:sz w:val="24"/>
          <w:szCs w:val="24"/>
        </w:rPr>
        <w:t xml:space="preserve"> м.</w:t>
      </w:r>
    </w:p>
    <w:p w:rsidR="00914252" w:rsidRPr="00914252" w:rsidRDefault="00914252" w:rsidP="00914252">
      <w:pPr>
        <w:pStyle w:val="12"/>
        <w:jc w:val="both"/>
        <w:rPr>
          <w:rFonts w:ascii="Times New Roman" w:hAnsi="Times New Roman"/>
          <w:bCs/>
          <w:sz w:val="24"/>
          <w:szCs w:val="24"/>
        </w:rPr>
      </w:pPr>
    </w:p>
    <w:p w:rsidR="00914252" w:rsidRPr="00914252" w:rsidRDefault="00914252" w:rsidP="00914252">
      <w:pPr>
        <w:pStyle w:val="1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914252">
        <w:rPr>
          <w:rFonts w:ascii="Times New Roman" w:hAnsi="Times New Roman"/>
          <w:b/>
          <w:color w:val="000000"/>
          <w:sz w:val="24"/>
          <w:szCs w:val="24"/>
        </w:rPr>
        <w:t>Об’єми</w:t>
      </w:r>
      <w:proofErr w:type="spellEnd"/>
      <w:r w:rsidRPr="009142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14252">
        <w:rPr>
          <w:rFonts w:ascii="Times New Roman" w:hAnsi="Times New Roman"/>
          <w:b/>
          <w:color w:val="000000"/>
          <w:sz w:val="24"/>
          <w:szCs w:val="24"/>
        </w:rPr>
        <w:t>надання</w:t>
      </w:r>
      <w:proofErr w:type="spellEnd"/>
      <w:r w:rsidRPr="009142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914252">
        <w:rPr>
          <w:rFonts w:ascii="Times New Roman" w:hAnsi="Times New Roman"/>
          <w:b/>
          <w:color w:val="000000"/>
          <w:sz w:val="24"/>
          <w:szCs w:val="24"/>
        </w:rPr>
        <w:t>послуг</w:t>
      </w:r>
      <w:proofErr w:type="spellEnd"/>
      <w:r w:rsidRPr="00914252">
        <w:rPr>
          <w:rFonts w:ascii="Times New Roman" w:hAnsi="Times New Roman"/>
          <w:color w:val="000000"/>
          <w:sz w:val="24"/>
          <w:szCs w:val="24"/>
        </w:rPr>
        <w:t>:</w:t>
      </w:r>
      <w:r w:rsidRPr="00914252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proofErr w:type="gramEnd"/>
    </w:p>
    <w:p w:rsidR="00914252" w:rsidRPr="00914252" w:rsidRDefault="00914252" w:rsidP="00914252">
      <w:pPr>
        <w:pStyle w:val="12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14252">
        <w:rPr>
          <w:rFonts w:ascii="Times New Roman" w:hAnsi="Times New Roman"/>
          <w:bCs/>
          <w:sz w:val="24"/>
          <w:szCs w:val="24"/>
          <w:lang w:val="uk-UA"/>
        </w:rPr>
        <w:t>- Проведення вимірювання статистичного, динамічного рівня, глибини свердловини та дебіту до</w:t>
      </w:r>
    </w:p>
    <w:p w:rsidR="00914252" w:rsidRPr="00914252" w:rsidRDefault="00914252" w:rsidP="00914252">
      <w:pPr>
        <w:pStyle w:val="12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14252">
        <w:rPr>
          <w:rFonts w:ascii="Times New Roman" w:hAnsi="Times New Roman"/>
          <w:bCs/>
          <w:sz w:val="24"/>
          <w:szCs w:val="24"/>
          <w:lang w:val="uk-UA"/>
        </w:rPr>
        <w:t>початку виконання робіт – 1 вимірювання;</w:t>
      </w:r>
    </w:p>
    <w:p w:rsidR="00914252" w:rsidRPr="00914252" w:rsidRDefault="00914252" w:rsidP="00914252">
      <w:pPr>
        <w:pStyle w:val="12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14252">
        <w:rPr>
          <w:rFonts w:ascii="Times New Roman" w:hAnsi="Times New Roman"/>
          <w:bCs/>
          <w:sz w:val="24"/>
          <w:szCs w:val="24"/>
          <w:lang w:val="uk-UA"/>
        </w:rPr>
        <w:t xml:space="preserve">- Видалення </w:t>
      </w:r>
      <w:proofErr w:type="spellStart"/>
      <w:r w:rsidRPr="00914252">
        <w:rPr>
          <w:rFonts w:ascii="Times New Roman" w:hAnsi="Times New Roman"/>
          <w:bCs/>
          <w:sz w:val="24"/>
          <w:szCs w:val="24"/>
          <w:lang w:val="uk-UA"/>
        </w:rPr>
        <w:t>пісчаних</w:t>
      </w:r>
      <w:proofErr w:type="spellEnd"/>
      <w:r w:rsidRPr="00914252">
        <w:rPr>
          <w:rFonts w:ascii="Times New Roman" w:hAnsi="Times New Roman"/>
          <w:bCs/>
          <w:sz w:val="24"/>
          <w:szCs w:val="24"/>
          <w:lang w:val="uk-UA"/>
        </w:rPr>
        <w:t xml:space="preserve"> пробок із застосуванням ерліфту (18,8 м) – 1 послуга;</w:t>
      </w:r>
    </w:p>
    <w:p w:rsidR="00914252" w:rsidRPr="00914252" w:rsidRDefault="00914252" w:rsidP="00914252">
      <w:pPr>
        <w:pStyle w:val="12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14252">
        <w:rPr>
          <w:rFonts w:ascii="Times New Roman" w:hAnsi="Times New Roman"/>
          <w:bCs/>
          <w:sz w:val="24"/>
          <w:szCs w:val="24"/>
          <w:lang w:val="uk-UA"/>
        </w:rPr>
        <w:t xml:space="preserve">- Послуги з очищення  стінок свердловини від  органічних </w:t>
      </w:r>
      <w:proofErr w:type="spellStart"/>
      <w:r w:rsidRPr="00914252">
        <w:rPr>
          <w:rFonts w:ascii="Times New Roman" w:hAnsi="Times New Roman"/>
          <w:bCs/>
          <w:sz w:val="24"/>
          <w:szCs w:val="24"/>
          <w:lang w:val="uk-UA"/>
        </w:rPr>
        <w:t>відкладень</w:t>
      </w:r>
      <w:proofErr w:type="spellEnd"/>
      <w:r w:rsidRPr="00914252">
        <w:rPr>
          <w:rFonts w:ascii="Times New Roman" w:hAnsi="Times New Roman"/>
          <w:bCs/>
          <w:sz w:val="24"/>
          <w:szCs w:val="24"/>
          <w:lang w:val="uk-UA"/>
        </w:rPr>
        <w:t>, мінеральних нашарувань та іржі – 1 послуга;</w:t>
      </w:r>
    </w:p>
    <w:p w:rsidR="00914252" w:rsidRPr="00914252" w:rsidRDefault="00914252" w:rsidP="00914252">
      <w:pPr>
        <w:pStyle w:val="12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14252">
        <w:rPr>
          <w:rFonts w:ascii="Times New Roman" w:hAnsi="Times New Roman"/>
          <w:bCs/>
          <w:sz w:val="24"/>
          <w:szCs w:val="24"/>
          <w:lang w:val="uk-UA"/>
        </w:rPr>
        <w:t xml:space="preserve">- Проведення  відновлення дебіту за допомогою </w:t>
      </w:r>
      <w:proofErr w:type="spellStart"/>
      <w:r w:rsidRPr="00914252">
        <w:rPr>
          <w:rFonts w:ascii="Times New Roman" w:hAnsi="Times New Roman"/>
          <w:bCs/>
          <w:sz w:val="24"/>
          <w:szCs w:val="24"/>
          <w:lang w:val="uk-UA"/>
        </w:rPr>
        <w:t>віброхвильового</w:t>
      </w:r>
      <w:proofErr w:type="spellEnd"/>
      <w:r w:rsidRPr="00914252">
        <w:rPr>
          <w:rFonts w:ascii="Times New Roman" w:hAnsi="Times New Roman"/>
          <w:bCs/>
          <w:sz w:val="24"/>
          <w:szCs w:val="24"/>
          <w:lang w:val="uk-UA"/>
        </w:rPr>
        <w:t xml:space="preserve"> обладнання – 1 послуга</w:t>
      </w:r>
    </w:p>
    <w:p w:rsidR="00914252" w:rsidRPr="00914252" w:rsidRDefault="00914252" w:rsidP="00914252">
      <w:pPr>
        <w:pStyle w:val="12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14252">
        <w:rPr>
          <w:rFonts w:ascii="Times New Roman" w:hAnsi="Times New Roman"/>
          <w:bCs/>
          <w:sz w:val="24"/>
          <w:szCs w:val="24"/>
          <w:lang w:val="uk-UA"/>
        </w:rPr>
        <w:t xml:space="preserve">- Виконати випробування (визначення статистичного, динамічного рівня, глибини свердловини та дебіту) після проведення очищення – 1 випробування; </w:t>
      </w:r>
    </w:p>
    <w:p w:rsidR="00914252" w:rsidRPr="00914252" w:rsidRDefault="00914252" w:rsidP="00914252">
      <w:pPr>
        <w:pStyle w:val="12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14252">
        <w:rPr>
          <w:rFonts w:ascii="Times New Roman" w:hAnsi="Times New Roman"/>
          <w:bCs/>
          <w:sz w:val="24"/>
          <w:szCs w:val="24"/>
          <w:lang w:val="uk-UA"/>
        </w:rPr>
        <w:t xml:space="preserve">- Провести </w:t>
      </w:r>
      <w:proofErr w:type="spellStart"/>
      <w:r w:rsidRPr="00914252">
        <w:rPr>
          <w:rFonts w:ascii="Times New Roman" w:hAnsi="Times New Roman"/>
          <w:bCs/>
          <w:sz w:val="24"/>
          <w:szCs w:val="24"/>
          <w:lang w:val="uk-UA"/>
        </w:rPr>
        <w:t>телеінспекційне</w:t>
      </w:r>
      <w:proofErr w:type="spellEnd"/>
      <w:r w:rsidRPr="00914252">
        <w:rPr>
          <w:rFonts w:ascii="Times New Roman" w:hAnsi="Times New Roman"/>
          <w:bCs/>
          <w:sz w:val="24"/>
          <w:szCs w:val="24"/>
          <w:lang w:val="uk-UA"/>
        </w:rPr>
        <w:t xml:space="preserve"> обстеження після проведення очищення – 1 обстеження</w:t>
      </w:r>
    </w:p>
    <w:p w:rsidR="00914252" w:rsidRPr="00914252" w:rsidRDefault="00914252" w:rsidP="0091425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4252" w:rsidRPr="00914252" w:rsidRDefault="00914252" w:rsidP="0091425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14252">
        <w:rPr>
          <w:rFonts w:ascii="Times New Roman" w:hAnsi="Times New Roman" w:cs="Times New Roman"/>
          <w:sz w:val="24"/>
          <w:szCs w:val="24"/>
          <w:lang w:val="uk-UA"/>
        </w:rPr>
        <w:t xml:space="preserve">Учасники  повинні </w:t>
      </w:r>
      <w:r w:rsidRPr="0091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52">
        <w:rPr>
          <w:rFonts w:ascii="Times New Roman" w:hAnsi="Times New Roman" w:cs="Times New Roman"/>
          <w:sz w:val="24"/>
          <w:szCs w:val="24"/>
        </w:rPr>
        <w:t>безкоштовно</w:t>
      </w:r>
      <w:proofErr w:type="spellEnd"/>
      <w:r w:rsidRPr="0091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52">
        <w:rPr>
          <w:rFonts w:ascii="Times New Roman" w:hAnsi="Times New Roman" w:cs="Times New Roman"/>
          <w:sz w:val="24"/>
          <w:szCs w:val="24"/>
        </w:rPr>
        <w:t>направити</w:t>
      </w:r>
      <w:proofErr w:type="spellEnd"/>
      <w:r w:rsidRPr="0091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52">
        <w:rPr>
          <w:rFonts w:ascii="Times New Roman" w:hAnsi="Times New Roman" w:cs="Times New Roman"/>
          <w:sz w:val="24"/>
          <w:szCs w:val="24"/>
        </w:rPr>
        <w:t>фахівця</w:t>
      </w:r>
      <w:proofErr w:type="spellEnd"/>
      <w:r w:rsidRPr="0091425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14252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91425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14252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914252">
        <w:rPr>
          <w:rFonts w:ascii="Times New Roman" w:hAnsi="Times New Roman" w:cs="Times New Roman"/>
          <w:sz w:val="24"/>
          <w:szCs w:val="24"/>
        </w:rPr>
        <w:t xml:space="preserve"> </w:t>
      </w:r>
      <w:r w:rsidRPr="00914252">
        <w:rPr>
          <w:rFonts w:ascii="Times New Roman" w:hAnsi="Times New Roman" w:cs="Times New Roman"/>
          <w:sz w:val="24"/>
          <w:szCs w:val="24"/>
          <w:lang w:val="uk-UA"/>
        </w:rPr>
        <w:t>надання послуг з відновлення працездатності свердловини №2000/26-с</w:t>
      </w:r>
    </w:p>
    <w:p w:rsidR="00914252" w:rsidRPr="00914252" w:rsidRDefault="00914252" w:rsidP="0091425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4252" w:rsidRPr="00914252" w:rsidRDefault="00914252" w:rsidP="0091425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252">
        <w:rPr>
          <w:rFonts w:ascii="Times New Roman" w:hAnsi="Times New Roman" w:cs="Times New Roman"/>
          <w:sz w:val="24"/>
          <w:szCs w:val="24"/>
          <w:lang w:val="uk-UA"/>
        </w:rPr>
        <w:t xml:space="preserve">Учасники повинні надати підтвердження розрахунку вартості у складі: договірна ціна, пояснювальна записка, локальний кошторис та підсумкова відомість ресурсів до нього, розрахунок загально-виробничих витрат, прибутку та адміністративних витрат, зведений кошторисний розрахунок, дефектний акт.  </w:t>
      </w:r>
      <w:proofErr w:type="spellStart"/>
      <w:r w:rsidRPr="00914252">
        <w:rPr>
          <w:rFonts w:ascii="Times New Roman" w:hAnsi="Times New Roman" w:cs="Times New Roman"/>
          <w:sz w:val="24"/>
          <w:szCs w:val="24"/>
        </w:rPr>
        <w:t>Кошторисна</w:t>
      </w:r>
      <w:proofErr w:type="spellEnd"/>
      <w:r w:rsidRPr="0091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52">
        <w:rPr>
          <w:rFonts w:ascii="Times New Roman" w:hAnsi="Times New Roman" w:cs="Times New Roman"/>
          <w:sz w:val="24"/>
          <w:szCs w:val="24"/>
        </w:rPr>
        <w:t>документація</w:t>
      </w:r>
      <w:proofErr w:type="spellEnd"/>
      <w:r w:rsidRPr="00914252">
        <w:rPr>
          <w:rFonts w:ascii="Times New Roman" w:hAnsi="Times New Roman" w:cs="Times New Roman"/>
          <w:sz w:val="24"/>
          <w:szCs w:val="24"/>
        </w:rPr>
        <w:t xml:space="preserve"> повинна бути </w:t>
      </w:r>
      <w:proofErr w:type="spellStart"/>
      <w:r w:rsidRPr="00914252">
        <w:rPr>
          <w:rFonts w:ascii="Times New Roman" w:hAnsi="Times New Roman" w:cs="Times New Roman"/>
          <w:sz w:val="24"/>
          <w:szCs w:val="24"/>
        </w:rPr>
        <w:t>розроблена</w:t>
      </w:r>
      <w:proofErr w:type="spellEnd"/>
      <w:r w:rsidRPr="009142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14252">
        <w:rPr>
          <w:rFonts w:ascii="Times New Roman" w:hAnsi="Times New Roman" w:cs="Times New Roman"/>
          <w:sz w:val="24"/>
          <w:szCs w:val="24"/>
        </w:rPr>
        <w:t>програмному</w:t>
      </w:r>
      <w:proofErr w:type="spellEnd"/>
      <w:r w:rsidRPr="0091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52">
        <w:rPr>
          <w:rFonts w:ascii="Times New Roman" w:hAnsi="Times New Roman" w:cs="Times New Roman"/>
          <w:sz w:val="24"/>
          <w:szCs w:val="24"/>
        </w:rPr>
        <w:t>комплексі</w:t>
      </w:r>
      <w:proofErr w:type="spellEnd"/>
      <w:r w:rsidRPr="00914252">
        <w:rPr>
          <w:rFonts w:ascii="Times New Roman" w:hAnsi="Times New Roman" w:cs="Times New Roman"/>
          <w:sz w:val="24"/>
          <w:szCs w:val="24"/>
        </w:rPr>
        <w:t xml:space="preserve"> АВК-5, пропечатана та </w:t>
      </w:r>
      <w:proofErr w:type="spellStart"/>
      <w:r w:rsidRPr="00914252">
        <w:rPr>
          <w:rFonts w:ascii="Times New Roman" w:hAnsi="Times New Roman" w:cs="Times New Roman"/>
          <w:sz w:val="24"/>
          <w:szCs w:val="24"/>
        </w:rPr>
        <w:t>підписана</w:t>
      </w:r>
      <w:proofErr w:type="spellEnd"/>
      <w:r w:rsidRPr="0091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52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914252">
        <w:rPr>
          <w:rFonts w:ascii="Times New Roman" w:hAnsi="Times New Roman" w:cs="Times New Roman"/>
          <w:sz w:val="24"/>
          <w:szCs w:val="24"/>
        </w:rPr>
        <w:t>.</w:t>
      </w:r>
    </w:p>
    <w:p w:rsidR="00914252" w:rsidRPr="00914252" w:rsidRDefault="00914252" w:rsidP="0091425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4252" w:rsidRPr="00914252" w:rsidRDefault="00914252" w:rsidP="0091425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252">
        <w:rPr>
          <w:rFonts w:ascii="Times New Roman" w:hAnsi="Times New Roman" w:cs="Times New Roman"/>
          <w:sz w:val="24"/>
          <w:szCs w:val="24"/>
          <w:lang w:val="uk-UA"/>
        </w:rPr>
        <w:t xml:space="preserve">При складанні договірної ціни для визначення вартості робіт учасникам необхідно користуватися Державними будівельними нормами України (відомчими, СОУ, затвердженими та погодженими Міністерством регіонального розвитку України), </w:t>
      </w:r>
      <w:r w:rsidRPr="00914252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відповідно до КНУ Настанова з визначення вартості будівництва. Обов’язково надати підтвердження можливості використання зазначених норм (за винятком державних).</w:t>
      </w:r>
    </w:p>
    <w:p w:rsidR="00914252" w:rsidRPr="00914252" w:rsidRDefault="00914252" w:rsidP="00914252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p w:rsidR="001048A2" w:rsidRPr="00A902DE" w:rsidRDefault="001048A2">
      <w:pPr>
        <w:rPr>
          <w:rFonts w:ascii="Times New Roman" w:hAnsi="Times New Roman" w:cs="Times New Roman"/>
          <w:sz w:val="24"/>
          <w:szCs w:val="24"/>
        </w:rPr>
      </w:pPr>
    </w:p>
    <w:sectPr w:rsidR="001048A2" w:rsidRPr="00A9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2A57"/>
    <w:multiLevelType w:val="multilevel"/>
    <w:tmpl w:val="EEAA9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2550B7"/>
    <w:multiLevelType w:val="hybridMultilevel"/>
    <w:tmpl w:val="97E23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BA"/>
    <w:rsid w:val="000F69D0"/>
    <w:rsid w:val="001048A2"/>
    <w:rsid w:val="002869D1"/>
    <w:rsid w:val="003E7B88"/>
    <w:rsid w:val="004460A1"/>
    <w:rsid w:val="006E189E"/>
    <w:rsid w:val="00741D7C"/>
    <w:rsid w:val="00834214"/>
    <w:rsid w:val="009022D5"/>
    <w:rsid w:val="00914252"/>
    <w:rsid w:val="00A20587"/>
    <w:rsid w:val="00A3487F"/>
    <w:rsid w:val="00A902DE"/>
    <w:rsid w:val="00AE6CC7"/>
    <w:rsid w:val="00B91610"/>
    <w:rsid w:val="00CD51BA"/>
    <w:rsid w:val="00D749A1"/>
    <w:rsid w:val="00E049F7"/>
    <w:rsid w:val="00FA3D8C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4AD70-76AB-472E-9985-32391894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A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41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4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1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74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 Indent"/>
    <w:basedOn w:val="a"/>
    <w:link w:val="11"/>
    <w:rsid w:val="00914252"/>
    <w:pPr>
      <w:suppressAutoHyphens/>
      <w:spacing w:after="120" w:line="276" w:lineRule="auto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Основной текст с отступом Знак"/>
    <w:basedOn w:val="a0"/>
    <w:uiPriority w:val="99"/>
    <w:semiHidden/>
    <w:rsid w:val="00914252"/>
  </w:style>
  <w:style w:type="character" w:customStyle="1" w:styleId="11">
    <w:name w:val="Основной текст с отступом Знак1"/>
    <w:basedOn w:val="a0"/>
    <w:link w:val="a5"/>
    <w:rsid w:val="00914252"/>
    <w:rPr>
      <w:rFonts w:ascii="Calibri" w:eastAsia="Times New Roman" w:hAnsi="Calibri" w:cs="Times New Roman"/>
      <w:lang w:eastAsia="zh-CN"/>
    </w:rPr>
  </w:style>
  <w:style w:type="paragraph" w:customStyle="1" w:styleId="12">
    <w:name w:val="Без интервала1"/>
    <w:link w:val="NoSpacingChar"/>
    <w:qFormat/>
    <w:rsid w:val="0091425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NoSpacingChar">
    <w:name w:val="No Spacing Char"/>
    <w:link w:val="12"/>
    <w:locked/>
    <w:rsid w:val="00914252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Pazych</cp:lastModifiedBy>
  <cp:revision>9</cp:revision>
  <dcterms:created xsi:type="dcterms:W3CDTF">2021-12-13T11:56:00Z</dcterms:created>
  <dcterms:modified xsi:type="dcterms:W3CDTF">2023-11-09T09:09:00Z</dcterms:modified>
</cp:coreProperties>
</file>