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C30" w:rsidRDefault="00F62C30" w:rsidP="005D0A1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Додаток № 1</w:t>
      </w:r>
    </w:p>
    <w:p w:rsidR="005D0A14" w:rsidRPr="00616709" w:rsidRDefault="005D0A14" w:rsidP="005D0A14">
      <w:pPr>
        <w:spacing w:after="0" w:line="240" w:lineRule="auto"/>
        <w:jc w:val="center"/>
        <w:rPr>
          <w:rFonts w:ascii="Times New Roman" w:hAnsi="Times New Roman" w:cs="Times New Roman"/>
          <w:sz w:val="28"/>
          <w:szCs w:val="28"/>
          <w:lang w:val="uk-UA"/>
        </w:rPr>
      </w:pPr>
      <w:r w:rsidRPr="00616709">
        <w:rPr>
          <w:rFonts w:ascii="Times New Roman" w:hAnsi="Times New Roman" w:cs="Times New Roman"/>
          <w:sz w:val="28"/>
          <w:szCs w:val="28"/>
          <w:lang w:val="uk-UA"/>
        </w:rPr>
        <w:t>Інформація щодо процедур закупівель</w:t>
      </w:r>
    </w:p>
    <w:p w:rsidR="005D0A14" w:rsidRDefault="005D0A14" w:rsidP="005D0A1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w:t>
      </w:r>
      <w:r w:rsidRPr="00616709">
        <w:rPr>
          <w:rFonts w:ascii="Times New Roman" w:hAnsi="Times New Roman" w:cs="Times New Roman"/>
          <w:sz w:val="28"/>
          <w:szCs w:val="28"/>
          <w:lang w:val="uk-UA"/>
        </w:rPr>
        <w:t>а виконання Постанови КМУ від 11.10.2016 № 710 (зі змінами)</w:t>
      </w:r>
    </w:p>
    <w:p w:rsidR="005D0A14" w:rsidRDefault="005D0A14" w:rsidP="005D0A14">
      <w:pPr>
        <w:spacing w:after="0" w:line="240" w:lineRule="auto"/>
        <w:rPr>
          <w:rFonts w:ascii="Times New Roman" w:hAnsi="Times New Roman" w:cs="Times New Roman"/>
          <w:sz w:val="28"/>
          <w:szCs w:val="28"/>
          <w:lang w:val="uk-UA"/>
        </w:rPr>
      </w:pPr>
    </w:p>
    <w:p w:rsidR="005D0A14" w:rsidRDefault="005D0A14" w:rsidP="005D0A14">
      <w:pPr>
        <w:spacing w:after="0" w:line="240" w:lineRule="auto"/>
        <w:jc w:val="center"/>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1838"/>
        <w:gridCol w:w="7507"/>
      </w:tblGrid>
      <w:tr w:rsidR="005D0A14" w:rsidRPr="005A310A" w:rsidTr="008C0FA3">
        <w:tc>
          <w:tcPr>
            <w:tcW w:w="1838" w:type="dxa"/>
          </w:tcPr>
          <w:p w:rsidR="005D0A14" w:rsidRPr="00B36C14" w:rsidRDefault="005D0A14" w:rsidP="008C0FA3">
            <w:pPr>
              <w:spacing w:line="240" w:lineRule="auto"/>
              <w:rPr>
                <w:rFonts w:ascii="Times New Roman" w:hAnsi="Times New Roman" w:cs="Times New Roman"/>
                <w:sz w:val="24"/>
                <w:szCs w:val="24"/>
                <w:lang w:val="uk-UA"/>
              </w:rPr>
            </w:pPr>
            <w:r w:rsidRPr="00B36C14">
              <w:rPr>
                <w:rFonts w:ascii="Times New Roman" w:hAnsi="Times New Roman" w:cs="Times New Roman"/>
                <w:sz w:val="24"/>
                <w:szCs w:val="24"/>
                <w:lang w:val="uk-UA"/>
              </w:rPr>
              <w:t>Найменування предмета закупівлі із зазначенням коду ЄЗС</w:t>
            </w:r>
          </w:p>
        </w:tc>
        <w:tc>
          <w:tcPr>
            <w:tcW w:w="7507" w:type="dxa"/>
          </w:tcPr>
          <w:p w:rsidR="005D0A14" w:rsidRPr="00737C6A" w:rsidRDefault="00F62C30" w:rsidP="00AF6562">
            <w:pPr>
              <w:rPr>
                <w:rFonts w:ascii="Times New Roman" w:hAnsi="Times New Roman" w:cs="Times New Roman"/>
                <w:sz w:val="24"/>
                <w:szCs w:val="24"/>
              </w:rPr>
            </w:pPr>
            <w:r w:rsidRPr="00F62C30">
              <w:rPr>
                <w:rFonts w:ascii="Times New Roman" w:eastAsia="Times New Roman" w:hAnsi="Times New Roman" w:cs="Times New Roman"/>
                <w:bCs/>
                <w:color w:val="000000" w:themeColor="text1"/>
                <w:kern w:val="36"/>
                <w:sz w:val="24"/>
                <w:szCs w:val="24"/>
                <w:lang w:val="uk-UA" w:eastAsia="ru-RU"/>
              </w:rPr>
              <w:t xml:space="preserve">код ДК 021:2015 15110000-2 М’ясо - </w:t>
            </w:r>
            <w:r w:rsidR="00AF6562" w:rsidRPr="00AF6562">
              <w:rPr>
                <w:rFonts w:ascii="Times New Roman" w:eastAsia="Times New Roman" w:hAnsi="Times New Roman" w:cs="Times New Roman"/>
                <w:bCs/>
                <w:color w:val="000000" w:themeColor="text1"/>
                <w:kern w:val="36"/>
                <w:sz w:val="24"/>
                <w:szCs w:val="24"/>
                <w:lang w:val="uk-UA" w:eastAsia="ru-RU"/>
              </w:rPr>
              <w:t>яловичина (м'якоть) першого сорту глибокої заморозки, печінка яловича свіжоморожена, філе куряче свіжоморожене</w:t>
            </w:r>
          </w:p>
        </w:tc>
      </w:tr>
      <w:tr w:rsidR="005D0A14" w:rsidTr="008C0FA3">
        <w:tc>
          <w:tcPr>
            <w:tcW w:w="1838" w:type="dxa"/>
          </w:tcPr>
          <w:p w:rsidR="005D0A14" w:rsidRPr="00B36C14" w:rsidRDefault="005D0A14" w:rsidP="008C0FA3">
            <w:pPr>
              <w:spacing w:line="240" w:lineRule="auto"/>
              <w:rPr>
                <w:rFonts w:ascii="Times New Roman" w:hAnsi="Times New Roman" w:cs="Times New Roman"/>
                <w:sz w:val="24"/>
                <w:szCs w:val="24"/>
                <w:lang w:val="uk-UA"/>
              </w:rPr>
            </w:pPr>
            <w:r w:rsidRPr="00B36C14">
              <w:rPr>
                <w:rFonts w:ascii="Times New Roman" w:hAnsi="Times New Roman" w:cs="Times New Roman"/>
                <w:sz w:val="24"/>
                <w:szCs w:val="24"/>
                <w:lang w:val="uk-UA"/>
              </w:rPr>
              <w:t>Вид та ідентифікатор процедури закупівлі</w:t>
            </w:r>
          </w:p>
        </w:tc>
        <w:tc>
          <w:tcPr>
            <w:tcW w:w="7507" w:type="dxa"/>
          </w:tcPr>
          <w:p w:rsidR="005D0A14" w:rsidRPr="00DA198F" w:rsidRDefault="00EB29ED" w:rsidP="008C0FA3">
            <w:pPr>
              <w:rPr>
                <w:rFonts w:ascii="Times New Roman" w:hAnsi="Times New Roman" w:cs="Times New Roman"/>
                <w:sz w:val="24"/>
                <w:szCs w:val="24"/>
                <w:lang w:val="uk-UA"/>
              </w:rPr>
            </w:pPr>
            <w:r>
              <w:rPr>
                <w:rFonts w:ascii="Times New Roman" w:hAnsi="Times New Roman" w:cs="Times New Roman"/>
                <w:sz w:val="24"/>
                <w:szCs w:val="24"/>
                <w:lang w:val="uk-UA"/>
              </w:rPr>
              <w:t>Відкриті торги</w:t>
            </w:r>
            <w:r w:rsidR="005D0A14" w:rsidRPr="00DA198F">
              <w:rPr>
                <w:rFonts w:ascii="Times New Roman" w:hAnsi="Times New Roman" w:cs="Times New Roman"/>
                <w:sz w:val="24"/>
                <w:szCs w:val="24"/>
                <w:lang w:val="uk-UA"/>
              </w:rPr>
              <w:t xml:space="preserve"> </w:t>
            </w:r>
            <w:r w:rsidR="00F62C30">
              <w:rPr>
                <w:rFonts w:ascii="Times New Roman" w:hAnsi="Times New Roman" w:cs="Times New Roman"/>
                <w:sz w:val="24"/>
                <w:szCs w:val="24"/>
                <w:lang w:val="uk-UA"/>
              </w:rPr>
              <w:t xml:space="preserve">з особливостями </w:t>
            </w:r>
            <w:r w:rsidR="00AF6562" w:rsidRPr="00AF6562">
              <w:rPr>
                <w:rFonts w:ascii="Times New Roman" w:hAnsi="Times New Roman" w:cs="Times New Roman"/>
                <w:color w:val="000000" w:themeColor="text1"/>
                <w:sz w:val="24"/>
                <w:szCs w:val="24"/>
                <w:shd w:val="clear" w:color="auto" w:fill="FFFFFF"/>
              </w:rPr>
              <w:t>UA-2023-12-22-008297-a</w:t>
            </w:r>
          </w:p>
        </w:tc>
      </w:tr>
      <w:tr w:rsidR="005D0A14" w:rsidTr="008C0FA3">
        <w:trPr>
          <w:trHeight w:val="1424"/>
        </w:trPr>
        <w:tc>
          <w:tcPr>
            <w:tcW w:w="1838" w:type="dxa"/>
          </w:tcPr>
          <w:p w:rsidR="005D0A14" w:rsidRPr="00B36C14" w:rsidRDefault="005D0A14" w:rsidP="008C0FA3">
            <w:pPr>
              <w:spacing w:line="240" w:lineRule="auto"/>
              <w:rPr>
                <w:rFonts w:ascii="Times New Roman" w:hAnsi="Times New Roman" w:cs="Times New Roman"/>
                <w:sz w:val="24"/>
                <w:szCs w:val="24"/>
                <w:lang w:val="uk-UA"/>
              </w:rPr>
            </w:pPr>
            <w:r w:rsidRPr="00B36C14">
              <w:rPr>
                <w:rFonts w:ascii="Times New Roman" w:hAnsi="Times New Roman" w:cs="Times New Roman"/>
                <w:sz w:val="24"/>
                <w:szCs w:val="24"/>
                <w:lang w:val="uk-UA"/>
              </w:rPr>
              <w:t>Очікувана вартість предмета закупівлі</w:t>
            </w:r>
          </w:p>
        </w:tc>
        <w:tc>
          <w:tcPr>
            <w:tcW w:w="7507" w:type="dxa"/>
          </w:tcPr>
          <w:p w:rsidR="005D0A14" w:rsidRPr="002B109A" w:rsidRDefault="005D0A14" w:rsidP="003750CE">
            <w:pPr>
              <w:spacing w:line="240" w:lineRule="auto"/>
              <w:rPr>
                <w:rFonts w:ascii="Times New Roman" w:hAnsi="Times New Roman" w:cs="Times New Roman"/>
                <w:color w:val="000000" w:themeColor="text1"/>
                <w:sz w:val="24"/>
                <w:szCs w:val="24"/>
                <w:lang w:val="uk-UA"/>
              </w:rPr>
            </w:pPr>
            <w:r w:rsidRPr="00A16F41">
              <w:rPr>
                <w:rFonts w:ascii="Times New Roman" w:hAnsi="Times New Roman" w:cs="Times New Roman"/>
                <w:color w:val="000000" w:themeColor="text1"/>
                <w:sz w:val="24"/>
                <w:szCs w:val="24"/>
                <w:bdr w:val="none" w:sz="0" w:space="0" w:color="auto" w:frame="1"/>
                <w:shd w:val="clear" w:color="auto" w:fill="FFFFFF"/>
              </w:rPr>
              <w:br/>
            </w:r>
            <w:r w:rsidR="00AF6562" w:rsidRPr="00AF6562">
              <w:rPr>
                <w:rFonts w:ascii="Times New Roman" w:hAnsi="Times New Roman"/>
                <w:sz w:val="24"/>
                <w:szCs w:val="24"/>
                <w:lang w:val="uk-UA"/>
              </w:rPr>
              <w:t>143 925</w:t>
            </w:r>
            <w:r w:rsidR="00F62C30">
              <w:rPr>
                <w:rFonts w:ascii="Times New Roman" w:hAnsi="Times New Roman"/>
                <w:sz w:val="24"/>
                <w:szCs w:val="24"/>
                <w:lang w:val="uk-UA"/>
              </w:rPr>
              <w:t>,00</w:t>
            </w:r>
            <w:r w:rsidR="00F62C30" w:rsidRPr="00F62C30">
              <w:rPr>
                <w:rFonts w:ascii="Times New Roman" w:hAnsi="Times New Roman"/>
                <w:sz w:val="24"/>
                <w:szCs w:val="24"/>
                <w:lang w:val="uk-UA"/>
              </w:rPr>
              <w:t xml:space="preserve"> грн з ПДВ</w:t>
            </w:r>
          </w:p>
        </w:tc>
      </w:tr>
      <w:tr w:rsidR="005D0A14" w:rsidRPr="005A310A" w:rsidTr="008C0FA3">
        <w:tc>
          <w:tcPr>
            <w:tcW w:w="1838" w:type="dxa"/>
          </w:tcPr>
          <w:p w:rsidR="005D0A14" w:rsidRPr="00B36C14" w:rsidRDefault="005D0A14" w:rsidP="008C0FA3">
            <w:pPr>
              <w:spacing w:line="240" w:lineRule="auto"/>
              <w:jc w:val="both"/>
              <w:rPr>
                <w:rFonts w:ascii="Times New Roman" w:hAnsi="Times New Roman" w:cs="Times New Roman"/>
                <w:sz w:val="24"/>
                <w:szCs w:val="24"/>
                <w:lang w:val="uk-UA"/>
              </w:rPr>
            </w:pPr>
            <w:r w:rsidRPr="00B36C14">
              <w:rPr>
                <w:rFonts w:ascii="Times New Roman" w:hAnsi="Times New Roman" w:cs="Times New Roman"/>
                <w:sz w:val="24"/>
                <w:szCs w:val="24"/>
                <w:lang w:val="uk-UA"/>
              </w:rPr>
              <w:t>Обґрунтування технічних та якісних характеристик предмета закупівлі</w:t>
            </w:r>
          </w:p>
        </w:tc>
        <w:tc>
          <w:tcPr>
            <w:tcW w:w="7507" w:type="dxa"/>
          </w:tcPr>
          <w:p w:rsidR="008824F6" w:rsidRPr="00F62C30" w:rsidRDefault="00F62C30" w:rsidP="00F62C30">
            <w:pPr>
              <w:pStyle w:val="a4"/>
              <w:jc w:val="both"/>
              <w:rPr>
                <w:lang w:val="uk-UA"/>
              </w:rPr>
            </w:pPr>
            <w:r>
              <w:rPr>
                <w:lang w:val="uk-UA"/>
              </w:rPr>
              <w:t>Викладені у Додатку № 2</w:t>
            </w:r>
          </w:p>
        </w:tc>
      </w:tr>
      <w:tr w:rsidR="005D0A14" w:rsidRPr="008144FF" w:rsidTr="008C0FA3">
        <w:tc>
          <w:tcPr>
            <w:tcW w:w="1838" w:type="dxa"/>
          </w:tcPr>
          <w:p w:rsidR="005D0A14" w:rsidRPr="00B36C14" w:rsidRDefault="005D0A14" w:rsidP="008C0FA3">
            <w:pPr>
              <w:spacing w:line="240" w:lineRule="auto"/>
              <w:jc w:val="both"/>
              <w:rPr>
                <w:rFonts w:ascii="Times New Roman" w:hAnsi="Times New Roman" w:cs="Times New Roman"/>
                <w:sz w:val="24"/>
                <w:szCs w:val="24"/>
                <w:lang w:val="uk-UA"/>
              </w:rPr>
            </w:pPr>
            <w:r w:rsidRPr="00B36C14">
              <w:rPr>
                <w:rFonts w:ascii="Times New Roman" w:hAnsi="Times New Roman" w:cs="Times New Roman"/>
                <w:sz w:val="24"/>
                <w:szCs w:val="24"/>
                <w:lang w:val="uk-UA"/>
              </w:rPr>
              <w:t>Обґрунтування очікуваної вартості предмета закупівлі</w:t>
            </w:r>
          </w:p>
        </w:tc>
        <w:tc>
          <w:tcPr>
            <w:tcW w:w="7507" w:type="dxa"/>
          </w:tcPr>
          <w:p w:rsidR="005D0A14" w:rsidRDefault="00F063BC" w:rsidP="00F063BC">
            <w:pPr>
              <w:spacing w:line="240" w:lineRule="auto"/>
              <w:jc w:val="both"/>
              <w:rPr>
                <w:rFonts w:ascii="Times New Roman" w:eastAsia="Calibri" w:hAnsi="Times New Roman" w:cs="Times New Roman"/>
                <w:bCs/>
                <w:color w:val="000000"/>
                <w:sz w:val="24"/>
                <w:szCs w:val="24"/>
                <w:shd w:val="clear" w:color="auto" w:fill="FFFFFF"/>
                <w:lang w:val="uk-UA"/>
              </w:rPr>
            </w:pPr>
            <w:r>
              <w:rPr>
                <w:rFonts w:ascii="Times New Roman" w:eastAsia="Calibri" w:hAnsi="Times New Roman" w:cs="Times New Roman"/>
                <w:bCs/>
                <w:color w:val="000000"/>
                <w:sz w:val="24"/>
                <w:szCs w:val="24"/>
                <w:shd w:val="clear" w:color="auto" w:fill="FFFFFF"/>
                <w:lang w:val="uk-UA"/>
              </w:rPr>
              <w:t xml:space="preserve">Прогнозована вартість </w:t>
            </w:r>
            <w:r w:rsidR="00A35507">
              <w:rPr>
                <w:rFonts w:ascii="Times New Roman" w:eastAsia="Calibri" w:hAnsi="Times New Roman" w:cs="Times New Roman"/>
                <w:bCs/>
                <w:color w:val="000000"/>
                <w:sz w:val="24"/>
                <w:szCs w:val="24"/>
                <w:shd w:val="clear" w:color="auto" w:fill="FFFFFF"/>
                <w:lang w:val="uk-UA"/>
              </w:rPr>
              <w:t>визначена в результаті аналізу цінових пропозицій, що отримані від потенційних учасників та моніторингу цін на таку продукцію через ав</w:t>
            </w:r>
            <w:r w:rsidR="00A00723">
              <w:rPr>
                <w:rFonts w:ascii="Times New Roman" w:eastAsia="Calibri" w:hAnsi="Times New Roman" w:cs="Times New Roman"/>
                <w:bCs/>
                <w:color w:val="000000"/>
                <w:sz w:val="24"/>
                <w:szCs w:val="24"/>
                <w:shd w:val="clear" w:color="auto" w:fill="FFFFFF"/>
                <w:lang w:val="uk-UA"/>
              </w:rPr>
              <w:t>т</w:t>
            </w:r>
            <w:r w:rsidR="00A35507">
              <w:rPr>
                <w:rFonts w:ascii="Times New Roman" w:eastAsia="Calibri" w:hAnsi="Times New Roman" w:cs="Times New Roman"/>
                <w:bCs/>
                <w:color w:val="000000"/>
                <w:sz w:val="24"/>
                <w:szCs w:val="24"/>
                <w:shd w:val="clear" w:color="auto" w:fill="FFFFFF"/>
                <w:lang w:val="uk-UA"/>
              </w:rPr>
              <w:t>оматизов</w:t>
            </w:r>
            <w:r w:rsidR="00A00723">
              <w:rPr>
                <w:rFonts w:ascii="Times New Roman" w:eastAsia="Calibri" w:hAnsi="Times New Roman" w:cs="Times New Roman"/>
                <w:bCs/>
                <w:color w:val="000000"/>
                <w:sz w:val="24"/>
                <w:szCs w:val="24"/>
                <w:shd w:val="clear" w:color="auto" w:fill="FFFFFF"/>
                <w:lang w:val="uk-UA"/>
              </w:rPr>
              <w:t>а</w:t>
            </w:r>
            <w:r w:rsidR="00A35507">
              <w:rPr>
                <w:rFonts w:ascii="Times New Roman" w:eastAsia="Calibri" w:hAnsi="Times New Roman" w:cs="Times New Roman"/>
                <w:bCs/>
                <w:color w:val="000000"/>
                <w:sz w:val="24"/>
                <w:szCs w:val="24"/>
                <w:shd w:val="clear" w:color="auto" w:fill="FFFFFF"/>
                <w:lang w:val="uk-UA"/>
              </w:rPr>
              <w:t xml:space="preserve">ний електронний </w:t>
            </w:r>
            <w:r w:rsidR="00342AC5">
              <w:rPr>
                <w:rFonts w:ascii="Times New Roman" w:eastAsia="Calibri" w:hAnsi="Times New Roman" w:cs="Times New Roman"/>
                <w:bCs/>
                <w:color w:val="000000"/>
                <w:sz w:val="24"/>
                <w:szCs w:val="24"/>
                <w:shd w:val="clear" w:color="auto" w:fill="FFFFFF"/>
                <w:lang w:val="uk-UA"/>
              </w:rPr>
              <w:t>майданчик на веб-порталі</w:t>
            </w:r>
            <w:r w:rsidR="00865F72">
              <w:rPr>
                <w:rFonts w:ascii="Times New Roman" w:eastAsia="Calibri" w:hAnsi="Times New Roman" w:cs="Times New Roman"/>
                <w:bCs/>
                <w:color w:val="000000"/>
                <w:sz w:val="24"/>
                <w:szCs w:val="24"/>
                <w:shd w:val="clear" w:color="auto" w:fill="FFFFFF"/>
                <w:lang w:val="uk-UA"/>
              </w:rPr>
              <w:t xml:space="preserve"> Уповноваженого органу і становить за </w:t>
            </w:r>
            <w:r>
              <w:rPr>
                <w:rFonts w:ascii="Times New Roman" w:eastAsia="Calibri" w:hAnsi="Times New Roman" w:cs="Times New Roman"/>
                <w:bCs/>
                <w:color w:val="000000"/>
                <w:sz w:val="24"/>
                <w:szCs w:val="24"/>
                <w:shd w:val="clear" w:color="auto" w:fill="FFFFFF"/>
                <w:lang w:val="uk-UA"/>
              </w:rPr>
              <w:t xml:space="preserve">1 кг: </w:t>
            </w:r>
          </w:p>
          <w:p w:rsidR="00F063BC" w:rsidRPr="00880642" w:rsidRDefault="00AF6562" w:rsidP="00AF6562">
            <w:pPr>
              <w:pStyle w:val="a6"/>
              <w:numPr>
                <w:ilvl w:val="0"/>
                <w:numId w:val="1"/>
              </w:numPr>
              <w:spacing w:line="240" w:lineRule="auto"/>
              <w:jc w:val="both"/>
              <w:rPr>
                <w:rFonts w:ascii="Times New Roman" w:eastAsia="Calibri" w:hAnsi="Times New Roman" w:cs="Times New Roman"/>
                <w:bCs/>
                <w:color w:val="000000"/>
                <w:sz w:val="24"/>
                <w:szCs w:val="24"/>
                <w:shd w:val="clear" w:color="auto" w:fill="FFFFFF"/>
                <w:lang w:val="uk-UA"/>
              </w:rPr>
            </w:pPr>
            <w:r>
              <w:rPr>
                <w:rFonts w:ascii="Times New Roman" w:eastAsia="Times New Roman" w:hAnsi="Times New Roman" w:cs="Times New Roman"/>
                <w:bCs/>
                <w:color w:val="000000" w:themeColor="text1"/>
                <w:kern w:val="36"/>
                <w:sz w:val="24"/>
                <w:szCs w:val="24"/>
                <w:lang w:val="uk-UA" w:eastAsia="ru-RU"/>
              </w:rPr>
              <w:t>Я</w:t>
            </w:r>
            <w:r w:rsidRPr="00AF6562">
              <w:rPr>
                <w:rFonts w:ascii="Times New Roman" w:eastAsia="Times New Roman" w:hAnsi="Times New Roman" w:cs="Times New Roman"/>
                <w:bCs/>
                <w:color w:val="000000" w:themeColor="text1"/>
                <w:kern w:val="36"/>
                <w:sz w:val="24"/>
                <w:szCs w:val="24"/>
                <w:lang w:val="uk-UA" w:eastAsia="ru-RU"/>
              </w:rPr>
              <w:t xml:space="preserve">ловичина (м'якоть) першого сорту глибокої заморозки </w:t>
            </w:r>
            <w:r w:rsidR="00880642">
              <w:rPr>
                <w:rFonts w:ascii="Times New Roman" w:eastAsia="Times New Roman" w:hAnsi="Times New Roman" w:cs="Times New Roman"/>
                <w:bCs/>
                <w:color w:val="000000" w:themeColor="text1"/>
                <w:kern w:val="36"/>
                <w:sz w:val="24"/>
                <w:szCs w:val="24"/>
                <w:lang w:val="uk-UA" w:eastAsia="ru-RU"/>
              </w:rPr>
              <w:t>–</w:t>
            </w:r>
            <w:r w:rsidR="00F063BC">
              <w:rPr>
                <w:rFonts w:ascii="Times New Roman" w:eastAsia="Times New Roman" w:hAnsi="Times New Roman" w:cs="Times New Roman"/>
                <w:bCs/>
                <w:color w:val="000000" w:themeColor="text1"/>
                <w:kern w:val="36"/>
                <w:sz w:val="24"/>
                <w:szCs w:val="24"/>
                <w:lang w:val="uk-UA" w:eastAsia="ru-RU"/>
              </w:rPr>
              <w:t xml:space="preserve"> </w:t>
            </w:r>
            <w:r>
              <w:rPr>
                <w:rFonts w:ascii="Times New Roman" w:eastAsia="Times New Roman" w:hAnsi="Times New Roman" w:cs="Times New Roman"/>
                <w:bCs/>
                <w:color w:val="000000" w:themeColor="text1"/>
                <w:kern w:val="36"/>
                <w:sz w:val="24"/>
                <w:szCs w:val="24"/>
                <w:lang w:val="uk-UA" w:eastAsia="ru-RU"/>
              </w:rPr>
              <w:t>350</w:t>
            </w:r>
            <w:r w:rsidR="00880642">
              <w:rPr>
                <w:rFonts w:ascii="Times New Roman" w:eastAsia="Times New Roman" w:hAnsi="Times New Roman" w:cs="Times New Roman"/>
                <w:bCs/>
                <w:color w:val="000000" w:themeColor="text1"/>
                <w:kern w:val="36"/>
                <w:sz w:val="24"/>
                <w:szCs w:val="24"/>
                <w:lang w:val="uk-UA" w:eastAsia="ru-RU"/>
              </w:rPr>
              <w:t xml:space="preserve"> </w:t>
            </w:r>
            <w:r>
              <w:rPr>
                <w:rFonts w:ascii="Times New Roman" w:eastAsia="Times New Roman" w:hAnsi="Times New Roman" w:cs="Times New Roman"/>
                <w:bCs/>
                <w:color w:val="000000" w:themeColor="text1"/>
                <w:kern w:val="36"/>
                <w:sz w:val="24"/>
                <w:szCs w:val="24"/>
                <w:lang w:val="uk-UA" w:eastAsia="ru-RU"/>
              </w:rPr>
              <w:t>кг х 230</w:t>
            </w:r>
            <w:r w:rsidR="00880642">
              <w:rPr>
                <w:rFonts w:ascii="Times New Roman" w:eastAsia="Times New Roman" w:hAnsi="Times New Roman" w:cs="Times New Roman"/>
                <w:bCs/>
                <w:color w:val="000000" w:themeColor="text1"/>
                <w:kern w:val="36"/>
                <w:sz w:val="24"/>
                <w:szCs w:val="24"/>
                <w:lang w:val="uk-UA" w:eastAsia="ru-RU"/>
              </w:rPr>
              <w:t xml:space="preserve">,00 грн = </w:t>
            </w:r>
            <w:r>
              <w:rPr>
                <w:rFonts w:ascii="Times New Roman" w:eastAsia="Times New Roman" w:hAnsi="Times New Roman" w:cs="Times New Roman"/>
                <w:bCs/>
                <w:color w:val="000000" w:themeColor="text1"/>
                <w:kern w:val="36"/>
                <w:sz w:val="24"/>
                <w:szCs w:val="24"/>
                <w:lang w:val="uk-UA" w:eastAsia="ru-RU"/>
              </w:rPr>
              <w:t>80 500</w:t>
            </w:r>
            <w:r w:rsidR="00880642">
              <w:rPr>
                <w:rFonts w:ascii="Times New Roman" w:eastAsia="Times New Roman" w:hAnsi="Times New Roman" w:cs="Times New Roman"/>
                <w:bCs/>
                <w:color w:val="000000" w:themeColor="text1"/>
                <w:kern w:val="36"/>
                <w:sz w:val="24"/>
                <w:szCs w:val="24"/>
                <w:lang w:val="uk-UA" w:eastAsia="ru-RU"/>
              </w:rPr>
              <w:t>,00 грн з ПДВ;</w:t>
            </w:r>
          </w:p>
          <w:p w:rsidR="00880642" w:rsidRDefault="00AF6562" w:rsidP="00AF6562">
            <w:pPr>
              <w:pStyle w:val="a6"/>
              <w:numPr>
                <w:ilvl w:val="0"/>
                <w:numId w:val="1"/>
              </w:numPr>
              <w:spacing w:line="240" w:lineRule="auto"/>
              <w:jc w:val="both"/>
              <w:rPr>
                <w:rFonts w:ascii="Times New Roman" w:eastAsia="Calibri" w:hAnsi="Times New Roman" w:cs="Times New Roman"/>
                <w:bCs/>
                <w:color w:val="000000"/>
                <w:sz w:val="24"/>
                <w:szCs w:val="24"/>
                <w:shd w:val="clear" w:color="auto" w:fill="FFFFFF"/>
                <w:lang w:val="uk-UA"/>
              </w:rPr>
            </w:pPr>
            <w:r>
              <w:rPr>
                <w:rFonts w:ascii="Times New Roman" w:eastAsia="Calibri" w:hAnsi="Times New Roman" w:cs="Times New Roman"/>
                <w:bCs/>
                <w:color w:val="000000"/>
                <w:sz w:val="24"/>
                <w:szCs w:val="24"/>
                <w:shd w:val="clear" w:color="auto" w:fill="FFFFFF"/>
                <w:lang w:val="uk-UA"/>
              </w:rPr>
              <w:t>Ф</w:t>
            </w:r>
            <w:r w:rsidRPr="00AF6562">
              <w:rPr>
                <w:rFonts w:ascii="Times New Roman" w:eastAsia="Calibri" w:hAnsi="Times New Roman" w:cs="Times New Roman"/>
                <w:bCs/>
                <w:color w:val="000000"/>
                <w:sz w:val="24"/>
                <w:szCs w:val="24"/>
                <w:shd w:val="clear" w:color="auto" w:fill="FFFFFF"/>
                <w:lang w:val="uk-UA"/>
              </w:rPr>
              <w:t xml:space="preserve">іле куряче свіжоморожене </w:t>
            </w:r>
            <w:r>
              <w:rPr>
                <w:rFonts w:ascii="Times New Roman" w:eastAsia="Calibri" w:hAnsi="Times New Roman" w:cs="Times New Roman"/>
                <w:bCs/>
                <w:color w:val="000000"/>
                <w:sz w:val="24"/>
                <w:szCs w:val="24"/>
                <w:shd w:val="clear" w:color="auto" w:fill="FFFFFF"/>
                <w:lang w:val="uk-UA"/>
              </w:rPr>
              <w:t>– 295,00 кг х 145</w:t>
            </w:r>
            <w:r w:rsidR="003E63C0">
              <w:rPr>
                <w:rFonts w:ascii="Times New Roman" w:eastAsia="Calibri" w:hAnsi="Times New Roman" w:cs="Times New Roman"/>
                <w:bCs/>
                <w:color w:val="000000"/>
                <w:sz w:val="24"/>
                <w:szCs w:val="24"/>
                <w:shd w:val="clear" w:color="auto" w:fill="FFFFFF"/>
                <w:lang w:val="uk-UA"/>
              </w:rPr>
              <w:t xml:space="preserve">,00 грн. = </w:t>
            </w:r>
            <w:r w:rsidR="00A3785F">
              <w:rPr>
                <w:rFonts w:ascii="Times New Roman" w:eastAsia="Calibri" w:hAnsi="Times New Roman" w:cs="Times New Roman"/>
                <w:bCs/>
                <w:color w:val="000000"/>
                <w:sz w:val="24"/>
                <w:szCs w:val="24"/>
                <w:shd w:val="clear" w:color="auto" w:fill="FFFFFF"/>
                <w:lang w:val="uk-UA"/>
              </w:rPr>
              <w:t>42 775</w:t>
            </w:r>
            <w:r w:rsidR="00553EE6">
              <w:rPr>
                <w:rFonts w:ascii="Times New Roman" w:eastAsia="Calibri" w:hAnsi="Times New Roman" w:cs="Times New Roman"/>
                <w:bCs/>
                <w:color w:val="000000"/>
                <w:sz w:val="24"/>
                <w:szCs w:val="24"/>
                <w:shd w:val="clear" w:color="auto" w:fill="FFFFFF"/>
                <w:lang w:val="uk-UA"/>
              </w:rPr>
              <w:t>,00 грн з ПДВ;</w:t>
            </w:r>
          </w:p>
          <w:p w:rsidR="00553EE6" w:rsidRDefault="00A3785F" w:rsidP="00A3785F">
            <w:pPr>
              <w:pStyle w:val="a6"/>
              <w:numPr>
                <w:ilvl w:val="0"/>
                <w:numId w:val="1"/>
              </w:numPr>
              <w:spacing w:line="240" w:lineRule="auto"/>
              <w:jc w:val="both"/>
              <w:rPr>
                <w:rFonts w:ascii="Times New Roman" w:eastAsia="Calibri" w:hAnsi="Times New Roman" w:cs="Times New Roman"/>
                <w:bCs/>
                <w:color w:val="000000"/>
                <w:sz w:val="24"/>
                <w:szCs w:val="24"/>
                <w:shd w:val="clear" w:color="auto" w:fill="FFFFFF"/>
                <w:lang w:val="uk-UA"/>
              </w:rPr>
            </w:pPr>
            <w:r>
              <w:rPr>
                <w:rFonts w:ascii="Times New Roman" w:eastAsia="Calibri" w:hAnsi="Times New Roman" w:cs="Times New Roman"/>
                <w:bCs/>
                <w:color w:val="000000"/>
                <w:sz w:val="24"/>
                <w:szCs w:val="24"/>
                <w:shd w:val="clear" w:color="auto" w:fill="FFFFFF"/>
                <w:lang w:val="uk-UA"/>
              </w:rPr>
              <w:t>П</w:t>
            </w:r>
            <w:r w:rsidRPr="00A3785F">
              <w:rPr>
                <w:rFonts w:ascii="Times New Roman" w:eastAsia="Calibri" w:hAnsi="Times New Roman" w:cs="Times New Roman"/>
                <w:bCs/>
                <w:color w:val="000000"/>
                <w:sz w:val="24"/>
                <w:szCs w:val="24"/>
                <w:shd w:val="clear" w:color="auto" w:fill="FFFFFF"/>
                <w:lang w:val="uk-UA"/>
              </w:rPr>
              <w:t xml:space="preserve">ечінка яловича свіжоморожена </w:t>
            </w:r>
            <w:r w:rsidR="00AF6562">
              <w:rPr>
                <w:rFonts w:ascii="Times New Roman" w:eastAsia="Calibri" w:hAnsi="Times New Roman" w:cs="Times New Roman"/>
                <w:bCs/>
                <w:color w:val="000000"/>
                <w:sz w:val="24"/>
                <w:szCs w:val="24"/>
                <w:shd w:val="clear" w:color="auto" w:fill="FFFFFF"/>
                <w:lang w:val="uk-UA"/>
              </w:rPr>
              <w:t>- 29</w:t>
            </w:r>
            <w:r w:rsidR="00362798">
              <w:rPr>
                <w:rFonts w:ascii="Times New Roman" w:eastAsia="Calibri" w:hAnsi="Times New Roman" w:cs="Times New Roman"/>
                <w:bCs/>
                <w:color w:val="000000"/>
                <w:sz w:val="24"/>
                <w:szCs w:val="24"/>
                <w:shd w:val="clear" w:color="auto" w:fill="FFFFFF"/>
                <w:lang w:val="uk-UA"/>
              </w:rPr>
              <w:t>5</w:t>
            </w:r>
            <w:r w:rsidR="00553EE6">
              <w:rPr>
                <w:rFonts w:ascii="Times New Roman" w:eastAsia="Calibri" w:hAnsi="Times New Roman" w:cs="Times New Roman"/>
                <w:bCs/>
                <w:color w:val="000000"/>
                <w:sz w:val="24"/>
                <w:szCs w:val="24"/>
                <w:shd w:val="clear" w:color="auto" w:fill="FFFFFF"/>
                <w:lang w:val="uk-UA"/>
              </w:rPr>
              <w:t xml:space="preserve"> кг х </w:t>
            </w:r>
            <w:r>
              <w:rPr>
                <w:rFonts w:ascii="Times New Roman" w:eastAsia="Calibri" w:hAnsi="Times New Roman" w:cs="Times New Roman"/>
                <w:bCs/>
                <w:color w:val="000000"/>
                <w:sz w:val="24"/>
                <w:szCs w:val="24"/>
                <w:shd w:val="clear" w:color="auto" w:fill="FFFFFF"/>
                <w:lang w:val="uk-UA"/>
              </w:rPr>
              <w:t>70</w:t>
            </w:r>
            <w:r w:rsidR="008144FF">
              <w:rPr>
                <w:rFonts w:ascii="Times New Roman" w:eastAsia="Calibri" w:hAnsi="Times New Roman" w:cs="Times New Roman"/>
                <w:bCs/>
                <w:color w:val="000000"/>
                <w:sz w:val="24"/>
                <w:szCs w:val="24"/>
                <w:shd w:val="clear" w:color="auto" w:fill="FFFFFF"/>
                <w:lang w:val="uk-UA"/>
              </w:rPr>
              <w:t xml:space="preserve">,00 грн = </w:t>
            </w:r>
            <w:r w:rsidR="00362798">
              <w:rPr>
                <w:rFonts w:ascii="Times New Roman" w:eastAsia="Calibri" w:hAnsi="Times New Roman" w:cs="Times New Roman"/>
                <w:bCs/>
                <w:color w:val="000000"/>
                <w:sz w:val="24"/>
                <w:szCs w:val="24"/>
                <w:shd w:val="clear" w:color="auto" w:fill="FFFFFF"/>
                <w:lang w:val="uk-UA"/>
              </w:rPr>
              <w:t xml:space="preserve">20 </w:t>
            </w:r>
            <w:r>
              <w:rPr>
                <w:rFonts w:ascii="Times New Roman" w:eastAsia="Calibri" w:hAnsi="Times New Roman" w:cs="Times New Roman"/>
                <w:bCs/>
                <w:color w:val="000000"/>
                <w:sz w:val="24"/>
                <w:szCs w:val="24"/>
                <w:shd w:val="clear" w:color="auto" w:fill="FFFFFF"/>
                <w:lang w:val="uk-UA"/>
              </w:rPr>
              <w:t>650</w:t>
            </w:r>
            <w:r w:rsidR="008144FF">
              <w:rPr>
                <w:rFonts w:ascii="Times New Roman" w:eastAsia="Calibri" w:hAnsi="Times New Roman" w:cs="Times New Roman"/>
                <w:bCs/>
                <w:color w:val="000000"/>
                <w:sz w:val="24"/>
                <w:szCs w:val="24"/>
                <w:shd w:val="clear" w:color="auto" w:fill="FFFFFF"/>
                <w:lang w:val="uk-UA"/>
              </w:rPr>
              <w:t>,00 грн з ПДВ.</w:t>
            </w:r>
          </w:p>
          <w:p w:rsidR="008144FF" w:rsidRDefault="008144FF" w:rsidP="008144FF">
            <w:pPr>
              <w:pStyle w:val="a6"/>
              <w:spacing w:line="240" w:lineRule="auto"/>
              <w:jc w:val="both"/>
              <w:rPr>
                <w:rFonts w:ascii="Times New Roman" w:eastAsia="Calibri" w:hAnsi="Times New Roman" w:cs="Times New Roman"/>
                <w:bCs/>
                <w:color w:val="000000"/>
                <w:sz w:val="24"/>
                <w:szCs w:val="24"/>
                <w:shd w:val="clear" w:color="auto" w:fill="FFFFFF"/>
                <w:lang w:val="uk-UA"/>
              </w:rPr>
            </w:pPr>
            <w:r>
              <w:rPr>
                <w:rFonts w:ascii="Times New Roman" w:eastAsia="Calibri" w:hAnsi="Times New Roman" w:cs="Times New Roman"/>
                <w:bCs/>
                <w:color w:val="000000"/>
                <w:sz w:val="24"/>
                <w:szCs w:val="24"/>
                <w:shd w:val="clear" w:color="auto" w:fill="FFFFFF"/>
                <w:lang w:val="uk-UA"/>
              </w:rPr>
              <w:t xml:space="preserve">Очікування вартість закупівлі закупівлі м’яса становить </w:t>
            </w:r>
            <w:r w:rsidR="00A3785F">
              <w:rPr>
                <w:rFonts w:ascii="Times New Roman" w:eastAsia="Calibri" w:hAnsi="Times New Roman" w:cs="Times New Roman"/>
                <w:bCs/>
                <w:color w:val="000000"/>
                <w:sz w:val="24"/>
                <w:szCs w:val="24"/>
                <w:shd w:val="clear" w:color="auto" w:fill="FFFFFF"/>
                <w:lang w:val="uk-UA"/>
              </w:rPr>
              <w:t>143 925,00</w:t>
            </w:r>
            <w:r w:rsidR="00362798" w:rsidRPr="00362798">
              <w:rPr>
                <w:rFonts w:ascii="Times New Roman" w:eastAsia="Calibri" w:hAnsi="Times New Roman" w:cs="Times New Roman"/>
                <w:bCs/>
                <w:color w:val="000000"/>
                <w:sz w:val="24"/>
                <w:szCs w:val="24"/>
                <w:shd w:val="clear" w:color="auto" w:fill="FFFFFF"/>
                <w:lang w:val="uk-UA"/>
              </w:rPr>
              <w:t xml:space="preserve"> грн з ПДВ</w:t>
            </w:r>
            <w:r w:rsidR="00362798">
              <w:rPr>
                <w:rFonts w:ascii="Times New Roman" w:eastAsia="Calibri" w:hAnsi="Times New Roman" w:cs="Times New Roman"/>
                <w:bCs/>
                <w:color w:val="000000"/>
                <w:sz w:val="24"/>
                <w:szCs w:val="24"/>
                <w:shd w:val="clear" w:color="auto" w:fill="FFFFFF"/>
                <w:lang w:val="uk-UA"/>
              </w:rPr>
              <w:t>.</w:t>
            </w:r>
          </w:p>
          <w:p w:rsidR="006C4F3C" w:rsidRPr="00F063BC" w:rsidRDefault="006C4F3C" w:rsidP="008144FF">
            <w:pPr>
              <w:pStyle w:val="a6"/>
              <w:spacing w:line="240" w:lineRule="auto"/>
              <w:jc w:val="both"/>
              <w:rPr>
                <w:rFonts w:ascii="Times New Roman" w:eastAsia="Calibri" w:hAnsi="Times New Roman" w:cs="Times New Roman"/>
                <w:bCs/>
                <w:color w:val="000000"/>
                <w:sz w:val="24"/>
                <w:szCs w:val="24"/>
                <w:shd w:val="clear" w:color="auto" w:fill="FFFFFF"/>
                <w:lang w:val="uk-UA"/>
              </w:rPr>
            </w:pPr>
          </w:p>
        </w:tc>
      </w:tr>
    </w:tbl>
    <w:p w:rsidR="00B87DE9" w:rsidRDefault="00B87DE9">
      <w:pPr>
        <w:rPr>
          <w:lang w:val="uk-UA"/>
        </w:rPr>
      </w:pPr>
    </w:p>
    <w:p w:rsidR="00B87DE9" w:rsidRDefault="00B87DE9">
      <w:pPr>
        <w:spacing w:line="259" w:lineRule="auto"/>
        <w:rPr>
          <w:lang w:val="uk-UA"/>
        </w:rPr>
      </w:pPr>
      <w:r>
        <w:rPr>
          <w:lang w:val="uk-UA"/>
        </w:rPr>
        <w:br w:type="page"/>
      </w:r>
    </w:p>
    <w:p w:rsidR="00B87DE9" w:rsidRDefault="00B87DE9" w:rsidP="00B87DE9">
      <w:pPr>
        <w:spacing w:after="0" w:line="240" w:lineRule="auto"/>
        <w:rPr>
          <w:rFonts w:ascii="Times New Roman" w:eastAsia="Times New Roman" w:hAnsi="Times New Roman" w:cs="Times New Roman"/>
          <w:b/>
          <w:bCs/>
          <w:color w:val="000000"/>
          <w:sz w:val="24"/>
          <w:szCs w:val="24"/>
          <w:lang w:eastAsia="ru-RU"/>
        </w:rPr>
      </w:pPr>
    </w:p>
    <w:p w:rsidR="00B87DE9" w:rsidRDefault="00B87DE9" w:rsidP="00B87DE9">
      <w:pPr>
        <w:spacing w:after="0" w:line="240" w:lineRule="auto"/>
        <w:ind w:left="5660"/>
        <w:jc w:val="right"/>
        <w:rPr>
          <w:rFonts w:ascii="Times New Roman" w:eastAsia="Times New Roman" w:hAnsi="Times New Roman" w:cs="Times New Roman"/>
          <w:b/>
          <w:bCs/>
          <w:color w:val="000000"/>
          <w:sz w:val="24"/>
          <w:szCs w:val="24"/>
          <w:lang w:eastAsia="ru-RU"/>
        </w:rPr>
      </w:pPr>
    </w:p>
    <w:p w:rsidR="00B87DE9" w:rsidRPr="00C45745" w:rsidRDefault="00B87DE9" w:rsidP="00B87DE9">
      <w:pPr>
        <w:spacing w:after="0" w:line="240" w:lineRule="auto"/>
        <w:ind w:left="6480" w:firstLine="720"/>
        <w:rPr>
          <w:rFonts w:ascii="Times New Roman" w:eastAsia="Times New Roman" w:hAnsi="Times New Roman" w:cs="Times New Roman"/>
          <w:sz w:val="24"/>
          <w:szCs w:val="24"/>
          <w:lang w:eastAsia="ru-RU"/>
        </w:rPr>
      </w:pPr>
      <w:r w:rsidRPr="00C45745">
        <w:rPr>
          <w:rFonts w:ascii="Times New Roman" w:eastAsia="Times New Roman" w:hAnsi="Times New Roman" w:cs="Times New Roman"/>
          <w:b/>
          <w:bCs/>
          <w:color w:val="000000"/>
          <w:sz w:val="24"/>
          <w:szCs w:val="24"/>
          <w:lang w:eastAsia="ru-RU"/>
        </w:rPr>
        <w:t>ДОДАТОК  2</w:t>
      </w:r>
    </w:p>
    <w:p w:rsidR="00B87DE9" w:rsidRPr="007F2F5A" w:rsidRDefault="00B87DE9" w:rsidP="00B87DE9">
      <w:pPr>
        <w:ind w:left="720" w:firstLine="720"/>
        <w:rPr>
          <w:b/>
          <w:color w:val="000000"/>
        </w:rPr>
      </w:pPr>
      <w:r w:rsidRPr="007F2F5A">
        <w:rPr>
          <w:b/>
          <w:color w:val="000000"/>
        </w:rPr>
        <w:t>Інформація про необхідні технічні та якісні характеристики предмета закупівлі</w:t>
      </w:r>
    </w:p>
    <w:p w:rsidR="00B87DE9" w:rsidRPr="007F2F5A" w:rsidRDefault="00B87DE9" w:rsidP="00B87DE9">
      <w:pPr>
        <w:jc w:val="both"/>
      </w:pPr>
      <w:r w:rsidRPr="007F2F5A">
        <w:t>Учасник повинен поставити та передати у власність Покупця товар відповідно до технічних, якісних та кількісних характеристик предмету закупівлі (табл.№ 1).</w:t>
      </w:r>
    </w:p>
    <w:p w:rsidR="00B87DE9" w:rsidRPr="007F2F5A" w:rsidRDefault="00B87DE9" w:rsidP="00B87DE9">
      <w:pPr>
        <w:jc w:val="right"/>
        <w:rPr>
          <w:i/>
          <w:iCs/>
          <w:color w:val="121212"/>
        </w:rPr>
      </w:pPr>
      <w:r w:rsidRPr="007F2F5A">
        <w:rPr>
          <w:i/>
          <w:iCs/>
          <w:color w:val="121212"/>
        </w:rPr>
        <w:t>Таблиця 1</w:t>
      </w:r>
    </w:p>
    <w:p w:rsidR="00B87DE9" w:rsidRDefault="00B87DE9" w:rsidP="00B87DE9">
      <w:pPr>
        <w:spacing w:line="276" w:lineRule="auto"/>
        <w:ind w:left="720"/>
        <w:rPr>
          <w:rFonts w:ascii="Times New Roman" w:hAnsi="Times New Roman" w:cs="Times New Roman"/>
          <w:b/>
          <w:sz w:val="24"/>
          <w:szCs w:val="24"/>
        </w:rPr>
      </w:pPr>
      <w:r w:rsidRPr="00F63FAD">
        <w:rPr>
          <w:rFonts w:ascii="Times New Roman" w:hAnsi="Times New Roman" w:cs="Times New Roman"/>
          <w:b/>
          <w:sz w:val="24"/>
          <w:szCs w:val="24"/>
        </w:rPr>
        <w:t>ТЕХНІЧНІ ВИМОГИ І ЯКІСНІ ХАРАКТЕРИСТИКИ ПРЕДМЕТА ЗАКУПІВЛІ</w:t>
      </w:r>
    </w:p>
    <w:p w:rsidR="00B87DE9" w:rsidRPr="004E619F" w:rsidRDefault="00B87DE9" w:rsidP="00B87DE9">
      <w:pPr>
        <w:spacing w:line="276" w:lineRule="auto"/>
        <w:rPr>
          <w:rFonts w:ascii="Times New Roman" w:hAnsi="Times New Roman" w:cs="Times New Roman"/>
          <w:b/>
          <w:sz w:val="24"/>
          <w:szCs w:val="24"/>
        </w:rPr>
      </w:pPr>
      <w:r w:rsidRPr="00F63FAD">
        <w:rPr>
          <w:rFonts w:ascii="Times New Roman" w:hAnsi="Times New Roman" w:cs="Times New Roman"/>
          <w:sz w:val="24"/>
          <w:szCs w:val="24"/>
        </w:rPr>
        <w:t>до предмету закупівлі</w:t>
      </w:r>
      <w:r>
        <w:rPr>
          <w:rFonts w:ascii="Times New Roman" w:hAnsi="Times New Roman" w:cs="Times New Roman"/>
          <w:b/>
          <w:sz w:val="24"/>
          <w:szCs w:val="24"/>
        </w:rPr>
        <w:t xml:space="preserve"> </w:t>
      </w:r>
      <w:r w:rsidRPr="00F63FAD">
        <w:rPr>
          <w:rFonts w:ascii="Times New Roman" w:hAnsi="Times New Roman" w:cs="Times New Roman"/>
          <w:b/>
          <w:bCs/>
          <w:sz w:val="24"/>
          <w:szCs w:val="24"/>
        </w:rPr>
        <w:t xml:space="preserve">ДК 021 – 2015 (CVP) – 15110000-2 – М’ясо </w:t>
      </w:r>
      <w:r w:rsidRPr="00F63FAD">
        <w:rPr>
          <w:rFonts w:ascii="Times New Roman" w:hAnsi="Times New Roman" w:cs="Times New Roman"/>
          <w:b/>
          <w:color w:val="000000"/>
          <w:sz w:val="24"/>
          <w:szCs w:val="24"/>
        </w:rPr>
        <w:t xml:space="preserve">(яловичина </w:t>
      </w:r>
      <w:r>
        <w:rPr>
          <w:rFonts w:ascii="Times New Roman" w:hAnsi="Times New Roman" w:cs="Times New Roman"/>
          <w:b/>
          <w:color w:val="000000"/>
          <w:sz w:val="24"/>
          <w:szCs w:val="24"/>
        </w:rPr>
        <w:t>(</w:t>
      </w:r>
      <w:r w:rsidRPr="00F63FAD">
        <w:rPr>
          <w:rFonts w:ascii="Times New Roman" w:hAnsi="Times New Roman" w:cs="Times New Roman"/>
          <w:b/>
          <w:color w:val="000000"/>
          <w:sz w:val="24"/>
          <w:szCs w:val="24"/>
        </w:rPr>
        <w:t xml:space="preserve">м’якоть) </w:t>
      </w:r>
      <w:r>
        <w:rPr>
          <w:rFonts w:ascii="Times New Roman" w:hAnsi="Times New Roman" w:cs="Times New Roman"/>
          <w:b/>
          <w:color w:val="000000"/>
          <w:sz w:val="24"/>
          <w:szCs w:val="24"/>
        </w:rPr>
        <w:t xml:space="preserve"> </w:t>
      </w:r>
      <w:r w:rsidRPr="00F63FAD">
        <w:rPr>
          <w:rFonts w:ascii="Times New Roman" w:hAnsi="Times New Roman" w:cs="Times New Roman"/>
          <w:b/>
          <w:color w:val="000000"/>
          <w:sz w:val="24"/>
          <w:szCs w:val="24"/>
        </w:rPr>
        <w:t>першого сорту глибокої заморзки, печінка яловича  свіжоморожена, філе куряче  свіжоморожене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6015"/>
        <w:gridCol w:w="1310"/>
        <w:gridCol w:w="2126"/>
      </w:tblGrid>
      <w:tr w:rsidR="00B87DE9" w:rsidRPr="00F63FAD" w:rsidTr="00AF4E1C">
        <w:tc>
          <w:tcPr>
            <w:tcW w:w="863" w:type="dxa"/>
            <w:tcBorders>
              <w:top w:val="single" w:sz="4" w:space="0" w:color="auto"/>
              <w:left w:val="single" w:sz="4" w:space="0" w:color="auto"/>
              <w:bottom w:val="single" w:sz="4" w:space="0" w:color="auto"/>
              <w:right w:val="single" w:sz="4" w:space="0" w:color="auto"/>
            </w:tcBorders>
            <w:hideMark/>
          </w:tcPr>
          <w:p w:rsidR="00B87DE9" w:rsidRPr="00F63FAD" w:rsidRDefault="00B87DE9" w:rsidP="00AF4E1C">
            <w:pPr>
              <w:spacing w:before="100" w:beforeAutospacing="1" w:after="100" w:afterAutospacing="1"/>
              <w:jc w:val="center"/>
              <w:rPr>
                <w:rFonts w:ascii="Times New Roman" w:hAnsi="Times New Roman" w:cs="Times New Roman"/>
                <w:sz w:val="24"/>
                <w:szCs w:val="24"/>
              </w:rPr>
            </w:pPr>
            <w:r w:rsidRPr="00F63FAD">
              <w:rPr>
                <w:rFonts w:ascii="Times New Roman" w:hAnsi="Times New Roman" w:cs="Times New Roman"/>
                <w:b/>
                <w:sz w:val="24"/>
                <w:szCs w:val="24"/>
              </w:rPr>
              <w:t xml:space="preserve">№ </w:t>
            </w:r>
            <w:r w:rsidRPr="00F63FAD">
              <w:rPr>
                <w:rFonts w:ascii="Times New Roman" w:hAnsi="Times New Roman" w:cs="Times New Roman"/>
                <w:b/>
                <w:bCs/>
                <w:sz w:val="24"/>
                <w:szCs w:val="24"/>
              </w:rPr>
              <w:br/>
            </w:r>
            <w:r w:rsidRPr="00F63FAD">
              <w:rPr>
                <w:rFonts w:ascii="Times New Roman" w:hAnsi="Times New Roman" w:cs="Times New Roman"/>
                <w:b/>
                <w:sz w:val="24"/>
                <w:szCs w:val="24"/>
              </w:rPr>
              <w:t>п/п</w:t>
            </w:r>
          </w:p>
        </w:tc>
        <w:tc>
          <w:tcPr>
            <w:tcW w:w="6015" w:type="dxa"/>
            <w:tcBorders>
              <w:top w:val="single" w:sz="4" w:space="0" w:color="auto"/>
              <w:left w:val="single" w:sz="4" w:space="0" w:color="auto"/>
              <w:bottom w:val="single" w:sz="4" w:space="0" w:color="auto"/>
              <w:right w:val="single" w:sz="4" w:space="0" w:color="auto"/>
            </w:tcBorders>
            <w:hideMark/>
          </w:tcPr>
          <w:p w:rsidR="00B87DE9" w:rsidRPr="00F63FAD" w:rsidRDefault="00B87DE9" w:rsidP="00AF4E1C">
            <w:pPr>
              <w:spacing w:before="100" w:beforeAutospacing="1" w:after="100" w:afterAutospacing="1"/>
              <w:jc w:val="center"/>
              <w:rPr>
                <w:rFonts w:ascii="Times New Roman" w:hAnsi="Times New Roman" w:cs="Times New Roman"/>
                <w:b/>
                <w:sz w:val="24"/>
                <w:szCs w:val="24"/>
              </w:rPr>
            </w:pPr>
            <w:r w:rsidRPr="00F63FAD">
              <w:rPr>
                <w:rFonts w:ascii="Times New Roman" w:hAnsi="Times New Roman" w:cs="Times New Roman"/>
                <w:b/>
                <w:sz w:val="24"/>
                <w:szCs w:val="24"/>
              </w:rPr>
              <w:t xml:space="preserve">Найменування предмету закупівлі, </w:t>
            </w:r>
          </w:p>
          <w:p w:rsidR="00B87DE9" w:rsidRPr="00F63FAD" w:rsidRDefault="00B87DE9" w:rsidP="00AF4E1C">
            <w:pPr>
              <w:spacing w:before="100" w:beforeAutospacing="1" w:after="100" w:afterAutospacing="1"/>
              <w:jc w:val="center"/>
              <w:rPr>
                <w:rFonts w:ascii="Times New Roman" w:hAnsi="Times New Roman" w:cs="Times New Roman"/>
                <w:sz w:val="24"/>
                <w:szCs w:val="24"/>
              </w:rPr>
            </w:pPr>
            <w:r w:rsidRPr="00F63FAD">
              <w:rPr>
                <w:rFonts w:ascii="Times New Roman" w:hAnsi="Times New Roman" w:cs="Times New Roman"/>
                <w:b/>
                <w:sz w:val="24"/>
                <w:szCs w:val="24"/>
              </w:rPr>
              <w:t>коди відповідних класифікаторів предмета закупівлі</w:t>
            </w:r>
          </w:p>
        </w:tc>
        <w:tc>
          <w:tcPr>
            <w:tcW w:w="1310" w:type="dxa"/>
            <w:tcBorders>
              <w:top w:val="single" w:sz="4" w:space="0" w:color="auto"/>
              <w:left w:val="single" w:sz="4" w:space="0" w:color="auto"/>
              <w:bottom w:val="single" w:sz="4" w:space="0" w:color="auto"/>
              <w:right w:val="single" w:sz="4" w:space="0" w:color="auto"/>
            </w:tcBorders>
            <w:hideMark/>
          </w:tcPr>
          <w:p w:rsidR="00B87DE9" w:rsidRPr="00F63FAD" w:rsidRDefault="00B87DE9" w:rsidP="00AF4E1C">
            <w:pPr>
              <w:spacing w:before="100" w:beforeAutospacing="1" w:after="100" w:afterAutospacing="1"/>
              <w:jc w:val="center"/>
              <w:rPr>
                <w:rFonts w:ascii="Times New Roman" w:hAnsi="Times New Roman" w:cs="Times New Roman"/>
                <w:sz w:val="24"/>
                <w:szCs w:val="24"/>
              </w:rPr>
            </w:pPr>
            <w:r w:rsidRPr="00F63FAD">
              <w:rPr>
                <w:rFonts w:ascii="Times New Roman" w:hAnsi="Times New Roman" w:cs="Times New Roman"/>
                <w:b/>
                <w:sz w:val="24"/>
                <w:szCs w:val="24"/>
              </w:rPr>
              <w:t>Од. виміру</w:t>
            </w:r>
          </w:p>
        </w:tc>
        <w:tc>
          <w:tcPr>
            <w:tcW w:w="2126" w:type="dxa"/>
            <w:tcBorders>
              <w:top w:val="single" w:sz="4" w:space="0" w:color="auto"/>
              <w:left w:val="single" w:sz="4" w:space="0" w:color="auto"/>
              <w:bottom w:val="single" w:sz="4" w:space="0" w:color="auto"/>
              <w:right w:val="single" w:sz="4" w:space="0" w:color="auto"/>
            </w:tcBorders>
            <w:hideMark/>
          </w:tcPr>
          <w:p w:rsidR="00B87DE9" w:rsidRPr="00F63FAD" w:rsidRDefault="00B87DE9" w:rsidP="00AF4E1C">
            <w:pPr>
              <w:spacing w:before="100" w:beforeAutospacing="1" w:after="100" w:afterAutospacing="1"/>
              <w:jc w:val="center"/>
              <w:rPr>
                <w:rFonts w:ascii="Times New Roman" w:hAnsi="Times New Roman" w:cs="Times New Roman"/>
                <w:sz w:val="24"/>
                <w:szCs w:val="24"/>
              </w:rPr>
            </w:pPr>
            <w:r w:rsidRPr="00F63FAD">
              <w:rPr>
                <w:rFonts w:ascii="Times New Roman" w:hAnsi="Times New Roman" w:cs="Times New Roman"/>
                <w:b/>
                <w:sz w:val="24"/>
                <w:szCs w:val="24"/>
              </w:rPr>
              <w:t>Кількість</w:t>
            </w:r>
          </w:p>
        </w:tc>
      </w:tr>
      <w:tr w:rsidR="00B87DE9" w:rsidRPr="00F63FAD" w:rsidTr="00AF4E1C">
        <w:tc>
          <w:tcPr>
            <w:tcW w:w="863" w:type="dxa"/>
            <w:tcBorders>
              <w:top w:val="single" w:sz="4" w:space="0" w:color="auto"/>
              <w:left w:val="single" w:sz="4" w:space="0" w:color="auto"/>
              <w:bottom w:val="single" w:sz="4" w:space="0" w:color="auto"/>
              <w:right w:val="single" w:sz="4" w:space="0" w:color="auto"/>
            </w:tcBorders>
            <w:hideMark/>
          </w:tcPr>
          <w:p w:rsidR="00B87DE9" w:rsidRPr="00F63FAD" w:rsidRDefault="00B87DE9" w:rsidP="00AF4E1C">
            <w:pPr>
              <w:spacing w:after="200" w:line="276" w:lineRule="auto"/>
              <w:jc w:val="both"/>
              <w:textAlignment w:val="top"/>
              <w:rPr>
                <w:rFonts w:ascii="Times New Roman" w:hAnsi="Times New Roman" w:cs="Times New Roman"/>
                <w:sz w:val="24"/>
                <w:szCs w:val="24"/>
              </w:rPr>
            </w:pPr>
            <w:r w:rsidRPr="00F63FAD">
              <w:rPr>
                <w:rFonts w:ascii="Times New Roman" w:hAnsi="Times New Roman" w:cs="Times New Roman"/>
                <w:sz w:val="24"/>
                <w:szCs w:val="24"/>
              </w:rPr>
              <w:t>1.</w:t>
            </w:r>
          </w:p>
        </w:tc>
        <w:tc>
          <w:tcPr>
            <w:tcW w:w="6015" w:type="dxa"/>
            <w:tcBorders>
              <w:top w:val="single" w:sz="4" w:space="0" w:color="auto"/>
              <w:left w:val="single" w:sz="4" w:space="0" w:color="auto"/>
              <w:bottom w:val="single" w:sz="4" w:space="0" w:color="auto"/>
              <w:right w:val="single" w:sz="4" w:space="0" w:color="auto"/>
            </w:tcBorders>
            <w:hideMark/>
          </w:tcPr>
          <w:p w:rsidR="00B87DE9" w:rsidRPr="00F63FAD" w:rsidRDefault="00B87DE9" w:rsidP="00AF4E1C">
            <w:pPr>
              <w:spacing w:after="200" w:line="276" w:lineRule="auto"/>
              <w:rPr>
                <w:rFonts w:ascii="Times New Roman" w:hAnsi="Times New Roman" w:cs="Times New Roman"/>
                <w:sz w:val="24"/>
                <w:szCs w:val="24"/>
              </w:rPr>
            </w:pPr>
            <w:r w:rsidRPr="00F63FAD">
              <w:rPr>
                <w:rFonts w:ascii="Times New Roman" w:hAnsi="Times New Roman" w:cs="Times New Roman"/>
                <w:sz w:val="24"/>
                <w:szCs w:val="24"/>
              </w:rPr>
              <w:t>ДК 021 – 2015 (CVP) – 15110000-2 – М'ясо  (</w:t>
            </w:r>
            <w:r w:rsidRPr="00F63FAD">
              <w:rPr>
                <w:rFonts w:ascii="Times New Roman" w:hAnsi="Times New Roman" w:cs="Times New Roman"/>
                <w:color w:val="000000"/>
                <w:sz w:val="24"/>
                <w:szCs w:val="24"/>
              </w:rPr>
              <w:t>яловичина (м’якоть) першого сорту глибокої заморзки</w:t>
            </w:r>
            <w:r w:rsidRPr="00F63FAD">
              <w:rPr>
                <w:rFonts w:ascii="Times New Roman" w:hAnsi="Times New Roman" w:cs="Times New Roman"/>
                <w:sz w:val="24"/>
                <w:szCs w:val="24"/>
              </w:rPr>
              <w:t>),</w:t>
            </w:r>
          </w:p>
          <w:p w:rsidR="00B87DE9" w:rsidRPr="00F63FAD" w:rsidRDefault="00B87DE9" w:rsidP="00AF4E1C">
            <w:pPr>
              <w:spacing w:after="200" w:line="276" w:lineRule="auto"/>
              <w:rPr>
                <w:rFonts w:ascii="Times New Roman" w:hAnsi="Times New Roman" w:cs="Times New Roman"/>
                <w:sz w:val="24"/>
                <w:szCs w:val="24"/>
              </w:rPr>
            </w:pPr>
            <w:r w:rsidRPr="00F63FAD">
              <w:rPr>
                <w:rFonts w:ascii="Times New Roman" w:hAnsi="Times New Roman" w:cs="Times New Roman"/>
                <w:sz w:val="24"/>
                <w:szCs w:val="24"/>
              </w:rPr>
              <w:t>ДК 021:2015: 15111100-0 - Яловичина</w:t>
            </w:r>
          </w:p>
        </w:tc>
        <w:tc>
          <w:tcPr>
            <w:tcW w:w="1310" w:type="dxa"/>
            <w:tcBorders>
              <w:top w:val="single" w:sz="4" w:space="0" w:color="auto"/>
              <w:left w:val="single" w:sz="4" w:space="0" w:color="auto"/>
              <w:bottom w:val="single" w:sz="4" w:space="0" w:color="auto"/>
              <w:right w:val="single" w:sz="4" w:space="0" w:color="auto"/>
            </w:tcBorders>
            <w:hideMark/>
          </w:tcPr>
          <w:p w:rsidR="00B87DE9" w:rsidRPr="00F63FAD" w:rsidRDefault="00B87DE9" w:rsidP="00AF4E1C">
            <w:pPr>
              <w:spacing w:after="200" w:line="276" w:lineRule="auto"/>
              <w:jc w:val="center"/>
              <w:rPr>
                <w:rFonts w:ascii="Times New Roman" w:hAnsi="Times New Roman" w:cs="Times New Roman"/>
                <w:sz w:val="24"/>
                <w:szCs w:val="24"/>
              </w:rPr>
            </w:pPr>
            <w:r w:rsidRPr="00F63FAD">
              <w:rPr>
                <w:rFonts w:ascii="Times New Roman" w:hAnsi="Times New Roman" w:cs="Times New Roman"/>
                <w:sz w:val="24"/>
                <w:szCs w:val="24"/>
              </w:rPr>
              <w:t>кг</w:t>
            </w:r>
          </w:p>
        </w:tc>
        <w:tc>
          <w:tcPr>
            <w:tcW w:w="2126" w:type="dxa"/>
            <w:tcBorders>
              <w:top w:val="single" w:sz="4" w:space="0" w:color="auto"/>
              <w:left w:val="single" w:sz="4" w:space="0" w:color="auto"/>
              <w:bottom w:val="single" w:sz="4" w:space="0" w:color="auto"/>
              <w:right w:val="single" w:sz="4" w:space="0" w:color="auto"/>
            </w:tcBorders>
            <w:hideMark/>
          </w:tcPr>
          <w:p w:rsidR="00B87DE9" w:rsidRPr="00F63FAD" w:rsidRDefault="00B87DE9" w:rsidP="00AF4E1C">
            <w:pPr>
              <w:spacing w:after="200" w:line="276" w:lineRule="auto"/>
              <w:jc w:val="center"/>
              <w:rPr>
                <w:rFonts w:ascii="Times New Roman" w:hAnsi="Times New Roman" w:cs="Times New Roman"/>
                <w:sz w:val="24"/>
                <w:szCs w:val="24"/>
              </w:rPr>
            </w:pPr>
            <w:r w:rsidRPr="00F63FAD">
              <w:rPr>
                <w:rFonts w:ascii="Times New Roman" w:hAnsi="Times New Roman" w:cs="Times New Roman"/>
                <w:sz w:val="24"/>
                <w:szCs w:val="24"/>
              </w:rPr>
              <w:t>350</w:t>
            </w:r>
          </w:p>
        </w:tc>
      </w:tr>
      <w:tr w:rsidR="00B87DE9" w:rsidRPr="00F63FAD" w:rsidTr="00AF4E1C">
        <w:tc>
          <w:tcPr>
            <w:tcW w:w="863" w:type="dxa"/>
            <w:tcBorders>
              <w:top w:val="single" w:sz="4" w:space="0" w:color="auto"/>
              <w:left w:val="single" w:sz="4" w:space="0" w:color="auto"/>
              <w:bottom w:val="single" w:sz="4" w:space="0" w:color="auto"/>
              <w:right w:val="single" w:sz="4" w:space="0" w:color="auto"/>
            </w:tcBorders>
            <w:hideMark/>
          </w:tcPr>
          <w:p w:rsidR="00B87DE9" w:rsidRPr="00F63FAD" w:rsidRDefault="00B87DE9" w:rsidP="00AF4E1C">
            <w:pPr>
              <w:spacing w:after="200" w:line="276" w:lineRule="auto"/>
              <w:jc w:val="both"/>
              <w:textAlignment w:val="top"/>
              <w:rPr>
                <w:rFonts w:ascii="Times New Roman" w:hAnsi="Times New Roman" w:cs="Times New Roman"/>
                <w:sz w:val="24"/>
                <w:szCs w:val="24"/>
              </w:rPr>
            </w:pPr>
            <w:r w:rsidRPr="00F63FAD">
              <w:rPr>
                <w:rFonts w:ascii="Times New Roman" w:hAnsi="Times New Roman" w:cs="Times New Roman"/>
                <w:sz w:val="24"/>
                <w:szCs w:val="24"/>
              </w:rPr>
              <w:t>2.</w:t>
            </w:r>
          </w:p>
        </w:tc>
        <w:tc>
          <w:tcPr>
            <w:tcW w:w="6015" w:type="dxa"/>
            <w:tcBorders>
              <w:top w:val="single" w:sz="4" w:space="0" w:color="auto"/>
              <w:left w:val="single" w:sz="4" w:space="0" w:color="auto"/>
              <w:bottom w:val="single" w:sz="4" w:space="0" w:color="auto"/>
              <w:right w:val="single" w:sz="4" w:space="0" w:color="auto"/>
            </w:tcBorders>
            <w:hideMark/>
          </w:tcPr>
          <w:p w:rsidR="00B87DE9" w:rsidRPr="00F63FAD" w:rsidRDefault="00B87DE9" w:rsidP="00AF4E1C">
            <w:pPr>
              <w:spacing w:after="200" w:line="276" w:lineRule="auto"/>
              <w:rPr>
                <w:rFonts w:ascii="Times New Roman" w:hAnsi="Times New Roman" w:cs="Times New Roman"/>
                <w:sz w:val="24"/>
                <w:szCs w:val="24"/>
              </w:rPr>
            </w:pPr>
            <w:r w:rsidRPr="00F63FAD">
              <w:rPr>
                <w:rFonts w:ascii="Times New Roman" w:hAnsi="Times New Roman" w:cs="Times New Roman"/>
                <w:sz w:val="24"/>
                <w:szCs w:val="24"/>
              </w:rPr>
              <w:t>ДК 021 – 2015 (CVP) – 15110000-2 – М'ясо (печінка яловичини свіжозаморожена)</w:t>
            </w:r>
          </w:p>
          <w:p w:rsidR="00B87DE9" w:rsidRPr="00F63FAD" w:rsidRDefault="00B87DE9" w:rsidP="00AF4E1C">
            <w:pPr>
              <w:spacing w:after="200" w:line="276" w:lineRule="auto"/>
              <w:rPr>
                <w:rFonts w:ascii="Times New Roman" w:hAnsi="Times New Roman" w:cs="Times New Roman"/>
                <w:sz w:val="24"/>
                <w:szCs w:val="24"/>
              </w:rPr>
            </w:pPr>
            <w:r w:rsidRPr="00F63FAD">
              <w:rPr>
                <w:rFonts w:ascii="Times New Roman" w:hAnsi="Times New Roman" w:cs="Times New Roman"/>
                <w:sz w:val="24"/>
                <w:szCs w:val="24"/>
              </w:rPr>
              <w:t>ДК 021:2015: 15114000-0 -Потрухи</w:t>
            </w:r>
          </w:p>
        </w:tc>
        <w:tc>
          <w:tcPr>
            <w:tcW w:w="1310" w:type="dxa"/>
            <w:tcBorders>
              <w:top w:val="single" w:sz="4" w:space="0" w:color="auto"/>
              <w:left w:val="single" w:sz="4" w:space="0" w:color="auto"/>
              <w:bottom w:val="single" w:sz="4" w:space="0" w:color="auto"/>
              <w:right w:val="single" w:sz="4" w:space="0" w:color="auto"/>
            </w:tcBorders>
            <w:hideMark/>
          </w:tcPr>
          <w:p w:rsidR="00B87DE9" w:rsidRPr="00F63FAD" w:rsidRDefault="00B87DE9" w:rsidP="00AF4E1C">
            <w:pPr>
              <w:spacing w:after="200" w:line="276" w:lineRule="auto"/>
              <w:jc w:val="center"/>
              <w:rPr>
                <w:rFonts w:ascii="Times New Roman" w:hAnsi="Times New Roman" w:cs="Times New Roman"/>
                <w:sz w:val="24"/>
                <w:szCs w:val="24"/>
              </w:rPr>
            </w:pPr>
            <w:r w:rsidRPr="00F63FAD">
              <w:rPr>
                <w:rFonts w:ascii="Times New Roman" w:hAnsi="Times New Roman" w:cs="Times New Roman"/>
                <w:sz w:val="24"/>
                <w:szCs w:val="24"/>
              </w:rPr>
              <w:t>кг</w:t>
            </w:r>
          </w:p>
        </w:tc>
        <w:tc>
          <w:tcPr>
            <w:tcW w:w="2126" w:type="dxa"/>
            <w:tcBorders>
              <w:top w:val="single" w:sz="4" w:space="0" w:color="auto"/>
              <w:left w:val="single" w:sz="4" w:space="0" w:color="auto"/>
              <w:bottom w:val="single" w:sz="4" w:space="0" w:color="auto"/>
              <w:right w:val="single" w:sz="4" w:space="0" w:color="auto"/>
            </w:tcBorders>
            <w:hideMark/>
          </w:tcPr>
          <w:p w:rsidR="00B87DE9" w:rsidRPr="00F63FAD" w:rsidRDefault="00B87DE9" w:rsidP="00AF4E1C">
            <w:pPr>
              <w:spacing w:after="200" w:line="276" w:lineRule="auto"/>
              <w:jc w:val="center"/>
              <w:rPr>
                <w:rFonts w:ascii="Times New Roman" w:hAnsi="Times New Roman" w:cs="Times New Roman"/>
                <w:sz w:val="24"/>
                <w:szCs w:val="24"/>
              </w:rPr>
            </w:pPr>
            <w:r w:rsidRPr="00F63FAD">
              <w:rPr>
                <w:rFonts w:ascii="Times New Roman" w:hAnsi="Times New Roman" w:cs="Times New Roman"/>
                <w:sz w:val="24"/>
                <w:szCs w:val="24"/>
              </w:rPr>
              <w:t>295</w:t>
            </w:r>
          </w:p>
        </w:tc>
      </w:tr>
      <w:tr w:rsidR="00B87DE9" w:rsidRPr="00F63FAD" w:rsidTr="00AF4E1C">
        <w:tc>
          <w:tcPr>
            <w:tcW w:w="863" w:type="dxa"/>
            <w:tcBorders>
              <w:top w:val="single" w:sz="4" w:space="0" w:color="auto"/>
              <w:left w:val="single" w:sz="4" w:space="0" w:color="auto"/>
              <w:bottom w:val="single" w:sz="4" w:space="0" w:color="auto"/>
              <w:right w:val="single" w:sz="4" w:space="0" w:color="auto"/>
            </w:tcBorders>
          </w:tcPr>
          <w:p w:rsidR="00B87DE9" w:rsidRPr="00F63FAD" w:rsidRDefault="00B87DE9" w:rsidP="00AF4E1C">
            <w:pPr>
              <w:spacing w:after="200" w:line="276" w:lineRule="auto"/>
              <w:jc w:val="both"/>
              <w:textAlignment w:val="top"/>
              <w:rPr>
                <w:rFonts w:ascii="Times New Roman" w:hAnsi="Times New Roman" w:cs="Times New Roman"/>
                <w:sz w:val="24"/>
                <w:szCs w:val="24"/>
              </w:rPr>
            </w:pPr>
            <w:r w:rsidRPr="00F63FAD">
              <w:rPr>
                <w:rFonts w:ascii="Times New Roman" w:hAnsi="Times New Roman" w:cs="Times New Roman"/>
                <w:sz w:val="24"/>
                <w:szCs w:val="24"/>
              </w:rPr>
              <w:t>3.</w:t>
            </w:r>
          </w:p>
        </w:tc>
        <w:tc>
          <w:tcPr>
            <w:tcW w:w="6015" w:type="dxa"/>
            <w:tcBorders>
              <w:top w:val="single" w:sz="4" w:space="0" w:color="auto"/>
              <w:left w:val="single" w:sz="4" w:space="0" w:color="auto"/>
              <w:bottom w:val="single" w:sz="4" w:space="0" w:color="auto"/>
              <w:right w:val="single" w:sz="4" w:space="0" w:color="auto"/>
            </w:tcBorders>
          </w:tcPr>
          <w:p w:rsidR="00B87DE9" w:rsidRPr="00F63FAD" w:rsidRDefault="00B87DE9" w:rsidP="00AF4E1C">
            <w:pPr>
              <w:spacing w:after="200" w:line="276" w:lineRule="auto"/>
              <w:rPr>
                <w:rFonts w:ascii="Times New Roman" w:hAnsi="Times New Roman" w:cs="Times New Roman"/>
                <w:sz w:val="24"/>
                <w:szCs w:val="24"/>
              </w:rPr>
            </w:pPr>
            <w:r w:rsidRPr="00F63FAD">
              <w:rPr>
                <w:rFonts w:ascii="Times New Roman" w:hAnsi="Times New Roman" w:cs="Times New Roman"/>
                <w:sz w:val="24"/>
                <w:szCs w:val="24"/>
              </w:rPr>
              <w:t>ДК 021 – 2015 (CVP) – 15110000-2 – М'ясо філе куряче свіжозаморожене)</w:t>
            </w:r>
          </w:p>
          <w:p w:rsidR="00B87DE9" w:rsidRPr="00F63FAD" w:rsidRDefault="00B87DE9" w:rsidP="00AF4E1C">
            <w:pPr>
              <w:spacing w:after="200" w:line="276" w:lineRule="auto"/>
              <w:rPr>
                <w:rFonts w:ascii="Times New Roman" w:hAnsi="Times New Roman" w:cs="Times New Roman"/>
                <w:sz w:val="24"/>
                <w:szCs w:val="24"/>
              </w:rPr>
            </w:pPr>
            <w:r w:rsidRPr="00F63FAD">
              <w:rPr>
                <w:rFonts w:ascii="Times New Roman" w:hAnsi="Times New Roman" w:cs="Times New Roman"/>
                <w:sz w:val="24"/>
                <w:szCs w:val="24"/>
              </w:rPr>
              <w:t>ДК 021:2015: 15112130-6 - Курятина</w:t>
            </w:r>
          </w:p>
        </w:tc>
        <w:tc>
          <w:tcPr>
            <w:tcW w:w="1310" w:type="dxa"/>
            <w:tcBorders>
              <w:top w:val="single" w:sz="4" w:space="0" w:color="auto"/>
              <w:left w:val="single" w:sz="4" w:space="0" w:color="auto"/>
              <w:bottom w:val="single" w:sz="4" w:space="0" w:color="auto"/>
              <w:right w:val="single" w:sz="4" w:space="0" w:color="auto"/>
            </w:tcBorders>
          </w:tcPr>
          <w:p w:rsidR="00B87DE9" w:rsidRPr="00F63FAD" w:rsidRDefault="00B87DE9" w:rsidP="00AF4E1C">
            <w:pPr>
              <w:spacing w:after="200" w:line="276" w:lineRule="auto"/>
              <w:jc w:val="center"/>
              <w:rPr>
                <w:rFonts w:ascii="Times New Roman" w:hAnsi="Times New Roman" w:cs="Times New Roman"/>
                <w:sz w:val="24"/>
                <w:szCs w:val="24"/>
              </w:rPr>
            </w:pPr>
            <w:r w:rsidRPr="00F63FAD">
              <w:rPr>
                <w:rFonts w:ascii="Times New Roman" w:hAnsi="Times New Roman" w:cs="Times New Roman"/>
                <w:sz w:val="24"/>
                <w:szCs w:val="24"/>
              </w:rPr>
              <w:t>кг</w:t>
            </w:r>
          </w:p>
        </w:tc>
        <w:tc>
          <w:tcPr>
            <w:tcW w:w="2126" w:type="dxa"/>
            <w:tcBorders>
              <w:top w:val="single" w:sz="4" w:space="0" w:color="auto"/>
              <w:left w:val="single" w:sz="4" w:space="0" w:color="auto"/>
              <w:bottom w:val="single" w:sz="4" w:space="0" w:color="auto"/>
              <w:right w:val="single" w:sz="4" w:space="0" w:color="auto"/>
            </w:tcBorders>
          </w:tcPr>
          <w:p w:rsidR="00B87DE9" w:rsidRPr="00F63FAD" w:rsidRDefault="00B87DE9" w:rsidP="00AF4E1C">
            <w:pPr>
              <w:spacing w:after="200" w:line="276" w:lineRule="auto"/>
              <w:jc w:val="center"/>
              <w:rPr>
                <w:rFonts w:ascii="Times New Roman" w:hAnsi="Times New Roman" w:cs="Times New Roman"/>
                <w:sz w:val="24"/>
                <w:szCs w:val="24"/>
              </w:rPr>
            </w:pPr>
            <w:r w:rsidRPr="00F63FAD">
              <w:rPr>
                <w:rFonts w:ascii="Times New Roman" w:hAnsi="Times New Roman" w:cs="Times New Roman"/>
                <w:sz w:val="24"/>
                <w:szCs w:val="24"/>
              </w:rPr>
              <w:t>295</w:t>
            </w:r>
          </w:p>
        </w:tc>
      </w:tr>
    </w:tbl>
    <w:p w:rsidR="00B87DE9" w:rsidRPr="00F63FAD" w:rsidRDefault="00B87DE9" w:rsidP="00B87DE9">
      <w:pPr>
        <w:widowControl w:val="0"/>
        <w:suppressAutoHyphens/>
        <w:autoSpaceDE w:val="0"/>
        <w:spacing w:line="240" w:lineRule="auto"/>
        <w:ind w:firstLine="720"/>
        <w:jc w:val="both"/>
        <w:rPr>
          <w:rFonts w:ascii="Times New Roman" w:eastAsia="Times New Roman" w:hAnsi="Times New Roman" w:cs="Times New Roman"/>
          <w:sz w:val="24"/>
          <w:szCs w:val="24"/>
          <w:lang w:eastAsia="zh-CN"/>
        </w:rPr>
      </w:pPr>
      <w:r w:rsidRPr="00F63FAD">
        <w:rPr>
          <w:rFonts w:ascii="Times New Roman" w:hAnsi="Times New Roman" w:cs="Times New Roman"/>
          <w:b/>
          <w:sz w:val="24"/>
          <w:szCs w:val="24"/>
        </w:rPr>
        <w:t xml:space="preserve">Умови поставки:  </w:t>
      </w:r>
      <w:r w:rsidRPr="00F63FAD">
        <w:rPr>
          <w:rFonts w:ascii="Times New Roman" w:eastAsia="Times New Roman" w:hAnsi="Times New Roman" w:cs="Times New Roman"/>
          <w:sz w:val="24"/>
          <w:szCs w:val="24"/>
          <w:lang w:eastAsia="zh-CN"/>
        </w:rPr>
        <w:t>поставка товару повинна відбуватися дрібнооптовими партіями по заявкам Замовника в часи роботи Замовника, два рази на тиждень  не пізніше 10:00 ранку. Також існує необхідність виконання термінових заявок Замовника на невелику кількість товару. Мінімальний об’єм поставки товару від 5 кг. Згоду на виконання даної вимоги кожен учасник закупівлі підтверджує гарантійним листом у довільній формі.</w:t>
      </w:r>
    </w:p>
    <w:p w:rsidR="00B87DE9" w:rsidRPr="00F63FAD" w:rsidRDefault="00B87DE9" w:rsidP="00B87DE9">
      <w:pPr>
        <w:widowControl w:val="0"/>
        <w:suppressAutoHyphens/>
        <w:autoSpaceDE w:val="0"/>
        <w:spacing w:line="240" w:lineRule="auto"/>
        <w:jc w:val="both"/>
        <w:rPr>
          <w:rFonts w:ascii="Times New Roman" w:eastAsia="Times New Roman" w:hAnsi="Times New Roman" w:cs="Times New Roman"/>
          <w:sz w:val="24"/>
          <w:szCs w:val="24"/>
          <w:lang w:eastAsia="zh-CN"/>
        </w:rPr>
      </w:pPr>
      <w:r w:rsidRPr="00F63FAD">
        <w:rPr>
          <w:rFonts w:ascii="Times New Roman" w:hAnsi="Times New Roman" w:cs="Times New Roman"/>
          <w:sz w:val="24"/>
          <w:szCs w:val="24"/>
          <w:lang w:eastAsia="ar-SA"/>
        </w:rPr>
        <w:t xml:space="preserve">Учасник зобов’язаний дотримуватися умов транспортування відповідно до Правил перевезень вантажів автомобільним транспортом в Україні. </w:t>
      </w:r>
      <w:r w:rsidRPr="00F63FAD">
        <w:rPr>
          <w:rFonts w:ascii="Times New Roman" w:hAnsi="Times New Roman" w:cs="Times New Roman"/>
          <w:sz w:val="24"/>
          <w:szCs w:val="24"/>
        </w:rPr>
        <w:t>Н</w:t>
      </w:r>
      <w:r w:rsidRPr="00F63FAD">
        <w:rPr>
          <w:rFonts w:ascii="Times New Roman" w:hAnsi="Times New Roman" w:cs="Times New Roman"/>
          <w:bCs/>
          <w:color w:val="000000"/>
          <w:sz w:val="24"/>
          <w:szCs w:val="24"/>
        </w:rPr>
        <w:t>авантажувально - р</w:t>
      </w:r>
      <w:r w:rsidRPr="00F63FAD">
        <w:rPr>
          <w:rFonts w:ascii="Times New Roman" w:hAnsi="Times New Roman" w:cs="Times New Roman"/>
          <w:sz w:val="24"/>
          <w:szCs w:val="24"/>
        </w:rPr>
        <w:t>озвантажувальні роботи до місця передачі  виконуються Учасником.</w:t>
      </w:r>
    </w:p>
    <w:p w:rsidR="00B87DE9" w:rsidRPr="00F63FAD" w:rsidRDefault="00B87DE9" w:rsidP="00B87DE9">
      <w:pPr>
        <w:ind w:right="38" w:firstLine="720"/>
        <w:contextualSpacing/>
        <w:jc w:val="both"/>
        <w:rPr>
          <w:rFonts w:ascii="Times New Roman" w:hAnsi="Times New Roman" w:cs="Times New Roman"/>
          <w:sz w:val="24"/>
          <w:szCs w:val="24"/>
          <w:lang w:eastAsia="ar-SA"/>
        </w:rPr>
      </w:pPr>
      <w:r w:rsidRPr="00F63FAD">
        <w:rPr>
          <w:rFonts w:ascii="Times New Roman" w:hAnsi="Times New Roman" w:cs="Times New Roman"/>
          <w:sz w:val="24"/>
          <w:szCs w:val="24"/>
          <w:lang w:eastAsia="ar-SA"/>
        </w:rPr>
        <w:t xml:space="preserve"> </w:t>
      </w:r>
      <w:r w:rsidRPr="00F63FAD">
        <w:rPr>
          <w:rFonts w:ascii="Times New Roman" w:hAnsi="Times New Roman" w:cs="Times New Roman"/>
          <w:b/>
          <w:sz w:val="24"/>
          <w:szCs w:val="24"/>
        </w:rPr>
        <w:t xml:space="preserve">Термін придатності предмету закупівлі:  </w:t>
      </w:r>
      <w:r w:rsidRPr="00F63FAD">
        <w:rPr>
          <w:rFonts w:ascii="Times New Roman" w:hAnsi="Times New Roman" w:cs="Times New Roman"/>
          <w:sz w:val="24"/>
          <w:szCs w:val="24"/>
        </w:rPr>
        <w:t>на момент поставки має складати не менше 80 % від терміну зберігання, встановленого підприємством-виробником.</w:t>
      </w:r>
    </w:p>
    <w:p w:rsidR="00B87DE9" w:rsidRPr="00F63FAD" w:rsidRDefault="00B87DE9" w:rsidP="00B87DE9">
      <w:pPr>
        <w:ind w:firstLine="720"/>
        <w:jc w:val="both"/>
        <w:textAlignment w:val="top"/>
        <w:rPr>
          <w:rFonts w:ascii="Times New Roman" w:hAnsi="Times New Roman" w:cs="Times New Roman"/>
          <w:sz w:val="24"/>
          <w:szCs w:val="24"/>
        </w:rPr>
      </w:pPr>
      <w:r w:rsidRPr="00F63FAD">
        <w:rPr>
          <w:rFonts w:ascii="Times New Roman" w:hAnsi="Times New Roman" w:cs="Times New Roman"/>
          <w:b/>
          <w:sz w:val="24"/>
          <w:szCs w:val="24"/>
        </w:rPr>
        <w:t>Місце поставки</w:t>
      </w:r>
      <w:r w:rsidRPr="00F63FAD">
        <w:rPr>
          <w:rFonts w:ascii="Times New Roman" w:hAnsi="Times New Roman" w:cs="Times New Roman"/>
          <w:sz w:val="24"/>
          <w:szCs w:val="24"/>
        </w:rPr>
        <w:t>: вул.Європейська,1, с. Мартинівське Вознесенського району Миколаївської області .</w:t>
      </w:r>
    </w:p>
    <w:p w:rsidR="00B87DE9" w:rsidRPr="00F63FAD" w:rsidRDefault="00B87DE9" w:rsidP="00B87DE9">
      <w:pPr>
        <w:ind w:firstLine="720"/>
        <w:jc w:val="both"/>
        <w:rPr>
          <w:rFonts w:ascii="Times New Roman" w:hAnsi="Times New Roman" w:cs="Times New Roman"/>
          <w:sz w:val="24"/>
          <w:szCs w:val="24"/>
        </w:rPr>
      </w:pPr>
      <w:r w:rsidRPr="00F63FAD">
        <w:rPr>
          <w:rFonts w:ascii="Times New Roman" w:hAnsi="Times New Roman" w:cs="Times New Roman"/>
          <w:b/>
          <w:sz w:val="24"/>
          <w:szCs w:val="24"/>
        </w:rPr>
        <w:t>Оплата товару</w:t>
      </w:r>
      <w:r w:rsidRPr="00F63FAD">
        <w:rPr>
          <w:rFonts w:ascii="Times New Roman" w:hAnsi="Times New Roman" w:cs="Times New Roman"/>
          <w:sz w:val="24"/>
          <w:szCs w:val="24"/>
        </w:rPr>
        <w:t xml:space="preserve">: </w:t>
      </w:r>
      <w:r w:rsidRPr="00F63FAD">
        <w:rPr>
          <w:rFonts w:ascii="Times New Roman" w:hAnsi="Times New Roman" w:cs="Times New Roman"/>
          <w:color w:val="000000"/>
          <w:sz w:val="24"/>
          <w:szCs w:val="24"/>
        </w:rPr>
        <w:t>Замовник оплачує товар шляхом перерахування коштів на банківський рахунок Постачальника після поставки товару протягом 20 банківських днів. При відсутності на реєстраційному рахунку Замовника коштів, виділених на оплату відповідного бюджетного зобов’язання, оплата виконаних послуг здійснюється в міру надходження грошових коштів, виділених на оплату відповідного бюджетного зобов’язання, на рахунок Замовника.</w:t>
      </w:r>
    </w:p>
    <w:p w:rsidR="00B87DE9" w:rsidRPr="00DC3D18" w:rsidRDefault="00B87DE9" w:rsidP="00B87DE9">
      <w:pPr>
        <w:spacing w:after="0" w:line="252" w:lineRule="auto"/>
        <w:jc w:val="both"/>
        <w:rPr>
          <w:bCs/>
          <w:iCs/>
          <w:color w:val="000000"/>
          <w:sz w:val="24"/>
          <w:szCs w:val="24"/>
        </w:rPr>
      </w:pPr>
      <w:r w:rsidRPr="00F63FAD">
        <w:rPr>
          <w:rFonts w:ascii="Times New Roman" w:eastAsia="Arial" w:hAnsi="Times New Roman" w:cs="Times New Roman"/>
          <w:b/>
          <w:sz w:val="24"/>
          <w:szCs w:val="24"/>
        </w:rPr>
        <w:lastRenderedPageBreak/>
        <w:t xml:space="preserve">          Вимоги до транспортування </w:t>
      </w:r>
      <w:r w:rsidRPr="00F63FAD">
        <w:rPr>
          <w:rFonts w:ascii="Times New Roman" w:eastAsia="Arial" w:hAnsi="Times New Roman" w:cs="Times New Roman"/>
          <w:sz w:val="24"/>
          <w:szCs w:val="24"/>
        </w:rPr>
        <w:t xml:space="preserve">Перевезення товару необхідно здійснювати спеціалізованим транспортом, обладнаним згідно з вимогами ст.44 Закону України “Про основні принципи та вимоги до безпечності та якості харчових продуктів” (із змінами). </w:t>
      </w:r>
      <w:r w:rsidRPr="00DC3D18">
        <w:rPr>
          <w:b/>
          <w:bCs/>
          <w:iCs/>
          <w:color w:val="000000"/>
          <w:sz w:val="24"/>
          <w:szCs w:val="24"/>
          <w:highlight w:val="white"/>
        </w:rPr>
        <w:t>.</w:t>
      </w:r>
      <w:r w:rsidRPr="00DC3D18">
        <w:rPr>
          <w:bCs/>
          <w:iCs/>
          <w:color w:val="000000"/>
          <w:sz w:val="24"/>
          <w:szCs w:val="24"/>
          <w:highlight w:val="white"/>
        </w:rPr>
        <w:t xml:space="preserve"> </w:t>
      </w:r>
      <w:r w:rsidRPr="00061118">
        <w:rPr>
          <w:rFonts w:ascii="Times New Roman" w:hAnsi="Times New Roman" w:cs="Times New Roman"/>
          <w:bCs/>
          <w:iCs/>
          <w:color w:val="000000"/>
          <w:sz w:val="24"/>
          <w:szCs w:val="24"/>
          <w:highlight w:val="white"/>
        </w:rPr>
        <w:t>Поставка товару здійснюється транспортом Постачальника до місця поставки товару. Постачання продуктів харчування повинно здійснюватися спеціальним автотранспортом. Транспортні засоби, якими перевозять товар, повинні відповідати санітарним вимогам для транспортування харчових продуктів. Водій та особи, які супроводжують продукти харчування в дорозі і виконують навантажувально-розвантажувальні роботи повинні мати особисту санітарну книжку з результатами проходження обов'язкових медичних оглядів та забезпечені санітарним одягом (халат і рукавиці).</w:t>
      </w:r>
    </w:p>
    <w:p w:rsidR="00B87DE9" w:rsidRPr="00F63FAD" w:rsidRDefault="00B87DE9" w:rsidP="00B87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eastAsia="Arial" w:hAnsi="Times New Roman" w:cs="Times New Roman"/>
          <w:sz w:val="24"/>
          <w:szCs w:val="24"/>
        </w:rPr>
        <w:tab/>
      </w:r>
      <w:r w:rsidRPr="00F63FAD">
        <w:rPr>
          <w:rFonts w:ascii="Times New Roman" w:hAnsi="Times New Roman" w:cs="Times New Roman"/>
          <w:b/>
          <w:sz w:val="24"/>
          <w:szCs w:val="24"/>
          <w:lang w:eastAsia="ar-SA"/>
        </w:rPr>
        <w:t>Тара, упаковка, маркування:</w:t>
      </w:r>
      <w:r w:rsidRPr="00F63FAD">
        <w:rPr>
          <w:rFonts w:ascii="Times New Roman" w:hAnsi="Times New Roman" w:cs="Times New Roman"/>
          <w:sz w:val="24"/>
          <w:szCs w:val="24"/>
          <w:lang w:eastAsia="ar-SA"/>
        </w:rPr>
        <w:t xml:space="preserve"> </w:t>
      </w:r>
      <w:r w:rsidRPr="00F63FAD">
        <w:rPr>
          <w:rFonts w:ascii="Times New Roman" w:hAnsi="Times New Roman" w:cs="Times New Roman"/>
          <w:sz w:val="24"/>
          <w:szCs w:val="24"/>
        </w:rPr>
        <w:t>Тара та упаковка має відповідати діючим санітарним нормам і правилам. Маркування повинно містити  обов’язкову інформацію, що визначена в «Технічному регламенті щодо правил маркування харчових продуктів». Маркування наноситься на етикетку, ярлик, поверхню споживчої або транспортної тари способом, який забезпечує чіткість читання. Т</w:t>
      </w:r>
      <w:r>
        <w:rPr>
          <w:rFonts w:ascii="Times New Roman" w:hAnsi="Times New Roman" w:cs="Times New Roman"/>
          <w:sz w:val="24"/>
          <w:szCs w:val="24"/>
        </w:rPr>
        <w:t>овар</w:t>
      </w:r>
      <w:r w:rsidRPr="00F63FAD">
        <w:rPr>
          <w:rFonts w:ascii="Times New Roman" w:hAnsi="Times New Roman" w:cs="Times New Roman"/>
          <w:sz w:val="24"/>
          <w:szCs w:val="24"/>
        </w:rPr>
        <w:t xml:space="preserve"> відправляється в упаковці, яка відповідає вимогам встановленим до даного виду </w:t>
      </w:r>
      <w:r>
        <w:rPr>
          <w:rFonts w:ascii="Times New Roman" w:hAnsi="Times New Roman" w:cs="Times New Roman"/>
          <w:sz w:val="24"/>
          <w:szCs w:val="24"/>
        </w:rPr>
        <w:t>товару</w:t>
      </w:r>
      <w:r w:rsidRPr="00F63FAD">
        <w:rPr>
          <w:rFonts w:ascii="Times New Roman" w:hAnsi="Times New Roman" w:cs="Times New Roman"/>
          <w:sz w:val="24"/>
          <w:szCs w:val="24"/>
        </w:rPr>
        <w:t>і захищає його від пошкоджень або псування під час перевезення (доставки).</w:t>
      </w:r>
    </w:p>
    <w:p w:rsidR="00B87DE9" w:rsidRPr="00F63FAD" w:rsidRDefault="00B87DE9" w:rsidP="00B87DE9">
      <w:pPr>
        <w:widowControl w:val="0"/>
        <w:autoSpaceDE w:val="0"/>
        <w:autoSpaceDN w:val="0"/>
        <w:jc w:val="both"/>
        <w:rPr>
          <w:rFonts w:ascii="Times New Roman" w:hAnsi="Times New Roman" w:cs="Times New Roman"/>
          <w:sz w:val="24"/>
          <w:szCs w:val="24"/>
        </w:rPr>
      </w:pPr>
      <w:r w:rsidRPr="00F63FAD">
        <w:rPr>
          <w:rFonts w:ascii="Times New Roman" w:hAnsi="Times New Roman" w:cs="Times New Roman"/>
          <w:b/>
          <w:sz w:val="24"/>
          <w:szCs w:val="24"/>
        </w:rPr>
        <w:t>Якість та безпечність предмету закупівлі:</w:t>
      </w:r>
      <w:r w:rsidRPr="00F63FAD">
        <w:rPr>
          <w:rFonts w:ascii="Times New Roman" w:hAnsi="Times New Roman" w:cs="Times New Roman"/>
          <w:sz w:val="24"/>
          <w:szCs w:val="24"/>
        </w:rPr>
        <w:t> </w:t>
      </w:r>
      <w:r w:rsidRPr="00F63FAD">
        <w:rPr>
          <w:rFonts w:ascii="Times New Roman" w:eastAsia="Times New Roman" w:hAnsi="Times New Roman" w:cs="Times New Roman"/>
          <w:sz w:val="24"/>
          <w:szCs w:val="24"/>
          <w:lang w:eastAsia="zh-CN"/>
        </w:rPr>
        <w:t>.</w:t>
      </w:r>
      <w:r w:rsidRPr="00F63FAD">
        <w:rPr>
          <w:rFonts w:ascii="Times New Roman" w:hAnsi="Times New Roman" w:cs="Times New Roman"/>
          <w:sz w:val="24"/>
          <w:szCs w:val="24"/>
        </w:rPr>
        <w:t xml:space="preserve">  Якість товару та якість упаковки повинні відповідати чинним нормативно-правовим актам України, зокрема, але не виключно Закону України “Про захист прав споживачів”, Закону України “Про якість та безпеку харчових продуктів і продовольчої сировини” тощо.</w:t>
      </w:r>
    </w:p>
    <w:p w:rsidR="00B87DE9" w:rsidRPr="00F63FAD" w:rsidRDefault="00B87DE9" w:rsidP="00B87DE9">
      <w:pPr>
        <w:widowControl w:val="0"/>
        <w:autoSpaceDE w:val="0"/>
        <w:autoSpaceDN w:val="0"/>
        <w:ind w:firstLine="720"/>
        <w:jc w:val="both"/>
        <w:rPr>
          <w:rFonts w:ascii="Times New Roman" w:hAnsi="Times New Roman" w:cs="Times New Roman"/>
          <w:sz w:val="24"/>
          <w:szCs w:val="24"/>
        </w:rPr>
      </w:pPr>
      <w:r w:rsidRPr="00F63FAD">
        <w:rPr>
          <w:rFonts w:ascii="Times New Roman" w:hAnsi="Times New Roman" w:cs="Times New Roman"/>
          <w:sz w:val="24"/>
          <w:szCs w:val="24"/>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ДСТУ.</w:t>
      </w:r>
    </w:p>
    <w:p w:rsidR="00B87DE9" w:rsidRPr="00F63FAD" w:rsidRDefault="00B87DE9" w:rsidP="00B87DE9">
      <w:pPr>
        <w:tabs>
          <w:tab w:val="left" w:pos="360"/>
        </w:tabs>
        <w:spacing w:line="240" w:lineRule="auto"/>
        <w:jc w:val="both"/>
        <w:rPr>
          <w:rFonts w:ascii="Times New Roman" w:eastAsia="Times New Roman" w:hAnsi="Times New Roman" w:cs="Times New Roman"/>
          <w:sz w:val="24"/>
          <w:szCs w:val="24"/>
        </w:rPr>
      </w:pPr>
      <w:r w:rsidRPr="00F63FAD">
        <w:rPr>
          <w:rFonts w:ascii="Times New Roman" w:eastAsia="Times New Roman" w:hAnsi="Times New Roman" w:cs="Times New Roman"/>
          <w:sz w:val="24"/>
          <w:szCs w:val="24"/>
        </w:rPr>
        <w:tab/>
        <w:t xml:space="preserve">Товар, що постачається повинен мати необхідні копії сертифікату відповідності або свідоцтва якості виробника,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r w:rsidRPr="00F63FAD">
        <w:rPr>
          <w:rFonts w:ascii="Times New Roman" w:eastAsia="Times New Roman" w:hAnsi="Times New Roman" w:cs="Times New Roman"/>
          <w:sz w:val="24"/>
          <w:szCs w:val="24"/>
          <w:lang w:eastAsia="zh-CN"/>
        </w:rPr>
        <w:t>Зазначені  вище супроводжуючі документи підлягають передачі одночасно з товаром.</w:t>
      </w:r>
      <w:r w:rsidRPr="00F63FAD">
        <w:rPr>
          <w:rFonts w:ascii="Times New Roman" w:eastAsia="Times New Roman" w:hAnsi="Times New Roman" w:cs="Times New Roman"/>
          <w:sz w:val="24"/>
          <w:szCs w:val="24"/>
        </w:rPr>
        <w:t xml:space="preserve"> </w:t>
      </w:r>
      <w:r w:rsidRPr="00F63FAD">
        <w:rPr>
          <w:rFonts w:ascii="Times New Roman" w:eastAsia="Times New Roman" w:hAnsi="Times New Roman" w:cs="Times New Roman"/>
          <w:sz w:val="24"/>
          <w:szCs w:val="24"/>
          <w:lang w:eastAsia="zh-CN"/>
        </w:rPr>
        <w:t>На сертифікаті якості  повинна бути зазначена наступна інформація:</w:t>
      </w:r>
    </w:p>
    <w:p w:rsidR="00B87DE9" w:rsidRPr="00F63FAD" w:rsidRDefault="00B87DE9" w:rsidP="00B87DE9">
      <w:pPr>
        <w:widowControl w:val="0"/>
        <w:numPr>
          <w:ilvl w:val="0"/>
          <w:numId w:val="3"/>
        </w:numPr>
        <w:suppressAutoHyphens/>
        <w:autoSpaceDE w:val="0"/>
        <w:spacing w:after="0" w:line="240" w:lineRule="auto"/>
        <w:jc w:val="both"/>
        <w:rPr>
          <w:rFonts w:ascii="Times New Roman" w:eastAsia="Times New Roman" w:hAnsi="Times New Roman" w:cs="Times New Roman"/>
          <w:sz w:val="24"/>
          <w:szCs w:val="24"/>
          <w:lang w:eastAsia="zh-CN"/>
        </w:rPr>
      </w:pPr>
      <w:r w:rsidRPr="00F63FAD">
        <w:rPr>
          <w:rFonts w:ascii="Times New Roman" w:eastAsia="Times New Roman" w:hAnsi="Times New Roman" w:cs="Times New Roman"/>
          <w:sz w:val="24"/>
          <w:szCs w:val="24"/>
          <w:lang w:eastAsia="zh-CN"/>
        </w:rPr>
        <w:t>назва харчового продукту;</w:t>
      </w:r>
    </w:p>
    <w:p w:rsidR="00B87DE9" w:rsidRPr="00F63FAD" w:rsidRDefault="00B87DE9" w:rsidP="00B87DE9">
      <w:pPr>
        <w:widowControl w:val="0"/>
        <w:numPr>
          <w:ilvl w:val="0"/>
          <w:numId w:val="3"/>
        </w:numPr>
        <w:suppressAutoHyphens/>
        <w:autoSpaceDE w:val="0"/>
        <w:spacing w:after="0" w:line="240" w:lineRule="auto"/>
        <w:jc w:val="both"/>
        <w:rPr>
          <w:rFonts w:ascii="Times New Roman" w:eastAsia="Times New Roman" w:hAnsi="Times New Roman" w:cs="Times New Roman"/>
          <w:sz w:val="24"/>
          <w:szCs w:val="24"/>
          <w:lang w:eastAsia="zh-CN"/>
        </w:rPr>
      </w:pPr>
      <w:r w:rsidRPr="00F63FAD">
        <w:rPr>
          <w:rFonts w:ascii="Times New Roman" w:eastAsia="Times New Roman" w:hAnsi="Times New Roman" w:cs="Times New Roman"/>
          <w:sz w:val="24"/>
          <w:szCs w:val="24"/>
          <w:lang w:eastAsia="zh-CN"/>
        </w:rPr>
        <w:t>назва та адреса підприємства – виробника;</w:t>
      </w:r>
    </w:p>
    <w:p w:rsidR="00B87DE9" w:rsidRPr="00F63FAD" w:rsidRDefault="00B87DE9" w:rsidP="00B87DE9">
      <w:pPr>
        <w:widowControl w:val="0"/>
        <w:numPr>
          <w:ilvl w:val="0"/>
          <w:numId w:val="3"/>
        </w:numPr>
        <w:suppressAutoHyphens/>
        <w:autoSpaceDE w:val="0"/>
        <w:spacing w:after="0" w:line="240" w:lineRule="auto"/>
        <w:jc w:val="both"/>
        <w:rPr>
          <w:rFonts w:ascii="Times New Roman" w:eastAsia="Times New Roman" w:hAnsi="Times New Roman" w:cs="Times New Roman"/>
          <w:sz w:val="24"/>
          <w:szCs w:val="24"/>
          <w:lang w:eastAsia="zh-CN"/>
        </w:rPr>
      </w:pPr>
      <w:r w:rsidRPr="00F63FAD">
        <w:rPr>
          <w:rFonts w:ascii="Times New Roman" w:eastAsia="Times New Roman" w:hAnsi="Times New Roman" w:cs="Times New Roman"/>
          <w:sz w:val="24"/>
          <w:szCs w:val="24"/>
          <w:lang w:eastAsia="zh-CN"/>
        </w:rPr>
        <w:t>дата виготовлення, термін зберігання, умови зберігання;</w:t>
      </w:r>
    </w:p>
    <w:p w:rsidR="00B87DE9" w:rsidRPr="00F63FAD" w:rsidRDefault="00B87DE9" w:rsidP="00B87DE9">
      <w:pPr>
        <w:widowControl w:val="0"/>
        <w:numPr>
          <w:ilvl w:val="0"/>
          <w:numId w:val="3"/>
        </w:numPr>
        <w:suppressAutoHyphens/>
        <w:autoSpaceDE w:val="0"/>
        <w:spacing w:after="0" w:line="240" w:lineRule="auto"/>
        <w:jc w:val="both"/>
        <w:rPr>
          <w:rFonts w:ascii="Times New Roman" w:eastAsia="Times New Roman" w:hAnsi="Times New Roman" w:cs="Times New Roman"/>
          <w:sz w:val="24"/>
          <w:szCs w:val="24"/>
          <w:lang w:eastAsia="zh-CN"/>
        </w:rPr>
      </w:pPr>
      <w:r w:rsidRPr="00F63FAD">
        <w:rPr>
          <w:rFonts w:ascii="Times New Roman" w:eastAsia="Times New Roman" w:hAnsi="Times New Roman" w:cs="Times New Roman"/>
          <w:sz w:val="24"/>
          <w:szCs w:val="24"/>
          <w:lang w:eastAsia="zh-CN"/>
        </w:rPr>
        <w:t>інформація про відсутність ГМО.</w:t>
      </w:r>
    </w:p>
    <w:p w:rsidR="00B87DE9" w:rsidRPr="00F63FAD" w:rsidRDefault="00B87DE9" w:rsidP="00B87DE9">
      <w:pPr>
        <w:widowControl w:val="0"/>
        <w:autoSpaceDE w:val="0"/>
        <w:autoSpaceDN w:val="0"/>
        <w:ind w:firstLine="360"/>
        <w:jc w:val="both"/>
        <w:rPr>
          <w:rFonts w:ascii="Times New Roman" w:hAnsi="Times New Roman" w:cs="Times New Roman"/>
          <w:sz w:val="24"/>
          <w:szCs w:val="24"/>
        </w:rPr>
      </w:pPr>
      <w:r w:rsidRPr="00F63FAD">
        <w:rPr>
          <w:rFonts w:ascii="Times New Roman" w:hAnsi="Times New Roman" w:cs="Times New Roman"/>
          <w:sz w:val="24"/>
          <w:szCs w:val="24"/>
        </w:rPr>
        <w:t xml:space="preserve">Забороняється завозити недоброякісний товар. На недоброякісний товар складається акт і такий товар повертається постачальнику. Замовник при поставці товару має право на свій розсуд вимагати проведення незалежної експертизи та лабораторних досліджень, випробувань щодо якісних та технічних показників товару на їх відповідність вимогам Замовника за рахунок постачальника. У такому випадку постачальник зобов’язаний вжити заходів щодо забезпечення доставки зразку товару до лабораторії та здійснити оплату відповідних лабораторних досліджень на умовах та у строки, визначені Замовником (підтвердити відповідним гарантійним листом). Замовник залишає за собою право вибору лабораторії, що здійснюватиме незалежну експертизу та лабораторні дослідження, випробування технічних та якісних показників. </w:t>
      </w:r>
    </w:p>
    <w:p w:rsidR="00B87DE9" w:rsidRPr="00F63FAD" w:rsidRDefault="00B87DE9" w:rsidP="00B87DE9">
      <w:pPr>
        <w:ind w:firstLine="360"/>
        <w:jc w:val="both"/>
        <w:rPr>
          <w:rFonts w:ascii="Times New Roman" w:hAnsi="Times New Roman" w:cs="Times New Roman"/>
          <w:b/>
          <w:sz w:val="24"/>
          <w:szCs w:val="24"/>
        </w:rPr>
      </w:pPr>
      <w:r w:rsidRPr="00F63FAD">
        <w:rPr>
          <w:rFonts w:ascii="Times New Roman" w:hAnsi="Times New Roman" w:cs="Times New Roman"/>
          <w:sz w:val="24"/>
          <w:szCs w:val="24"/>
        </w:rPr>
        <w:t>І</w:t>
      </w:r>
      <w:r w:rsidRPr="00F63FAD">
        <w:rPr>
          <w:rFonts w:ascii="Times New Roman" w:hAnsi="Times New Roman" w:cs="Times New Roman"/>
          <w:b/>
          <w:sz w:val="24"/>
          <w:szCs w:val="24"/>
        </w:rPr>
        <w:t>нформація про необхідні технічні, якісні та кількісні характеристики предмета закупівлі.</w:t>
      </w:r>
    </w:p>
    <w:tbl>
      <w:tblPr>
        <w:tblStyle w:val="a3"/>
        <w:tblW w:w="0" w:type="auto"/>
        <w:tblLayout w:type="fixed"/>
        <w:tblLook w:val="04A0" w:firstRow="1" w:lastRow="0" w:firstColumn="1" w:lastColumn="0" w:noHBand="0" w:noVBand="1"/>
      </w:tblPr>
      <w:tblGrid>
        <w:gridCol w:w="684"/>
        <w:gridCol w:w="2007"/>
        <w:gridCol w:w="4534"/>
        <w:gridCol w:w="1105"/>
        <w:gridCol w:w="1276"/>
      </w:tblGrid>
      <w:tr w:rsidR="00B87DE9" w:rsidRPr="00F63FAD" w:rsidTr="00AF4E1C">
        <w:tc>
          <w:tcPr>
            <w:tcW w:w="684" w:type="dxa"/>
          </w:tcPr>
          <w:p w:rsidR="00B87DE9" w:rsidRPr="00F63FAD" w:rsidRDefault="00B87DE9" w:rsidP="00AF4E1C">
            <w:pPr>
              <w:pStyle w:val="a4"/>
              <w:jc w:val="center"/>
              <w:rPr>
                <w:color w:val="000000"/>
              </w:rPr>
            </w:pPr>
            <w:r w:rsidRPr="00F63FAD">
              <w:rPr>
                <w:color w:val="000000"/>
              </w:rPr>
              <w:lastRenderedPageBreak/>
              <w:t>№ з/п</w:t>
            </w:r>
          </w:p>
        </w:tc>
        <w:tc>
          <w:tcPr>
            <w:tcW w:w="2007" w:type="dxa"/>
          </w:tcPr>
          <w:p w:rsidR="00B87DE9" w:rsidRPr="00F63FAD" w:rsidRDefault="00B87DE9" w:rsidP="00AF4E1C">
            <w:pPr>
              <w:pStyle w:val="a4"/>
              <w:jc w:val="center"/>
              <w:rPr>
                <w:color w:val="000000"/>
              </w:rPr>
            </w:pPr>
            <w:r w:rsidRPr="00F63FAD">
              <w:rPr>
                <w:color w:val="000000"/>
              </w:rPr>
              <w:t>Найменування товару</w:t>
            </w:r>
          </w:p>
        </w:tc>
        <w:tc>
          <w:tcPr>
            <w:tcW w:w="4534" w:type="dxa"/>
          </w:tcPr>
          <w:p w:rsidR="00B87DE9" w:rsidRPr="00F63FAD" w:rsidRDefault="00B87DE9" w:rsidP="00AF4E1C">
            <w:pPr>
              <w:pStyle w:val="a4"/>
              <w:jc w:val="center"/>
              <w:rPr>
                <w:color w:val="000000"/>
              </w:rPr>
            </w:pPr>
            <w:r w:rsidRPr="00F63FAD">
              <w:rPr>
                <w:color w:val="000000"/>
              </w:rPr>
              <w:t>Якісні характеристики</w:t>
            </w:r>
          </w:p>
        </w:tc>
        <w:tc>
          <w:tcPr>
            <w:tcW w:w="1105" w:type="dxa"/>
          </w:tcPr>
          <w:p w:rsidR="00B87DE9" w:rsidRPr="00F63FAD" w:rsidRDefault="00B87DE9" w:rsidP="00AF4E1C">
            <w:pPr>
              <w:pStyle w:val="a4"/>
              <w:jc w:val="center"/>
              <w:rPr>
                <w:color w:val="000000"/>
              </w:rPr>
            </w:pPr>
            <w:r w:rsidRPr="00F63FAD">
              <w:rPr>
                <w:color w:val="000000"/>
              </w:rPr>
              <w:t>Один. виміру</w:t>
            </w:r>
          </w:p>
        </w:tc>
        <w:tc>
          <w:tcPr>
            <w:tcW w:w="1276" w:type="dxa"/>
          </w:tcPr>
          <w:p w:rsidR="00B87DE9" w:rsidRPr="00F63FAD" w:rsidRDefault="00B87DE9" w:rsidP="00AF4E1C">
            <w:pPr>
              <w:pStyle w:val="a4"/>
              <w:jc w:val="both"/>
              <w:rPr>
                <w:color w:val="000000"/>
              </w:rPr>
            </w:pPr>
            <w:r w:rsidRPr="00F63FAD">
              <w:rPr>
                <w:color w:val="000000"/>
              </w:rPr>
              <w:t>Кількість</w:t>
            </w:r>
          </w:p>
        </w:tc>
      </w:tr>
      <w:tr w:rsidR="00B87DE9" w:rsidRPr="00F63FAD" w:rsidTr="00AF4E1C">
        <w:tc>
          <w:tcPr>
            <w:tcW w:w="684" w:type="dxa"/>
          </w:tcPr>
          <w:p w:rsidR="00B87DE9" w:rsidRPr="00F63FAD" w:rsidRDefault="00B87DE9" w:rsidP="00AF4E1C">
            <w:pPr>
              <w:pStyle w:val="a4"/>
              <w:jc w:val="center"/>
              <w:rPr>
                <w:color w:val="000000"/>
              </w:rPr>
            </w:pPr>
          </w:p>
          <w:p w:rsidR="00B87DE9" w:rsidRPr="00F63FAD" w:rsidRDefault="00B87DE9" w:rsidP="00AF4E1C">
            <w:pPr>
              <w:pStyle w:val="a4"/>
              <w:jc w:val="center"/>
              <w:rPr>
                <w:color w:val="000000"/>
              </w:rPr>
            </w:pPr>
            <w:r w:rsidRPr="00F63FAD">
              <w:rPr>
                <w:color w:val="000000"/>
              </w:rPr>
              <w:t>1</w:t>
            </w:r>
          </w:p>
        </w:tc>
        <w:tc>
          <w:tcPr>
            <w:tcW w:w="2007" w:type="dxa"/>
          </w:tcPr>
          <w:p w:rsidR="00B87DE9" w:rsidRPr="00F63FAD" w:rsidRDefault="00B87DE9" w:rsidP="00AF4E1C">
            <w:pPr>
              <w:pStyle w:val="a4"/>
              <w:jc w:val="center"/>
              <w:rPr>
                <w:color w:val="000000"/>
              </w:rPr>
            </w:pPr>
            <w:r w:rsidRPr="00F63FAD">
              <w:rPr>
                <w:color w:val="000000"/>
              </w:rPr>
              <w:t>Яловичина (м’</w:t>
            </w:r>
            <w:r>
              <w:rPr>
                <w:color w:val="000000"/>
              </w:rPr>
              <w:t>якоть) першого</w:t>
            </w:r>
            <w:r w:rsidRPr="00F63FAD">
              <w:rPr>
                <w:color w:val="000000"/>
              </w:rPr>
              <w:t xml:space="preserve">  сорту глибоко</w:t>
            </w:r>
            <w:r>
              <w:rPr>
                <w:color w:val="000000"/>
              </w:rPr>
              <w:t>ї заморозки</w:t>
            </w:r>
          </w:p>
        </w:tc>
        <w:tc>
          <w:tcPr>
            <w:tcW w:w="4534" w:type="dxa"/>
          </w:tcPr>
          <w:p w:rsidR="00B87DE9" w:rsidRPr="00F63FAD" w:rsidRDefault="00B87DE9" w:rsidP="00AF4E1C">
            <w:pPr>
              <w:pStyle w:val="a4"/>
              <w:spacing w:before="0" w:beforeAutospacing="0"/>
              <w:contextualSpacing/>
              <w:jc w:val="both"/>
              <w:rPr>
                <w:color w:val="000000"/>
              </w:rPr>
            </w:pPr>
            <w:r w:rsidRPr="00F63FAD">
              <w:rPr>
                <w:color w:val="000000"/>
              </w:rPr>
              <w:t>Відповідає діючим  ДСТУ або ТУ, що діють на території України.</w:t>
            </w:r>
          </w:p>
          <w:p w:rsidR="00B87DE9" w:rsidRPr="00F63FAD" w:rsidRDefault="00B87DE9" w:rsidP="00AF4E1C">
            <w:pPr>
              <w:pStyle w:val="a4"/>
              <w:spacing w:before="0" w:beforeAutospacing="0"/>
              <w:contextualSpacing/>
              <w:jc w:val="both"/>
              <w:rPr>
                <w:color w:val="000000"/>
              </w:rPr>
            </w:pPr>
            <w:r w:rsidRPr="00F63FAD">
              <w:rPr>
                <w:color w:val="000000"/>
              </w:rPr>
              <w:t xml:space="preserve">М’ясо першої категорії, щільної структури, без льодяної глазурі та без кісток, без сторонніх запахів, без сала. Термін придатності від загального терміну зберігання, передбачений виробником на час поставки (не менше, ніж 80%.)  </w:t>
            </w:r>
          </w:p>
          <w:p w:rsidR="00B87DE9" w:rsidRPr="00F63FAD" w:rsidRDefault="00B87DE9" w:rsidP="00AF4E1C">
            <w:pPr>
              <w:pStyle w:val="a4"/>
              <w:contextualSpacing/>
              <w:jc w:val="both"/>
              <w:rPr>
                <w:color w:val="000000"/>
              </w:rPr>
            </w:pPr>
          </w:p>
        </w:tc>
        <w:tc>
          <w:tcPr>
            <w:tcW w:w="1105" w:type="dxa"/>
          </w:tcPr>
          <w:p w:rsidR="00B87DE9" w:rsidRPr="00F63FAD" w:rsidRDefault="00B87DE9" w:rsidP="00AF4E1C">
            <w:pPr>
              <w:pStyle w:val="a4"/>
              <w:jc w:val="center"/>
              <w:rPr>
                <w:color w:val="000000"/>
              </w:rPr>
            </w:pPr>
          </w:p>
          <w:p w:rsidR="00B87DE9" w:rsidRPr="00F63FAD" w:rsidRDefault="00B87DE9" w:rsidP="00AF4E1C">
            <w:pPr>
              <w:pStyle w:val="a4"/>
              <w:jc w:val="center"/>
              <w:rPr>
                <w:color w:val="000000"/>
              </w:rPr>
            </w:pPr>
          </w:p>
          <w:p w:rsidR="00B87DE9" w:rsidRPr="00F63FAD" w:rsidRDefault="00B87DE9" w:rsidP="00AF4E1C">
            <w:pPr>
              <w:pStyle w:val="a4"/>
              <w:jc w:val="center"/>
              <w:rPr>
                <w:color w:val="000000"/>
              </w:rPr>
            </w:pPr>
          </w:p>
          <w:p w:rsidR="00B87DE9" w:rsidRPr="00F63FAD" w:rsidRDefault="00B87DE9" w:rsidP="00AF4E1C">
            <w:pPr>
              <w:pStyle w:val="a4"/>
              <w:jc w:val="center"/>
              <w:rPr>
                <w:color w:val="000000"/>
              </w:rPr>
            </w:pPr>
            <w:r w:rsidRPr="00F63FAD">
              <w:rPr>
                <w:color w:val="000000"/>
              </w:rPr>
              <w:t>кг</w:t>
            </w:r>
          </w:p>
        </w:tc>
        <w:tc>
          <w:tcPr>
            <w:tcW w:w="1276" w:type="dxa"/>
          </w:tcPr>
          <w:p w:rsidR="00B87DE9" w:rsidRPr="00F63FAD" w:rsidRDefault="00B87DE9" w:rsidP="00AF4E1C">
            <w:pPr>
              <w:pStyle w:val="a4"/>
              <w:jc w:val="center"/>
              <w:rPr>
                <w:color w:val="000000"/>
              </w:rPr>
            </w:pPr>
          </w:p>
          <w:p w:rsidR="00B87DE9" w:rsidRPr="00F63FAD" w:rsidRDefault="00B87DE9" w:rsidP="00AF4E1C">
            <w:pPr>
              <w:pStyle w:val="a4"/>
              <w:jc w:val="center"/>
              <w:rPr>
                <w:color w:val="000000"/>
              </w:rPr>
            </w:pPr>
          </w:p>
          <w:p w:rsidR="00B87DE9" w:rsidRPr="00F63FAD" w:rsidRDefault="00B87DE9" w:rsidP="00AF4E1C">
            <w:pPr>
              <w:pStyle w:val="a4"/>
              <w:jc w:val="center"/>
              <w:rPr>
                <w:color w:val="000000"/>
              </w:rPr>
            </w:pPr>
          </w:p>
          <w:p w:rsidR="00B87DE9" w:rsidRPr="00F63FAD" w:rsidRDefault="00B87DE9" w:rsidP="00AF4E1C">
            <w:pPr>
              <w:pStyle w:val="a4"/>
              <w:jc w:val="center"/>
              <w:rPr>
                <w:color w:val="000000"/>
              </w:rPr>
            </w:pPr>
            <w:r w:rsidRPr="00F63FAD">
              <w:rPr>
                <w:color w:val="000000"/>
              </w:rPr>
              <w:t>350</w:t>
            </w:r>
          </w:p>
        </w:tc>
      </w:tr>
      <w:tr w:rsidR="00B87DE9" w:rsidRPr="00F63FAD" w:rsidTr="00AF4E1C">
        <w:tc>
          <w:tcPr>
            <w:tcW w:w="684" w:type="dxa"/>
          </w:tcPr>
          <w:p w:rsidR="00B87DE9" w:rsidRPr="00F63FAD" w:rsidRDefault="00B87DE9" w:rsidP="00AF4E1C">
            <w:pPr>
              <w:pStyle w:val="a4"/>
              <w:jc w:val="center"/>
              <w:rPr>
                <w:color w:val="000000"/>
              </w:rPr>
            </w:pPr>
            <w:r w:rsidRPr="00F63FAD">
              <w:rPr>
                <w:color w:val="000000"/>
              </w:rPr>
              <w:t>2</w:t>
            </w:r>
          </w:p>
        </w:tc>
        <w:tc>
          <w:tcPr>
            <w:tcW w:w="2007" w:type="dxa"/>
          </w:tcPr>
          <w:p w:rsidR="00B87DE9" w:rsidRPr="00F63FAD" w:rsidRDefault="00B87DE9" w:rsidP="00AF4E1C">
            <w:pPr>
              <w:pStyle w:val="a4"/>
              <w:jc w:val="center"/>
              <w:rPr>
                <w:color w:val="000000"/>
              </w:rPr>
            </w:pPr>
            <w:r w:rsidRPr="00F63FAD">
              <w:rPr>
                <w:color w:val="000000"/>
              </w:rPr>
              <w:t>Філе куряче свіжоморожене</w:t>
            </w:r>
          </w:p>
        </w:tc>
        <w:tc>
          <w:tcPr>
            <w:tcW w:w="4534" w:type="dxa"/>
          </w:tcPr>
          <w:p w:rsidR="00B87DE9" w:rsidRPr="00F63FAD" w:rsidRDefault="00B87DE9" w:rsidP="00AF4E1C">
            <w:pPr>
              <w:pStyle w:val="a4"/>
              <w:spacing w:before="0" w:beforeAutospacing="0"/>
              <w:contextualSpacing/>
              <w:jc w:val="both"/>
              <w:rPr>
                <w:color w:val="000000"/>
              </w:rPr>
            </w:pPr>
            <w:r w:rsidRPr="00F63FAD">
              <w:rPr>
                <w:color w:val="000000"/>
              </w:rPr>
              <w:t>Відповідає діючим  ДСТУ або ТУ, що діють на території України.</w:t>
            </w:r>
          </w:p>
          <w:p w:rsidR="00B87DE9" w:rsidRPr="00F63FAD" w:rsidRDefault="00B87DE9" w:rsidP="00AF4E1C">
            <w:pPr>
              <w:pStyle w:val="a4"/>
              <w:jc w:val="both"/>
              <w:rPr>
                <w:color w:val="000000"/>
              </w:rPr>
            </w:pPr>
            <w:r w:rsidRPr="00F63FAD">
              <w:rPr>
                <w:color w:val="000000"/>
              </w:rPr>
              <w:t xml:space="preserve">Філе  повинно бути заморожене, смак і запах курячого філе без сторонніх присмаків. Курячі філе не повинні бути пошкоджені. Термін придатності від загального терміну зберігання, передбачений виробником на час поставки(не менше, ніж 80%.) </w:t>
            </w:r>
          </w:p>
        </w:tc>
        <w:tc>
          <w:tcPr>
            <w:tcW w:w="1105" w:type="dxa"/>
          </w:tcPr>
          <w:p w:rsidR="00B87DE9" w:rsidRPr="00F63FAD" w:rsidRDefault="00B87DE9" w:rsidP="00AF4E1C">
            <w:pPr>
              <w:pStyle w:val="a4"/>
              <w:jc w:val="center"/>
              <w:rPr>
                <w:color w:val="000000"/>
              </w:rPr>
            </w:pPr>
          </w:p>
          <w:p w:rsidR="00B87DE9" w:rsidRPr="00F63FAD" w:rsidRDefault="00B87DE9" w:rsidP="00AF4E1C">
            <w:pPr>
              <w:pStyle w:val="a4"/>
              <w:jc w:val="center"/>
              <w:rPr>
                <w:color w:val="000000"/>
              </w:rPr>
            </w:pPr>
          </w:p>
          <w:p w:rsidR="00B87DE9" w:rsidRPr="00F63FAD" w:rsidRDefault="00B87DE9" w:rsidP="00AF4E1C">
            <w:pPr>
              <w:pStyle w:val="a4"/>
              <w:jc w:val="center"/>
              <w:rPr>
                <w:color w:val="000000"/>
              </w:rPr>
            </w:pPr>
            <w:r w:rsidRPr="00F63FAD">
              <w:rPr>
                <w:color w:val="000000"/>
              </w:rPr>
              <w:t>кг</w:t>
            </w:r>
          </w:p>
        </w:tc>
        <w:tc>
          <w:tcPr>
            <w:tcW w:w="1276" w:type="dxa"/>
          </w:tcPr>
          <w:p w:rsidR="00B87DE9" w:rsidRPr="00F63FAD" w:rsidRDefault="00B87DE9" w:rsidP="00AF4E1C">
            <w:pPr>
              <w:pStyle w:val="a4"/>
              <w:jc w:val="center"/>
              <w:rPr>
                <w:color w:val="000000"/>
              </w:rPr>
            </w:pPr>
          </w:p>
          <w:p w:rsidR="00B87DE9" w:rsidRPr="00F63FAD" w:rsidRDefault="00B87DE9" w:rsidP="00AF4E1C">
            <w:pPr>
              <w:pStyle w:val="a4"/>
              <w:jc w:val="center"/>
              <w:rPr>
                <w:color w:val="000000"/>
              </w:rPr>
            </w:pPr>
          </w:p>
          <w:p w:rsidR="00B87DE9" w:rsidRPr="00F63FAD" w:rsidRDefault="00B87DE9" w:rsidP="00AF4E1C">
            <w:pPr>
              <w:pStyle w:val="a4"/>
              <w:jc w:val="center"/>
              <w:rPr>
                <w:color w:val="000000"/>
              </w:rPr>
            </w:pPr>
            <w:r w:rsidRPr="00F63FAD">
              <w:rPr>
                <w:color w:val="000000"/>
              </w:rPr>
              <w:t>295</w:t>
            </w:r>
          </w:p>
        </w:tc>
      </w:tr>
      <w:tr w:rsidR="00B87DE9" w:rsidRPr="00F63FAD" w:rsidTr="00AF4E1C">
        <w:tc>
          <w:tcPr>
            <w:tcW w:w="684" w:type="dxa"/>
          </w:tcPr>
          <w:p w:rsidR="00B87DE9" w:rsidRPr="00F63FAD" w:rsidRDefault="00B87DE9" w:rsidP="00AF4E1C">
            <w:pPr>
              <w:pStyle w:val="a4"/>
              <w:jc w:val="center"/>
              <w:rPr>
                <w:color w:val="000000"/>
              </w:rPr>
            </w:pPr>
            <w:r w:rsidRPr="00F63FAD">
              <w:rPr>
                <w:color w:val="000000"/>
              </w:rPr>
              <w:t>3</w:t>
            </w:r>
          </w:p>
        </w:tc>
        <w:tc>
          <w:tcPr>
            <w:tcW w:w="2007" w:type="dxa"/>
          </w:tcPr>
          <w:p w:rsidR="00B87DE9" w:rsidRPr="00F63FAD" w:rsidRDefault="00B87DE9" w:rsidP="00AF4E1C">
            <w:pPr>
              <w:pStyle w:val="a4"/>
              <w:jc w:val="center"/>
              <w:rPr>
                <w:color w:val="000000"/>
              </w:rPr>
            </w:pPr>
            <w:r w:rsidRPr="00F63FAD">
              <w:rPr>
                <w:color w:val="000000"/>
              </w:rPr>
              <w:t>Печінка яловича свіжоморожена</w:t>
            </w:r>
          </w:p>
        </w:tc>
        <w:tc>
          <w:tcPr>
            <w:tcW w:w="4534" w:type="dxa"/>
          </w:tcPr>
          <w:p w:rsidR="00B87DE9" w:rsidRPr="00F63FAD" w:rsidRDefault="00B87DE9" w:rsidP="00AF4E1C">
            <w:pPr>
              <w:pStyle w:val="a4"/>
              <w:jc w:val="both"/>
              <w:rPr>
                <w:color w:val="000000"/>
              </w:rPr>
            </w:pPr>
            <w:r w:rsidRPr="00F63FAD">
              <w:rPr>
                <w:color w:val="000000"/>
              </w:rPr>
              <w:t>Якість товару повинна відповідати встановленим стандартам, які звичайно ставляться до даного виду товару. Печінка повинна бути великими шматками (обрізки не дозволяється), свіжоморожена, без льодяної глазурі чиста, без кров’яних згустків, зовнішних кровоносних судин, лімфатичних вузлів, жовчного міхура з протоками, сторонніх тканин, залишків зв’язок, жиру, патологічних змін; від світло-коричневого до темно-коричневого кольору, мати спецефічний, характерний для доброякісної печінки запах, без стороннього запаху; мати ніжну, м’яку консистенцію. Виготовлено за технологічною інструкцією з дотриманням ветеринарно-санітарних правил та відповідає ДСТУ або ТУ.</w:t>
            </w:r>
          </w:p>
        </w:tc>
        <w:tc>
          <w:tcPr>
            <w:tcW w:w="1105" w:type="dxa"/>
          </w:tcPr>
          <w:p w:rsidR="00B87DE9" w:rsidRPr="00F63FAD" w:rsidRDefault="00B87DE9" w:rsidP="00AF4E1C">
            <w:pPr>
              <w:pStyle w:val="a4"/>
              <w:jc w:val="center"/>
              <w:rPr>
                <w:color w:val="000000"/>
              </w:rPr>
            </w:pPr>
            <w:r w:rsidRPr="00F63FAD">
              <w:rPr>
                <w:color w:val="000000"/>
              </w:rPr>
              <w:t>кг</w:t>
            </w:r>
          </w:p>
        </w:tc>
        <w:tc>
          <w:tcPr>
            <w:tcW w:w="1276" w:type="dxa"/>
          </w:tcPr>
          <w:p w:rsidR="00B87DE9" w:rsidRPr="00F63FAD" w:rsidRDefault="00B87DE9" w:rsidP="00AF4E1C">
            <w:pPr>
              <w:pStyle w:val="a4"/>
              <w:jc w:val="center"/>
              <w:rPr>
                <w:color w:val="000000"/>
              </w:rPr>
            </w:pPr>
            <w:r w:rsidRPr="00F63FAD">
              <w:rPr>
                <w:color w:val="000000"/>
              </w:rPr>
              <w:t>295</w:t>
            </w:r>
          </w:p>
        </w:tc>
      </w:tr>
    </w:tbl>
    <w:p w:rsidR="00B87DE9" w:rsidRPr="00F63FAD" w:rsidRDefault="00B87DE9" w:rsidP="00B87DE9">
      <w:pPr>
        <w:pStyle w:val="a4"/>
        <w:ind w:firstLine="720"/>
        <w:jc w:val="both"/>
        <w:rPr>
          <w:color w:val="000000"/>
        </w:rPr>
      </w:pPr>
      <w:r w:rsidRPr="00F63FAD">
        <w:rPr>
          <w:color w:val="000000"/>
        </w:rPr>
        <w:t>Товар має відповідати вимогам Закону України «Про основні принципи та вимоги до безпечності та якості харчових продуктів» від 23.12.1997 року № 771/97-ВР (зі змінами), а також підтверджуватися документами про якість товару, передбаченими законодавством України. Постачатись в непошкодженій упаковці та мати сертифікати якості або інші документи, що підтверджують якість товару, на кожну партію, оформлені відповідно до вимог законодавства України. (в складі пропозиції подається відповідний гарантійний лист).</w:t>
      </w:r>
    </w:p>
    <w:p w:rsidR="00B87DE9" w:rsidRPr="00F63FAD" w:rsidRDefault="00B87DE9" w:rsidP="00B87DE9">
      <w:pPr>
        <w:pStyle w:val="a4"/>
        <w:ind w:firstLine="720"/>
        <w:jc w:val="both"/>
      </w:pPr>
      <w:r w:rsidRPr="00F63FAD">
        <w:t xml:space="preserve">Товар повинен відповідати вимогам абз.4 п.2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11.09.2014р. №829-р, згідно з яким заборонено здійснення державних закупівель товарів,робіт і послуг у юридичних осіб – </w:t>
      </w:r>
      <w:r w:rsidRPr="00F63FAD">
        <w:lastRenderedPageBreak/>
        <w:t xml:space="preserve">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w:t>
      </w:r>
    </w:p>
    <w:p w:rsidR="00B87DE9" w:rsidRPr="00F63FAD" w:rsidRDefault="00B87DE9" w:rsidP="00B87DE9">
      <w:pPr>
        <w:ind w:firstLine="720"/>
        <w:jc w:val="both"/>
        <w:textAlignment w:val="top"/>
        <w:rPr>
          <w:rFonts w:ascii="Times New Roman" w:hAnsi="Times New Roman" w:cs="Times New Roman"/>
          <w:sz w:val="24"/>
          <w:szCs w:val="24"/>
        </w:rPr>
      </w:pPr>
      <w:r w:rsidRPr="00F63FAD">
        <w:rPr>
          <w:rFonts w:ascii="Times New Roman" w:hAnsi="Times New Roman" w:cs="Times New Roman"/>
          <w:sz w:val="24"/>
          <w:szCs w:val="24"/>
        </w:rPr>
        <w:t xml:space="preserve">Для документального підтвердження відповідності вимогам учасника технічним, якісним та іншим вимогам до предмета закупівлі, встановленим замовником, учасник подає у складі своєї пропозиції наступні документи: </w:t>
      </w:r>
    </w:p>
    <w:p w:rsidR="00B87DE9" w:rsidRPr="00F63FAD" w:rsidRDefault="00B87DE9" w:rsidP="00B87DE9">
      <w:pPr>
        <w:numPr>
          <w:ilvl w:val="0"/>
          <w:numId w:val="2"/>
        </w:numPr>
        <w:spacing w:after="0" w:line="240" w:lineRule="auto"/>
        <w:ind w:left="0" w:firstLine="720"/>
        <w:jc w:val="both"/>
        <w:textAlignment w:val="top"/>
        <w:rPr>
          <w:rFonts w:ascii="Times New Roman" w:hAnsi="Times New Roman" w:cs="Times New Roman"/>
          <w:sz w:val="24"/>
          <w:szCs w:val="24"/>
        </w:rPr>
      </w:pPr>
      <w:r w:rsidRPr="00F63FAD">
        <w:rPr>
          <w:rFonts w:ascii="Times New Roman" w:hAnsi="Times New Roman" w:cs="Times New Roman"/>
          <w:sz w:val="24"/>
          <w:szCs w:val="24"/>
        </w:rPr>
        <w:t>Документи, що посвідчують якість предмета закупівлі (копія якісного посвідчення/декларації виробника або експертний висновок/протокол лабораторних досліджень).</w:t>
      </w:r>
    </w:p>
    <w:p w:rsidR="00B87DE9" w:rsidRPr="00F63FAD" w:rsidRDefault="00B87DE9" w:rsidP="00B87DE9">
      <w:pPr>
        <w:numPr>
          <w:ilvl w:val="0"/>
          <w:numId w:val="2"/>
        </w:numPr>
        <w:spacing w:after="0" w:line="240" w:lineRule="auto"/>
        <w:ind w:left="0" w:firstLine="720"/>
        <w:jc w:val="both"/>
        <w:rPr>
          <w:rFonts w:ascii="Times New Roman" w:hAnsi="Times New Roman" w:cs="Times New Roman"/>
          <w:sz w:val="24"/>
          <w:szCs w:val="24"/>
        </w:rPr>
      </w:pPr>
      <w:r w:rsidRPr="00F63FAD">
        <w:rPr>
          <w:rFonts w:ascii="Times New Roman" w:hAnsi="Times New Roman" w:cs="Times New Roman"/>
          <w:sz w:val="24"/>
          <w:szCs w:val="24"/>
        </w:rPr>
        <w:t>Гарантійний лист, яким гарантує якість товару, що постачатиметься Замовнику за Договором (гарантія якості діє протягом встановленого строку, при умові дотримання Покупцем умов зберігання, та зазначається на упаковці товару).</w:t>
      </w:r>
    </w:p>
    <w:p w:rsidR="00B87DE9" w:rsidRPr="00F63FAD" w:rsidRDefault="00B87DE9" w:rsidP="00B87DE9">
      <w:pPr>
        <w:numPr>
          <w:ilvl w:val="0"/>
          <w:numId w:val="2"/>
        </w:numPr>
        <w:spacing w:after="0" w:line="240" w:lineRule="auto"/>
        <w:ind w:left="0" w:firstLine="720"/>
        <w:jc w:val="both"/>
        <w:rPr>
          <w:rFonts w:ascii="Times New Roman" w:hAnsi="Times New Roman" w:cs="Times New Roman"/>
          <w:bCs/>
          <w:sz w:val="24"/>
          <w:szCs w:val="24"/>
        </w:rPr>
      </w:pPr>
      <w:r w:rsidRPr="00F63FAD">
        <w:rPr>
          <w:rFonts w:ascii="Times New Roman" w:hAnsi="Times New Roman" w:cs="Times New Roman"/>
          <w:sz w:val="24"/>
          <w:szCs w:val="24"/>
        </w:rPr>
        <w:t>Довідку в довільній формі про те, що технічні, якісні характеристики предмета закупівлі, повинні передбачати необхідність застосування заходів із захисту довкілля, відповідати вимогам Законів України «Про охорону навколишнього природного середовища», «Про забезпечення санітарного та епідеміологічного благополуччя населення»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rsidR="00B87DE9" w:rsidRPr="00F63FAD" w:rsidRDefault="00B87DE9" w:rsidP="00B87DE9">
      <w:pPr>
        <w:spacing w:after="0" w:line="240" w:lineRule="auto"/>
        <w:ind w:firstLine="720"/>
        <w:jc w:val="both"/>
        <w:rPr>
          <w:rFonts w:ascii="Times New Roman" w:eastAsia="Times New Roman" w:hAnsi="Times New Roman" w:cs="Times New Roman"/>
          <w:sz w:val="24"/>
          <w:szCs w:val="24"/>
        </w:rPr>
      </w:pPr>
      <w:r w:rsidRPr="00F63FAD">
        <w:rPr>
          <w:rFonts w:ascii="Times New Roman" w:eastAsia="Microsoft YaHei" w:hAnsi="Times New Roman" w:cs="Times New Roman"/>
          <w:sz w:val="24"/>
          <w:szCs w:val="24"/>
        </w:rPr>
        <w:t>Під час виконання договору постачальник повинен дотримуватися вимог чинного законодавства із захисту довкілля.</w:t>
      </w:r>
      <w:r w:rsidRPr="00F63FAD">
        <w:rPr>
          <w:rFonts w:ascii="Times New Roman" w:eastAsia="Times New Roman" w:hAnsi="Times New Roman" w:cs="Times New Roman"/>
          <w:bCs/>
          <w:sz w:val="24"/>
          <w:szCs w:val="24"/>
        </w:rPr>
        <w:t xml:space="preserve"> Т</w:t>
      </w:r>
      <w:r w:rsidRPr="00F63FAD">
        <w:rPr>
          <w:rFonts w:ascii="Times New Roman" w:eastAsia="Times New Roman" w:hAnsi="Times New Roman" w:cs="Times New Roman"/>
          <w:sz w:val="24"/>
          <w:szCs w:val="24"/>
        </w:rPr>
        <w:t>овар, що поставляється, повинен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 та щодо встановлених рівнів шкідливого фізичного впливу на навколишнє природне середовище і здоров’я людини.</w:t>
      </w:r>
    </w:p>
    <w:p w:rsidR="00B87DE9" w:rsidRPr="00F63FAD" w:rsidRDefault="00B87DE9" w:rsidP="00B87DE9">
      <w:pPr>
        <w:spacing w:after="0" w:line="240" w:lineRule="auto"/>
        <w:ind w:firstLine="720"/>
        <w:jc w:val="both"/>
        <w:rPr>
          <w:rFonts w:ascii="Times New Roman" w:hAnsi="Times New Roman" w:cs="Times New Roman"/>
          <w:color w:val="000000"/>
          <w:sz w:val="24"/>
          <w:szCs w:val="24"/>
        </w:rPr>
      </w:pPr>
      <w:r w:rsidRPr="00F63FAD">
        <w:rPr>
          <w:rFonts w:ascii="Times New Roman" w:hAnsi="Times New Roman" w:cs="Times New Roman"/>
          <w:color w:val="000000"/>
          <w:sz w:val="24"/>
          <w:szCs w:val="24"/>
        </w:rPr>
        <w:t>Переможець оплачує усі витрати, пов’язані з пересилкою документів (договір, рахунок, накладні, витрати по доставці товару і т.п.)</w:t>
      </w:r>
    </w:p>
    <w:p w:rsidR="00B87DE9" w:rsidRPr="003D6975" w:rsidRDefault="00B87DE9" w:rsidP="00B87DE9">
      <w:pPr>
        <w:spacing w:after="0" w:line="240" w:lineRule="auto"/>
        <w:ind w:firstLine="720"/>
        <w:jc w:val="both"/>
        <w:rPr>
          <w:rFonts w:ascii="Times New Roman" w:eastAsia="Times New Roman" w:hAnsi="Times New Roman" w:cs="Times New Roman"/>
          <w:sz w:val="24"/>
          <w:szCs w:val="24"/>
        </w:rPr>
        <w:sectPr w:rsidR="00B87DE9" w:rsidRPr="003D6975" w:rsidSect="00433DA1">
          <w:headerReference w:type="default" r:id="rId5"/>
          <w:pgSz w:w="11906" w:h="16838"/>
          <w:pgMar w:top="1135" w:right="850" w:bottom="1134" w:left="1417" w:header="708" w:footer="708" w:gutter="0"/>
          <w:cols w:space="708"/>
          <w:titlePg/>
          <w:docGrid w:linePitch="360"/>
        </w:sectPr>
      </w:pPr>
      <w:r w:rsidRPr="00F63FAD">
        <w:rPr>
          <w:rFonts w:ascii="Times New Roman" w:hAnsi="Times New Roman" w:cs="Times New Roman"/>
          <w:color w:val="000000"/>
          <w:sz w:val="24"/>
          <w:szCs w:val="24"/>
        </w:rPr>
        <w:t>При поставці товару копії супровідних документів надаються на кожну партію товару.</w:t>
      </w:r>
    </w:p>
    <w:p w:rsidR="00B87DE9" w:rsidRPr="00C45745" w:rsidRDefault="00B87DE9" w:rsidP="00B87DE9">
      <w:pPr>
        <w:spacing w:after="0" w:line="240" w:lineRule="auto"/>
        <w:rPr>
          <w:rFonts w:ascii="Times New Roman" w:hAnsi="Times New Roman" w:cs="Times New Roman"/>
          <w:sz w:val="24"/>
          <w:szCs w:val="24"/>
        </w:rPr>
      </w:pPr>
    </w:p>
    <w:p w:rsidR="003F76A2" w:rsidRPr="00B87DE9" w:rsidRDefault="003F76A2">
      <w:bookmarkStart w:id="0" w:name="_GoBack"/>
      <w:bookmarkEnd w:id="0"/>
    </w:p>
    <w:sectPr w:rsidR="003F76A2" w:rsidRPr="00B87D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8572356"/>
      <w:docPartObj>
        <w:docPartGallery w:val="Page Numbers (Top of Page)"/>
        <w:docPartUnique/>
      </w:docPartObj>
    </w:sdtPr>
    <w:sdtEndPr>
      <w:rPr>
        <w:rFonts w:ascii="Times New Roman" w:hAnsi="Times New Roman" w:cs="Times New Roman"/>
      </w:rPr>
    </w:sdtEndPr>
    <w:sdtContent>
      <w:p w:rsidR="004D2C0C" w:rsidRPr="002C0212" w:rsidRDefault="00B87DE9">
        <w:pPr>
          <w:pStyle w:val="a7"/>
          <w:jc w:val="center"/>
          <w:rPr>
            <w:rFonts w:ascii="Times New Roman" w:hAnsi="Times New Roman" w:cs="Times New Roman"/>
          </w:rPr>
        </w:pPr>
        <w:r w:rsidRPr="002C0212">
          <w:rPr>
            <w:rFonts w:ascii="Times New Roman" w:hAnsi="Times New Roman" w:cs="Times New Roman"/>
          </w:rPr>
          <w:fldChar w:fldCharType="begin"/>
        </w:r>
        <w:r w:rsidRPr="002C0212">
          <w:rPr>
            <w:rFonts w:ascii="Times New Roman" w:hAnsi="Times New Roman" w:cs="Times New Roman"/>
          </w:rPr>
          <w:instrText>PAGE   \* MERGEFORMAT</w:instrText>
        </w:r>
        <w:r w:rsidRPr="002C0212">
          <w:rPr>
            <w:rFonts w:ascii="Times New Roman" w:hAnsi="Times New Roman" w:cs="Times New Roman"/>
          </w:rPr>
          <w:fldChar w:fldCharType="separate"/>
        </w:r>
        <w:r w:rsidRPr="00B87DE9">
          <w:rPr>
            <w:rFonts w:ascii="Times New Roman" w:hAnsi="Times New Roman" w:cs="Times New Roman"/>
            <w:noProof/>
            <w:lang w:val="ru-RU"/>
          </w:rPr>
          <w:t>6</w:t>
        </w:r>
        <w:r w:rsidRPr="002C0212">
          <w:rPr>
            <w:rFonts w:ascii="Times New Roman" w:hAnsi="Times New Roman" w:cs="Times New Roman"/>
          </w:rPr>
          <w:fldChar w:fldCharType="end"/>
        </w:r>
      </w:p>
    </w:sdtContent>
  </w:sdt>
  <w:p w:rsidR="004D2C0C" w:rsidRDefault="00B87DE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960C6"/>
    <w:multiLevelType w:val="hybridMultilevel"/>
    <w:tmpl w:val="15FCBFF6"/>
    <w:lvl w:ilvl="0" w:tplc="08E6C7F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A8E0D03"/>
    <w:multiLevelType w:val="multilevel"/>
    <w:tmpl w:val="76344E26"/>
    <w:lvl w:ilvl="0">
      <w:start w:val="1"/>
      <w:numFmt w:val="decimal"/>
      <w:lvlText w:val="%1."/>
      <w:lvlJc w:val="left"/>
      <w:pPr>
        <w:tabs>
          <w:tab w:val="num" w:pos="994"/>
        </w:tabs>
        <w:ind w:left="994" w:hanging="454"/>
      </w:pPr>
      <w:rPr>
        <w:rFonts w:ascii="Times New Roman" w:eastAsia="Times New Roman" w:hAnsi="Times New Roman" w:cs="Times New Roman"/>
        <w:b w:val="0"/>
        <w:i w:val="0"/>
      </w:rPr>
    </w:lvl>
    <w:lvl w:ilvl="1">
      <w:start w:val="1"/>
      <w:numFmt w:val="decimal"/>
      <w:lvlText w:val="5.%2."/>
      <w:lvlJc w:val="left"/>
      <w:pPr>
        <w:tabs>
          <w:tab w:val="num" w:pos="1021"/>
        </w:tabs>
        <w:ind w:left="1021" w:hanging="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67C12AA0"/>
    <w:multiLevelType w:val="hybridMultilevel"/>
    <w:tmpl w:val="D9D69622"/>
    <w:lvl w:ilvl="0" w:tplc="1698420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81"/>
    <w:rsid w:val="000E1D30"/>
    <w:rsid w:val="000F307B"/>
    <w:rsid w:val="00137181"/>
    <w:rsid w:val="001517DE"/>
    <w:rsid w:val="00253C2C"/>
    <w:rsid w:val="002B109A"/>
    <w:rsid w:val="00326F77"/>
    <w:rsid w:val="00342AC5"/>
    <w:rsid w:val="00362798"/>
    <w:rsid w:val="003750CE"/>
    <w:rsid w:val="003D7F6F"/>
    <w:rsid w:val="003E63C0"/>
    <w:rsid w:val="003F76A2"/>
    <w:rsid w:val="004C538B"/>
    <w:rsid w:val="00553EE6"/>
    <w:rsid w:val="005953F2"/>
    <w:rsid w:val="005A310A"/>
    <w:rsid w:val="005D0A14"/>
    <w:rsid w:val="00607FA8"/>
    <w:rsid w:val="0067630A"/>
    <w:rsid w:val="006C4F3C"/>
    <w:rsid w:val="00737C6A"/>
    <w:rsid w:val="007E6584"/>
    <w:rsid w:val="008144FF"/>
    <w:rsid w:val="00831AAB"/>
    <w:rsid w:val="008360C5"/>
    <w:rsid w:val="00865F72"/>
    <w:rsid w:val="00880642"/>
    <w:rsid w:val="008824F6"/>
    <w:rsid w:val="008C0E2B"/>
    <w:rsid w:val="008D51AC"/>
    <w:rsid w:val="008E4A47"/>
    <w:rsid w:val="008F5E93"/>
    <w:rsid w:val="00912D98"/>
    <w:rsid w:val="009224F6"/>
    <w:rsid w:val="0098297E"/>
    <w:rsid w:val="00992902"/>
    <w:rsid w:val="0099386C"/>
    <w:rsid w:val="00A00723"/>
    <w:rsid w:val="00A35507"/>
    <w:rsid w:val="00A3785F"/>
    <w:rsid w:val="00AF6562"/>
    <w:rsid w:val="00B40D97"/>
    <w:rsid w:val="00B65D7C"/>
    <w:rsid w:val="00B87DE9"/>
    <w:rsid w:val="00BD48D4"/>
    <w:rsid w:val="00CD57BC"/>
    <w:rsid w:val="00D21535"/>
    <w:rsid w:val="00DF79D9"/>
    <w:rsid w:val="00E30A64"/>
    <w:rsid w:val="00EB29ED"/>
    <w:rsid w:val="00F063BC"/>
    <w:rsid w:val="00F62C30"/>
    <w:rsid w:val="00FD2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1B38B-72B3-4139-855D-66B8A733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A14"/>
    <w:pPr>
      <w:spacing w:line="256" w:lineRule="auto"/>
    </w:pPr>
  </w:style>
  <w:style w:type="paragraph" w:styleId="1">
    <w:name w:val="heading 1"/>
    <w:basedOn w:val="a"/>
    <w:next w:val="a"/>
    <w:link w:val="10"/>
    <w:uiPriority w:val="9"/>
    <w:qFormat/>
    <w:rsid w:val="00737C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D0A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39"/>
    <w:rsid w:val="005D0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abuget">
    <w:name w:val="qa_buget"/>
    <w:basedOn w:val="a0"/>
    <w:rsid w:val="005D0A14"/>
  </w:style>
  <w:style w:type="character" w:customStyle="1" w:styleId="qacode">
    <w:name w:val="qa_code"/>
    <w:basedOn w:val="a0"/>
    <w:rsid w:val="005D0A14"/>
  </w:style>
  <w:style w:type="character" w:customStyle="1" w:styleId="qaitemquantity">
    <w:name w:val="qa_item_quantity"/>
    <w:basedOn w:val="a0"/>
    <w:rsid w:val="009224F6"/>
  </w:style>
  <w:style w:type="character" w:customStyle="1" w:styleId="qaitemunit">
    <w:name w:val="qa_item_unit"/>
    <w:basedOn w:val="a0"/>
    <w:rsid w:val="009224F6"/>
  </w:style>
  <w:style w:type="character" w:customStyle="1" w:styleId="10">
    <w:name w:val="Заголовок 1 Знак"/>
    <w:basedOn w:val="a0"/>
    <w:link w:val="1"/>
    <w:uiPriority w:val="9"/>
    <w:rsid w:val="00737C6A"/>
    <w:rPr>
      <w:rFonts w:asciiTheme="majorHAnsi" w:eastAsiaTheme="majorEastAsia" w:hAnsiTheme="majorHAnsi" w:cstheme="majorBidi"/>
      <w:color w:val="2E74B5" w:themeColor="accent1" w:themeShade="BF"/>
      <w:sz w:val="32"/>
      <w:szCs w:val="32"/>
    </w:rPr>
  </w:style>
  <w:style w:type="paragraph" w:styleId="a4">
    <w:name w:val="Normal (Web)"/>
    <w:aliases w:val="Знак18 Знак,Знак17 Знак1,Обычный (Web)"/>
    <w:basedOn w:val="a"/>
    <w:link w:val="a5"/>
    <w:unhideWhenUsed/>
    <w:qFormat/>
    <w:rsid w:val="00EB2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F063BC"/>
    <w:pPr>
      <w:ind w:left="720"/>
      <w:contextualSpacing/>
    </w:pPr>
  </w:style>
  <w:style w:type="paragraph" w:styleId="a7">
    <w:name w:val="header"/>
    <w:basedOn w:val="a"/>
    <w:link w:val="a8"/>
    <w:uiPriority w:val="99"/>
    <w:unhideWhenUsed/>
    <w:rsid w:val="00B87DE9"/>
    <w:pPr>
      <w:tabs>
        <w:tab w:val="center" w:pos="4677"/>
        <w:tab w:val="right" w:pos="9355"/>
      </w:tabs>
      <w:spacing w:after="0" w:line="240" w:lineRule="auto"/>
    </w:pPr>
    <w:rPr>
      <w:rFonts w:ascii="Calibri" w:eastAsia="Calibri" w:hAnsi="Calibri" w:cs="Calibri"/>
      <w:lang w:val="uk-UA" w:eastAsia="uk-UA"/>
    </w:rPr>
  </w:style>
  <w:style w:type="character" w:customStyle="1" w:styleId="a8">
    <w:name w:val="Верхний колонтитул Знак"/>
    <w:basedOn w:val="a0"/>
    <w:link w:val="a7"/>
    <w:uiPriority w:val="99"/>
    <w:rsid w:val="00B87DE9"/>
    <w:rPr>
      <w:rFonts w:ascii="Calibri" w:eastAsia="Calibri" w:hAnsi="Calibri" w:cs="Calibri"/>
      <w:lang w:val="uk-UA" w:eastAsia="uk-UA"/>
    </w:rPr>
  </w:style>
  <w:style w:type="character" w:customStyle="1" w:styleId="a5">
    <w:name w:val="Обычный (веб) Знак"/>
    <w:aliases w:val="Знак18 Знак Знак,Знак17 Знак1 Знак,Обычный (Web) Знак"/>
    <w:link w:val="a4"/>
    <w:locked/>
    <w:rsid w:val="00B87DE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008973">
      <w:bodyDiv w:val="1"/>
      <w:marLeft w:val="0"/>
      <w:marRight w:val="0"/>
      <w:marTop w:val="0"/>
      <w:marBottom w:val="0"/>
      <w:divBdr>
        <w:top w:val="none" w:sz="0" w:space="0" w:color="auto"/>
        <w:left w:val="none" w:sz="0" w:space="0" w:color="auto"/>
        <w:bottom w:val="none" w:sz="0" w:space="0" w:color="auto"/>
        <w:right w:val="none" w:sz="0" w:space="0" w:color="auto"/>
      </w:divBdr>
    </w:div>
    <w:div w:id="210803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6</Pages>
  <Words>1724</Words>
  <Characters>9828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Pazych</cp:lastModifiedBy>
  <cp:revision>13</cp:revision>
  <dcterms:created xsi:type="dcterms:W3CDTF">2021-11-22T14:01:00Z</dcterms:created>
  <dcterms:modified xsi:type="dcterms:W3CDTF">2023-12-25T11:00:00Z</dcterms:modified>
</cp:coreProperties>
</file>