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heading=h.asmhumoho382" w:colFirst="0" w:colLast="0"/>
      <w:bookmarkStart w:id="1" w:name="_GoBack"/>
      <w:bookmarkEnd w:id="0"/>
      <w:bookmarkEnd w:id="1"/>
      <w:r w:rsidRPr="00646F95">
        <w:rPr>
          <w:rFonts w:ascii="Times New Roman" w:hAnsi="Times New Roman"/>
          <w:sz w:val="24"/>
          <w:szCs w:val="24"/>
          <w:lang w:eastAsia="ru-RU"/>
        </w:rPr>
        <w:t>ДМС УКРАЇНИ</w:t>
      </w:r>
    </w:p>
    <w:p w:rsidR="002F08C4" w:rsidRPr="00646F95" w:rsidRDefault="00646A3D" w:rsidP="002F08C4">
      <w:pPr>
        <w:tabs>
          <w:tab w:val="left" w:pos="15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ГОЛОВНЕ </w:t>
      </w:r>
      <w:r w:rsidR="002F08C4" w:rsidRPr="00646F95">
        <w:rPr>
          <w:rFonts w:ascii="Times New Roman" w:hAnsi="Times New Roman"/>
          <w:b/>
          <w:sz w:val="24"/>
          <w:szCs w:val="24"/>
          <w:lang w:eastAsia="ru-RU"/>
        </w:rPr>
        <w:t>УПРАВЛІННЯ ДЕРЖАВНОЇ МІГРАЦІЙНОЇ СЛУЖБИ УКРАЇНИ</w:t>
      </w:r>
    </w:p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46F95">
        <w:rPr>
          <w:rFonts w:ascii="Times New Roman" w:hAnsi="Times New Roman"/>
          <w:b/>
          <w:sz w:val="24"/>
          <w:szCs w:val="24"/>
          <w:lang w:eastAsia="ru-RU"/>
        </w:rPr>
        <w:t xml:space="preserve"> У </w:t>
      </w:r>
      <w:r w:rsidR="00646A3D">
        <w:rPr>
          <w:rFonts w:ascii="Times New Roman" w:hAnsi="Times New Roman"/>
          <w:b/>
          <w:sz w:val="24"/>
          <w:szCs w:val="24"/>
          <w:lang w:eastAsia="ru-RU"/>
        </w:rPr>
        <w:t>ДН</w:t>
      </w:r>
      <w:r w:rsidR="00364308">
        <w:rPr>
          <w:rFonts w:ascii="Times New Roman" w:hAnsi="Times New Roman"/>
          <w:b/>
          <w:sz w:val="24"/>
          <w:szCs w:val="24"/>
          <w:lang w:eastAsia="ru-RU"/>
        </w:rPr>
        <w:t>І</w:t>
      </w:r>
      <w:r w:rsidR="00646A3D">
        <w:rPr>
          <w:rFonts w:ascii="Times New Roman" w:hAnsi="Times New Roman"/>
          <w:b/>
          <w:sz w:val="24"/>
          <w:szCs w:val="24"/>
          <w:lang w:eastAsia="ru-RU"/>
        </w:rPr>
        <w:t>ПРОПЕТРОВС</w:t>
      </w:r>
      <w:r w:rsidRPr="00646F95">
        <w:rPr>
          <w:rFonts w:ascii="Times New Roman" w:hAnsi="Times New Roman"/>
          <w:b/>
          <w:sz w:val="24"/>
          <w:szCs w:val="24"/>
          <w:lang w:eastAsia="ru-RU"/>
        </w:rPr>
        <w:t>ЬКІЙ ОБЛАСТІ</w:t>
      </w:r>
    </w:p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r w:rsidRPr="00646F95">
        <w:rPr>
          <w:rFonts w:ascii="Times New Roman" w:hAnsi="Times New Roman"/>
          <w:sz w:val="24"/>
          <w:szCs w:val="24"/>
          <w:lang w:eastAsia="ru-RU"/>
        </w:rPr>
        <w:t>(</w:t>
      </w:r>
      <w:r w:rsidR="00646A3D" w:rsidRPr="00646A3D">
        <w:rPr>
          <w:rFonts w:ascii="Times New Roman" w:hAnsi="Times New Roman"/>
          <w:sz w:val="24"/>
          <w:szCs w:val="24"/>
          <w:lang w:val="ru-RU" w:eastAsia="ru-RU"/>
        </w:rPr>
        <w:t>Г</w:t>
      </w:r>
      <w:r w:rsidRPr="00646F95">
        <w:rPr>
          <w:rFonts w:ascii="Times New Roman" w:hAnsi="Times New Roman"/>
          <w:sz w:val="24"/>
          <w:szCs w:val="24"/>
          <w:lang w:eastAsia="ru-RU"/>
        </w:rPr>
        <w:t>У</w:t>
      </w:r>
      <w:r w:rsidR="00646A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46F95">
        <w:rPr>
          <w:rFonts w:ascii="Times New Roman" w:hAnsi="Times New Roman"/>
          <w:sz w:val="24"/>
          <w:szCs w:val="24"/>
          <w:lang w:eastAsia="ru-RU"/>
        </w:rPr>
        <w:t xml:space="preserve">ДМС У </w:t>
      </w:r>
      <w:r w:rsidR="00646A3D">
        <w:rPr>
          <w:rFonts w:ascii="Times New Roman" w:hAnsi="Times New Roman"/>
          <w:sz w:val="24"/>
          <w:szCs w:val="24"/>
          <w:lang w:eastAsia="ru-RU"/>
        </w:rPr>
        <w:t>ДН</w:t>
      </w:r>
      <w:r w:rsidR="00364308">
        <w:rPr>
          <w:rFonts w:ascii="Times New Roman" w:hAnsi="Times New Roman"/>
          <w:sz w:val="24"/>
          <w:szCs w:val="24"/>
          <w:lang w:eastAsia="ru-RU"/>
        </w:rPr>
        <w:t>І</w:t>
      </w:r>
      <w:r w:rsidR="00646A3D">
        <w:rPr>
          <w:rFonts w:ascii="Times New Roman" w:hAnsi="Times New Roman"/>
          <w:sz w:val="24"/>
          <w:szCs w:val="24"/>
          <w:lang w:eastAsia="ru-RU"/>
        </w:rPr>
        <w:t>ПРОПЕТРОВС</w:t>
      </w:r>
      <w:r w:rsidRPr="00646F95">
        <w:rPr>
          <w:rFonts w:ascii="Times New Roman" w:hAnsi="Times New Roman"/>
          <w:sz w:val="24"/>
          <w:szCs w:val="24"/>
          <w:lang w:eastAsia="ru-RU"/>
        </w:rPr>
        <w:t>ЬКІЙ ОБЛАСТІ)</w:t>
      </w:r>
    </w:p>
    <w:p w:rsidR="002F08C4" w:rsidRDefault="002F08C4" w:rsidP="002F08C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2F08C4" w:rsidRDefault="002F08C4" w:rsidP="002F08C4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2F08C4" w:rsidRPr="00E937DF" w:rsidRDefault="002F08C4" w:rsidP="00E937DF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E937DF"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закупівлі </w:t>
      </w:r>
      <w:r w:rsidR="00B61D69" w:rsidRPr="00FF7484">
        <w:rPr>
          <w:rFonts w:ascii="Times New Roman" w:hAnsi="Times New Roman"/>
          <w:color w:val="000000"/>
          <w:sz w:val="20"/>
          <w:szCs w:val="20"/>
          <w:shd w:val="clear" w:color="auto" w:fill="FDFEFD"/>
        </w:rPr>
        <w:t>Послуг з технічного обслуговування та виведення сигналу на пульт цілодобового спостереження системи автоматичної пожежної сигналізації</w:t>
      </w:r>
      <w:r w:rsidRPr="00E937DF">
        <w:rPr>
          <w:rFonts w:ascii="Times New Roman" w:eastAsia="Times New Roman" w:hAnsi="Times New Roman"/>
          <w:sz w:val="20"/>
          <w:szCs w:val="20"/>
        </w:rPr>
        <w:t>, очікуваної вартості предмета закупівлі</w:t>
      </w:r>
    </w:p>
    <w:p w:rsidR="002F08C4" w:rsidRDefault="002F08C4" w:rsidP="002F08C4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(оприлюднюється на виконання постанови КМУ № 710 від 11.10.2016 «Про ефективне використання державних коштів» (зі змінами))</w:t>
      </w:r>
    </w:p>
    <w:p w:rsidR="002F08C4" w:rsidRPr="00F32D6C" w:rsidRDefault="002F08C4" w:rsidP="002F08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32D6C">
        <w:rPr>
          <w:rFonts w:ascii="Times New Roman" w:eastAsia="Times New Roman" w:hAnsi="Times New Roman"/>
          <w:b/>
          <w:i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680DBE" w:rsidRPr="00680DBE">
        <w:rPr>
          <w:rFonts w:ascii="Times New Roman" w:eastAsia="Times New Roman" w:hAnsi="Times New Roman"/>
          <w:i/>
          <w:sz w:val="20"/>
          <w:szCs w:val="20"/>
        </w:rPr>
        <w:t xml:space="preserve">Головне </w:t>
      </w:r>
      <w:r w:rsidR="00680DBE">
        <w:rPr>
          <w:rFonts w:ascii="Times New Roman" w:hAnsi="Times New Roman"/>
          <w:sz w:val="20"/>
          <w:szCs w:val="20"/>
        </w:rPr>
        <w:t>у</w:t>
      </w:r>
      <w:r w:rsidRPr="00F32D6C">
        <w:rPr>
          <w:rFonts w:ascii="Times New Roman" w:hAnsi="Times New Roman"/>
          <w:sz w:val="20"/>
          <w:szCs w:val="20"/>
        </w:rPr>
        <w:t xml:space="preserve">правління Державної  міграційної  служби України у </w:t>
      </w:r>
      <w:r w:rsidR="00680DBE">
        <w:rPr>
          <w:rFonts w:ascii="Times New Roman" w:hAnsi="Times New Roman"/>
          <w:sz w:val="20"/>
          <w:szCs w:val="20"/>
        </w:rPr>
        <w:t>Дніпропетровс</w:t>
      </w:r>
      <w:r w:rsidRPr="00F32D6C">
        <w:rPr>
          <w:rFonts w:ascii="Times New Roman" w:hAnsi="Times New Roman"/>
          <w:sz w:val="20"/>
          <w:szCs w:val="20"/>
        </w:rPr>
        <w:t xml:space="preserve">ькій області, 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м. </w:t>
      </w:r>
      <w:r w:rsidR="00364308">
        <w:rPr>
          <w:rFonts w:ascii="Times New Roman" w:eastAsia="Times New Roman" w:hAnsi="Times New Roman"/>
          <w:color w:val="000000"/>
          <w:sz w:val="20"/>
          <w:szCs w:val="20"/>
        </w:rPr>
        <w:t>Дніпро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,  </w:t>
      </w:r>
      <w:r w:rsidR="00364308">
        <w:rPr>
          <w:rFonts w:ascii="Times New Roman" w:eastAsia="Times New Roman" w:hAnsi="Times New Roman"/>
          <w:color w:val="000000"/>
          <w:sz w:val="20"/>
          <w:szCs w:val="20"/>
        </w:rPr>
        <w:t>вул. В.Липи</w:t>
      </w:r>
      <w:r>
        <w:rPr>
          <w:rFonts w:ascii="Times New Roman" w:eastAsia="Times New Roman" w:hAnsi="Times New Roman"/>
          <w:color w:val="000000"/>
          <w:sz w:val="20"/>
          <w:szCs w:val="20"/>
        </w:rPr>
        <w:t>нського, 7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>,  ідентифікаційний код замовника:   378</w:t>
      </w:r>
      <w:r w:rsidR="005300F8">
        <w:rPr>
          <w:rFonts w:ascii="Times New Roman" w:eastAsia="Times New Roman" w:hAnsi="Times New Roman"/>
          <w:color w:val="000000"/>
          <w:sz w:val="20"/>
          <w:szCs w:val="20"/>
        </w:rPr>
        <w:t>06243</w:t>
      </w:r>
    </w:p>
    <w:p w:rsidR="005F781A" w:rsidRPr="00FF7484" w:rsidRDefault="004D6A2A" w:rsidP="005F781A">
      <w:pPr>
        <w:spacing w:before="280" w:after="280" w:line="240" w:lineRule="auto"/>
        <w:ind w:firstLine="708"/>
        <w:jc w:val="both"/>
        <w:rPr>
          <w:rFonts w:ascii="Times New Roman" w:eastAsia="Times New Roman" w:hAnsi="Times New Roman"/>
          <w:bCs/>
          <w:sz w:val="20"/>
          <w:szCs w:val="20"/>
          <w:lang w:bidi="uk-UA"/>
        </w:rPr>
      </w:pPr>
      <w:r w:rsidRPr="00DD661A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4D4DC5" w:rsidRPr="00FF7484">
        <w:rPr>
          <w:rFonts w:ascii="Times New Roman" w:hAnsi="Times New Roman"/>
          <w:color w:val="000000"/>
          <w:sz w:val="20"/>
          <w:szCs w:val="20"/>
          <w:shd w:val="clear" w:color="auto" w:fill="FDFEFD"/>
        </w:rPr>
        <w:t>Послуги з технічного обслуговування та виведення сигналу на пульт цілодобового спостереження системи автоматичної пожежної сигналізації, системи оповіщення та управління евакуацією людей</w:t>
      </w:r>
      <w:r w:rsidR="00FF7484" w:rsidRPr="00FF7484">
        <w:rPr>
          <w:rFonts w:ascii="Times New Roman" w:hAnsi="Times New Roman"/>
          <w:color w:val="000000"/>
          <w:sz w:val="20"/>
          <w:szCs w:val="20"/>
          <w:shd w:val="clear" w:color="auto" w:fill="FDFEFD"/>
        </w:rPr>
        <w:t xml:space="preserve"> код </w:t>
      </w:r>
      <w:proofErr w:type="spellStart"/>
      <w:r w:rsidR="00FF7484" w:rsidRPr="00FF7484">
        <w:rPr>
          <w:rFonts w:ascii="Times New Roman" w:hAnsi="Times New Roman"/>
          <w:color w:val="000000"/>
          <w:sz w:val="20"/>
          <w:szCs w:val="20"/>
          <w:shd w:val="clear" w:color="auto" w:fill="FDFEFD"/>
        </w:rPr>
        <w:t>ДК</w:t>
      </w:r>
      <w:proofErr w:type="spellEnd"/>
      <w:r w:rsidR="00FF7484" w:rsidRPr="00FF7484">
        <w:rPr>
          <w:rFonts w:ascii="Times New Roman" w:hAnsi="Times New Roman"/>
          <w:color w:val="000000"/>
          <w:sz w:val="20"/>
          <w:szCs w:val="20"/>
          <w:shd w:val="clear" w:color="auto" w:fill="FDFEFD"/>
        </w:rPr>
        <w:t xml:space="preserve"> 021:2015 50410000-2 «Послуги з ремонту і технічного обслуговування вимірювальних, випробувальних і контрольних приладів»</w:t>
      </w:r>
    </w:p>
    <w:p w:rsidR="00F03AA9" w:rsidRPr="00DD661A" w:rsidRDefault="004D6A2A" w:rsidP="005F781A">
      <w:pPr>
        <w:spacing w:before="280" w:after="28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DD661A">
        <w:rPr>
          <w:rFonts w:ascii="Times New Roman" w:eastAsia="Times New Roman" w:hAnsi="Times New Roman"/>
          <w:b/>
          <w:i/>
          <w:sz w:val="20"/>
          <w:szCs w:val="20"/>
        </w:rPr>
        <w:t>Вид процедури закупівлі:</w:t>
      </w:r>
      <w:r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F03AA9" w:rsidRPr="00DD661A">
        <w:rPr>
          <w:rFonts w:ascii="Times New Roman" w:hAnsi="Times New Roman"/>
          <w:sz w:val="20"/>
          <w:szCs w:val="20"/>
        </w:rPr>
        <w:t>Застосовується процедура відкритих торгів (з особливостями) згідно з пунктом 10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що затверджені постановою Кабінету Міністрів України від 12 жовтня 2022 року № 1178 (в редакції постанови Кабінету Міністрів України від 12 травня 2023 р. № 471).</w:t>
      </w:r>
    </w:p>
    <w:p w:rsidR="002F08C4" w:rsidRPr="00DD661A" w:rsidRDefault="00F03AA9" w:rsidP="002F08C4">
      <w:pPr>
        <w:spacing w:line="240" w:lineRule="atLeast"/>
        <w:ind w:firstLine="709"/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</w:pPr>
      <w:r w:rsidRPr="00DD661A">
        <w:rPr>
          <w:rFonts w:ascii="Times New Roman" w:eastAsia="Times New Roman" w:hAnsi="Times New Roman"/>
          <w:b/>
          <w:i/>
          <w:sz w:val="20"/>
          <w:szCs w:val="20"/>
        </w:rPr>
        <w:t>Ідентифікатор  процедури  закупівлі:</w:t>
      </w:r>
      <w:r w:rsidR="00F71300" w:rsidRPr="00DD661A">
        <w:rPr>
          <w:rFonts w:ascii="Times New Roman" w:hAnsi="Times New Roman"/>
          <w:color w:val="454545"/>
          <w:sz w:val="20"/>
          <w:szCs w:val="20"/>
          <w:shd w:val="clear" w:color="auto" w:fill="F0F5F2"/>
        </w:rPr>
        <w:t xml:space="preserve"> 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UA-202</w:t>
      </w:r>
      <w:r w:rsidR="004D4DC5">
        <w:rPr>
          <w:rFonts w:ascii="Times New Roman" w:hAnsi="Times New Roman"/>
          <w:sz w:val="20"/>
          <w:szCs w:val="20"/>
          <w:shd w:val="clear" w:color="auto" w:fill="FFFFFF"/>
        </w:rPr>
        <w:t>3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-0</w:t>
      </w:r>
      <w:r w:rsidR="004D4DC5">
        <w:rPr>
          <w:rFonts w:ascii="Times New Roman" w:hAnsi="Times New Roman"/>
          <w:sz w:val="20"/>
          <w:szCs w:val="20"/>
          <w:shd w:val="clear" w:color="auto" w:fill="FFFFFF"/>
          <w:lang w:val="ru-RU"/>
        </w:rPr>
        <w:t>1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-</w:t>
      </w:r>
      <w:r w:rsidR="004D4DC5">
        <w:rPr>
          <w:rFonts w:ascii="Times New Roman" w:hAnsi="Times New Roman"/>
          <w:sz w:val="20"/>
          <w:szCs w:val="20"/>
          <w:shd w:val="clear" w:color="auto" w:fill="FFFFFF"/>
          <w:lang w:val="ru-RU"/>
        </w:rPr>
        <w:t>27</w:t>
      </w:r>
      <w:r w:rsidR="0064250B">
        <w:rPr>
          <w:rFonts w:ascii="Times New Roman" w:hAnsi="Times New Roman"/>
          <w:sz w:val="20"/>
          <w:szCs w:val="20"/>
          <w:shd w:val="clear" w:color="auto" w:fill="FFFFFF"/>
        </w:rPr>
        <w:t>-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0</w:t>
      </w:r>
      <w:r w:rsidR="004D4DC5">
        <w:rPr>
          <w:rFonts w:ascii="Times New Roman" w:hAnsi="Times New Roman"/>
          <w:sz w:val="20"/>
          <w:szCs w:val="20"/>
          <w:shd w:val="clear" w:color="auto" w:fill="FFFFFF"/>
        </w:rPr>
        <w:t>1697</w:t>
      </w:r>
      <w:r w:rsidR="00FF7484" w:rsidRPr="00FF7484">
        <w:rPr>
          <w:rFonts w:ascii="Times New Roman" w:hAnsi="Times New Roman"/>
          <w:sz w:val="20"/>
          <w:szCs w:val="20"/>
          <w:shd w:val="clear" w:color="auto" w:fill="FFFFFF"/>
          <w:lang w:val="ru-RU"/>
        </w:rPr>
        <w:t>5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-a</w:t>
      </w:r>
    </w:p>
    <w:p w:rsidR="0051450A" w:rsidRPr="00DD661A" w:rsidRDefault="002F08C4" w:rsidP="002F08C4">
      <w:pPr>
        <w:shd w:val="clear" w:color="auto" w:fill="FFFFFF"/>
        <w:spacing w:after="150"/>
        <w:jc w:val="both"/>
        <w:rPr>
          <w:rFonts w:ascii="Times New Roman" w:hAnsi="Times New Roman"/>
          <w:sz w:val="20"/>
          <w:szCs w:val="20"/>
          <w:bdr w:val="none" w:sz="0" w:space="0" w:color="auto" w:frame="1"/>
        </w:rPr>
      </w:pPr>
      <w:r w:rsidRPr="00DD661A"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  <w:t xml:space="preserve">                </w:t>
      </w:r>
      <w:r w:rsidR="0051450A" w:rsidRPr="00DD661A"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  <w:t>Розмір бюджетного призначення:</w:t>
      </w:r>
      <w:r w:rsidR="0051450A" w:rsidRPr="00DD661A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</w:t>
      </w:r>
      <w:r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4D4DC5">
        <w:rPr>
          <w:rFonts w:ascii="Times New Roman" w:eastAsia="Times New Roman" w:hAnsi="Times New Roman"/>
          <w:sz w:val="20"/>
          <w:szCs w:val="20"/>
          <w:lang w:val="ru-RU"/>
        </w:rPr>
        <w:t>38</w:t>
      </w:r>
      <w:r w:rsidR="00FF7484" w:rsidRPr="00FF7484">
        <w:rPr>
          <w:rFonts w:ascii="Times New Roman" w:eastAsia="Times New Roman" w:hAnsi="Times New Roman"/>
          <w:sz w:val="20"/>
          <w:szCs w:val="20"/>
          <w:lang w:val="ru-RU"/>
        </w:rPr>
        <w:t>5</w:t>
      </w:r>
      <w:r w:rsidR="008F59DF">
        <w:rPr>
          <w:rFonts w:ascii="Times New Roman" w:eastAsia="Times New Roman" w:hAnsi="Times New Roman"/>
          <w:sz w:val="20"/>
          <w:szCs w:val="20"/>
        </w:rPr>
        <w:t>000</w:t>
      </w:r>
      <w:r w:rsidR="00E937DF" w:rsidRPr="00DD661A">
        <w:rPr>
          <w:rFonts w:ascii="Times New Roman" w:eastAsia="Times New Roman" w:hAnsi="Times New Roman"/>
          <w:sz w:val="20"/>
          <w:szCs w:val="20"/>
        </w:rPr>
        <w:t>,00</w:t>
      </w:r>
      <w:r w:rsidRPr="00DD661A">
        <w:rPr>
          <w:rFonts w:ascii="Times New Roman" w:hAnsi="Times New Roman"/>
          <w:sz w:val="20"/>
          <w:szCs w:val="20"/>
        </w:rPr>
        <w:t xml:space="preserve"> грн.</w:t>
      </w:r>
      <w:bookmarkStart w:id="2" w:name="bookmark=id.35nkun2" w:colFirst="0" w:colLast="0"/>
      <w:bookmarkEnd w:id="2"/>
      <w:r w:rsidRPr="00DD661A">
        <w:rPr>
          <w:rFonts w:ascii="Times New Roman" w:hAnsi="Times New Roman"/>
          <w:sz w:val="20"/>
          <w:szCs w:val="20"/>
        </w:rPr>
        <w:t xml:space="preserve"> з  урахуванням ПДВ  </w:t>
      </w:r>
      <w:r w:rsidR="0051450A" w:rsidRPr="00DD661A">
        <w:rPr>
          <w:rFonts w:ascii="Times New Roman" w:hAnsi="Times New Roman"/>
          <w:sz w:val="20"/>
          <w:szCs w:val="20"/>
          <w:bdr w:val="none" w:sz="0" w:space="0" w:color="auto" w:frame="1"/>
        </w:rPr>
        <w:t>згідно  Кошторису  на 202</w:t>
      </w:r>
      <w:r w:rsidR="004D4DC5">
        <w:rPr>
          <w:rFonts w:ascii="Times New Roman" w:hAnsi="Times New Roman"/>
          <w:sz w:val="20"/>
          <w:szCs w:val="20"/>
          <w:bdr w:val="none" w:sz="0" w:space="0" w:color="auto" w:frame="1"/>
        </w:rPr>
        <w:t>3</w:t>
      </w:r>
      <w:r w:rsidR="0051450A" w:rsidRPr="00DD661A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рік.</w:t>
      </w:r>
    </w:p>
    <w:p w:rsidR="00A42FD8" w:rsidRPr="00DD661A" w:rsidRDefault="004D6A2A" w:rsidP="00A42FD8">
      <w:pPr>
        <w:pStyle w:val="1"/>
        <w:shd w:val="clear" w:color="auto" w:fill="FFFFFF"/>
        <w:spacing w:before="0" w:after="0" w:line="288" w:lineRule="atLeast"/>
        <w:ind w:firstLine="709"/>
        <w:jc w:val="both"/>
        <w:textAlignment w:val="baseline"/>
        <w:rPr>
          <w:rFonts w:ascii="Times New Roman" w:eastAsia="Times New Roman" w:hAnsi="Times New Roman"/>
          <w:b w:val="0"/>
          <w:sz w:val="20"/>
          <w:szCs w:val="20"/>
        </w:rPr>
      </w:pPr>
      <w:r w:rsidRPr="00DD661A">
        <w:rPr>
          <w:rFonts w:ascii="Times New Roman" w:eastAsia="Times New Roman" w:hAnsi="Times New Roman"/>
          <w:i/>
          <w:sz w:val="20"/>
          <w:szCs w:val="20"/>
        </w:rPr>
        <w:t>Очікувана вартість та обґрунтування очікуваної вартості предмета закупівлі:</w:t>
      </w:r>
      <w:r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4D4DC5">
        <w:rPr>
          <w:rFonts w:ascii="Times New Roman" w:eastAsia="Times New Roman" w:hAnsi="Times New Roman"/>
          <w:b w:val="0"/>
          <w:sz w:val="20"/>
          <w:szCs w:val="20"/>
        </w:rPr>
        <w:t>38</w:t>
      </w:r>
      <w:r w:rsidR="00FF7484" w:rsidRPr="00FF7484">
        <w:rPr>
          <w:rFonts w:ascii="Times New Roman" w:eastAsia="Times New Roman" w:hAnsi="Times New Roman"/>
          <w:b w:val="0"/>
          <w:sz w:val="20"/>
          <w:szCs w:val="20"/>
        </w:rPr>
        <w:t>5</w:t>
      </w:r>
      <w:r w:rsidR="008F59DF">
        <w:rPr>
          <w:rFonts w:ascii="Times New Roman" w:eastAsia="Times New Roman" w:hAnsi="Times New Roman"/>
          <w:b w:val="0"/>
          <w:sz w:val="20"/>
          <w:szCs w:val="20"/>
        </w:rPr>
        <w:t>0</w:t>
      </w:r>
      <w:r w:rsidR="005300F8" w:rsidRPr="00DD661A">
        <w:rPr>
          <w:rFonts w:ascii="Times New Roman" w:eastAsia="Times New Roman" w:hAnsi="Times New Roman"/>
          <w:b w:val="0"/>
          <w:sz w:val="20"/>
          <w:szCs w:val="20"/>
        </w:rPr>
        <w:t>0</w:t>
      </w:r>
      <w:r w:rsidR="00E937DF" w:rsidRPr="00DD661A">
        <w:rPr>
          <w:rFonts w:ascii="Times New Roman" w:eastAsia="Times New Roman" w:hAnsi="Times New Roman"/>
          <w:b w:val="0"/>
          <w:sz w:val="20"/>
          <w:szCs w:val="20"/>
        </w:rPr>
        <w:t>0,00</w:t>
      </w:r>
      <w:r w:rsidR="00F71300" w:rsidRPr="00DD661A">
        <w:rPr>
          <w:rFonts w:ascii="Times New Roman" w:hAnsi="Times New Roman"/>
          <w:b w:val="0"/>
          <w:sz w:val="20"/>
          <w:szCs w:val="20"/>
        </w:rPr>
        <w:t xml:space="preserve"> </w:t>
      </w:r>
      <w:r w:rsidR="00F71300" w:rsidRPr="00DD661A">
        <w:rPr>
          <w:rFonts w:ascii="Times New Roman" w:eastAsia="Times New Roman" w:hAnsi="Times New Roman"/>
          <w:b w:val="0"/>
          <w:sz w:val="20"/>
          <w:szCs w:val="20"/>
        </w:rPr>
        <w:t xml:space="preserve"> </w:t>
      </w:r>
      <w:r w:rsidR="00F32D6C" w:rsidRPr="00DD661A">
        <w:rPr>
          <w:rFonts w:ascii="Times New Roman" w:eastAsia="Times New Roman" w:hAnsi="Times New Roman"/>
          <w:b w:val="0"/>
          <w:sz w:val="20"/>
          <w:szCs w:val="20"/>
        </w:rPr>
        <w:t>грн. з  урахуванням  ПДВ</w:t>
      </w:r>
      <w:r w:rsidR="00A42FD8" w:rsidRPr="00DD661A">
        <w:rPr>
          <w:rFonts w:ascii="Times New Roman" w:eastAsia="Times New Roman" w:hAnsi="Times New Roman"/>
          <w:b w:val="0"/>
          <w:sz w:val="20"/>
          <w:szCs w:val="20"/>
        </w:rPr>
        <w:t>.</w:t>
      </w:r>
    </w:p>
    <w:p w:rsidR="00A42FD8" w:rsidRPr="003212A6" w:rsidRDefault="00A42FD8" w:rsidP="00A42FD8">
      <w:pPr>
        <w:spacing w:after="0" w:line="240" w:lineRule="auto"/>
        <w:ind w:firstLine="708"/>
        <w:jc w:val="both"/>
        <w:rPr>
          <w:rFonts w:ascii="Times New Roman" w:hAnsi="Times New Roman"/>
          <w:color w:val="303036"/>
          <w:sz w:val="20"/>
          <w:szCs w:val="20"/>
          <w:shd w:val="clear" w:color="auto" w:fill="FFFFFF"/>
        </w:rPr>
      </w:pPr>
      <w:r w:rsidRPr="00DD661A">
        <w:rPr>
          <w:rFonts w:ascii="Times New Roman" w:hAnsi="Times New Roman"/>
          <w:sz w:val="20"/>
          <w:szCs w:val="20"/>
        </w:rPr>
        <w:t xml:space="preserve">Розрахунок очікуваної вартості предмета закупівлі здійснено після проведення попередніх ринкових консультацій з метою аналізу ринку, шляхом отримання інформації (комерційних пропозицій) від суб’єктів господарювання, які можуть бути потенційними учасниками закупівлі,  а  також </w:t>
      </w:r>
      <w:r w:rsidRPr="00DD661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проведеного аналізу закупівель </w:t>
      </w:r>
      <w:r w:rsidRPr="003212A6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аналогічних послуг за минулий рік</w:t>
      </w:r>
      <w:r w:rsidRPr="003212A6">
        <w:rPr>
          <w:rFonts w:ascii="Times New Roman" w:hAnsi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(</w:t>
      </w:r>
      <w:r w:rsidRPr="003212A6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 xml:space="preserve"> на підставі закупівельних цін попередніх закупівель</w:t>
      </w:r>
      <w:r w:rsidR="00241ACA" w:rsidRPr="003212A6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>)</w:t>
      </w:r>
      <w:r w:rsidRPr="003212A6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>.</w:t>
      </w:r>
    </w:p>
    <w:p w:rsidR="00A42FD8" w:rsidRPr="003212A6" w:rsidRDefault="00A42FD8" w:rsidP="00F37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1053AC" w:rsidRPr="003212A6" w:rsidRDefault="004D6A2A" w:rsidP="00DD04CE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3212A6">
        <w:rPr>
          <w:rFonts w:ascii="Times New Roman" w:eastAsia="Times New Roman" w:hAnsi="Times New Roman"/>
          <w:b/>
          <w:i/>
          <w:sz w:val="20"/>
          <w:szCs w:val="20"/>
        </w:rPr>
        <w:t>Обґрунтування технічних та якісних ха</w:t>
      </w:r>
      <w:r w:rsidR="00F373CB" w:rsidRPr="003212A6">
        <w:rPr>
          <w:rFonts w:ascii="Times New Roman" w:eastAsia="Times New Roman" w:hAnsi="Times New Roman"/>
          <w:b/>
          <w:i/>
          <w:sz w:val="20"/>
          <w:szCs w:val="20"/>
        </w:rPr>
        <w:t xml:space="preserve">рактеристик предмета закупівлі:  </w:t>
      </w:r>
      <w:r w:rsidR="001053AC" w:rsidRPr="003212A6">
        <w:rPr>
          <w:rFonts w:ascii="Times New Roman" w:hAnsi="Times New Roman"/>
          <w:sz w:val="20"/>
          <w:szCs w:val="20"/>
        </w:rPr>
        <w:t xml:space="preserve">З метою </w:t>
      </w:r>
      <w:r w:rsidR="00DD04CE" w:rsidRPr="003212A6">
        <w:rPr>
          <w:rFonts w:ascii="Times New Roman" w:hAnsi="Times New Roman"/>
          <w:sz w:val="20"/>
          <w:szCs w:val="20"/>
          <w:lang w:eastAsia="ru-RU"/>
        </w:rPr>
        <w:t xml:space="preserve">надійного технічного утримання пристроїв автоматичної пожежної сигналізації, підтримання їх у постійній експлуатаційній придатності для дотримання норм пожежної безпеки, </w:t>
      </w:r>
      <w:r w:rsidR="001053AC" w:rsidRPr="003212A6">
        <w:rPr>
          <w:rFonts w:ascii="Times New Roman" w:hAnsi="Times New Roman"/>
          <w:sz w:val="20"/>
          <w:szCs w:val="20"/>
        </w:rPr>
        <w:t xml:space="preserve">виникла необхідність у закупівлі послуг для </w:t>
      </w:r>
      <w:r w:rsidR="005300F8" w:rsidRPr="003212A6">
        <w:rPr>
          <w:rFonts w:ascii="Times New Roman" w:hAnsi="Times New Roman"/>
          <w:sz w:val="20"/>
          <w:szCs w:val="20"/>
        </w:rPr>
        <w:t>ГУ</w:t>
      </w:r>
      <w:r w:rsidR="001053AC" w:rsidRPr="003212A6">
        <w:rPr>
          <w:rFonts w:ascii="Times New Roman" w:hAnsi="Times New Roman"/>
          <w:sz w:val="20"/>
          <w:szCs w:val="20"/>
        </w:rPr>
        <w:t xml:space="preserve">  ДМС у </w:t>
      </w:r>
      <w:r w:rsidR="005300F8" w:rsidRPr="003212A6">
        <w:rPr>
          <w:rFonts w:ascii="Times New Roman" w:hAnsi="Times New Roman"/>
          <w:sz w:val="20"/>
          <w:szCs w:val="20"/>
        </w:rPr>
        <w:t>Дніпропетровс</w:t>
      </w:r>
      <w:r w:rsidR="001053AC" w:rsidRPr="003212A6">
        <w:rPr>
          <w:rFonts w:ascii="Times New Roman" w:hAnsi="Times New Roman"/>
          <w:sz w:val="20"/>
          <w:szCs w:val="20"/>
        </w:rPr>
        <w:t>ькій області</w:t>
      </w:r>
      <w:r w:rsidR="00DD04CE" w:rsidRPr="003212A6">
        <w:rPr>
          <w:rFonts w:ascii="Times New Roman" w:hAnsi="Times New Roman"/>
          <w:sz w:val="20"/>
          <w:szCs w:val="20"/>
        </w:rPr>
        <w:t xml:space="preserve"> з</w:t>
      </w:r>
      <w:r w:rsidR="001053AC" w:rsidRPr="003212A6">
        <w:rPr>
          <w:rFonts w:ascii="Times New Roman" w:hAnsi="Times New Roman"/>
          <w:sz w:val="20"/>
          <w:szCs w:val="20"/>
        </w:rPr>
        <w:t xml:space="preserve"> </w:t>
      </w:r>
      <w:r w:rsidR="00DD04CE" w:rsidRPr="003212A6">
        <w:rPr>
          <w:rFonts w:ascii="Times New Roman" w:hAnsi="Times New Roman"/>
          <w:color w:val="000000"/>
          <w:sz w:val="20"/>
          <w:szCs w:val="20"/>
          <w:shd w:val="clear" w:color="auto" w:fill="FDFEFD"/>
        </w:rPr>
        <w:t>технічного обслуговування та виведення сигналу на пульт цілодобового спостереження системи автоматичної пожежної сигналізації, системи оповіщення та управління евакуацією людей</w:t>
      </w:r>
      <w:r w:rsidR="001053AC" w:rsidRPr="003212A6">
        <w:rPr>
          <w:rFonts w:ascii="Times New Roman" w:hAnsi="Times New Roman"/>
          <w:sz w:val="20"/>
          <w:szCs w:val="20"/>
        </w:rPr>
        <w:t xml:space="preserve">. </w:t>
      </w:r>
      <w:r w:rsidR="001053AC" w:rsidRPr="003212A6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Технічні та якісні характеристики предмета закупівлі визначені відповідно до наявних потреб</w:t>
      </w:r>
      <w:r w:rsidR="00DA3972" w:rsidRPr="003212A6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="001053AC" w:rsidRPr="003212A6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="005300F8" w:rsidRPr="003212A6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ГУ ДМС</w:t>
      </w:r>
      <w:r w:rsidR="001053AC" w:rsidRPr="003212A6">
        <w:rPr>
          <w:rFonts w:ascii="Times New Roman" w:hAnsi="Times New Roman"/>
          <w:sz w:val="20"/>
          <w:szCs w:val="20"/>
        </w:rPr>
        <w:t xml:space="preserve"> у </w:t>
      </w:r>
      <w:r w:rsidR="005300F8" w:rsidRPr="003212A6">
        <w:rPr>
          <w:rFonts w:ascii="Times New Roman" w:hAnsi="Times New Roman"/>
          <w:sz w:val="20"/>
          <w:szCs w:val="20"/>
        </w:rPr>
        <w:t>Дніпропетровс</w:t>
      </w:r>
      <w:r w:rsidR="001053AC" w:rsidRPr="003212A6">
        <w:rPr>
          <w:rFonts w:ascii="Times New Roman" w:hAnsi="Times New Roman"/>
          <w:sz w:val="20"/>
          <w:szCs w:val="20"/>
        </w:rPr>
        <w:t xml:space="preserve">ькій області. </w:t>
      </w:r>
    </w:p>
    <w:p w:rsidR="00F03AA9" w:rsidRPr="003212A6" w:rsidRDefault="00F03AA9" w:rsidP="00F373C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212A6">
        <w:rPr>
          <w:rFonts w:ascii="Times New Roman" w:hAnsi="Times New Roman"/>
          <w:sz w:val="20"/>
          <w:szCs w:val="20"/>
        </w:rPr>
        <w:t>Інформація про технічні, якісні</w:t>
      </w:r>
      <w:r w:rsidR="00965631" w:rsidRPr="003212A6">
        <w:rPr>
          <w:rFonts w:ascii="Times New Roman" w:hAnsi="Times New Roman"/>
          <w:sz w:val="20"/>
          <w:szCs w:val="20"/>
        </w:rPr>
        <w:t>,</w:t>
      </w:r>
      <w:r w:rsidRPr="003212A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212A6">
        <w:rPr>
          <w:rFonts w:ascii="Times New Roman" w:hAnsi="Times New Roman"/>
          <w:sz w:val="20"/>
          <w:szCs w:val="20"/>
        </w:rPr>
        <w:t>кількісні—</w:t>
      </w:r>
      <w:proofErr w:type="spellEnd"/>
      <w:r w:rsidRPr="003212A6">
        <w:rPr>
          <w:rFonts w:ascii="Times New Roman" w:hAnsi="Times New Roman"/>
          <w:sz w:val="20"/>
          <w:szCs w:val="20"/>
        </w:rPr>
        <w:t xml:space="preserve"> технічні вимоги до предмета закупівлі визначена у додатку </w:t>
      </w:r>
      <w:r w:rsidR="00651A61" w:rsidRPr="003212A6">
        <w:rPr>
          <w:rFonts w:ascii="Times New Roman" w:hAnsi="Times New Roman"/>
          <w:sz w:val="20"/>
          <w:szCs w:val="20"/>
        </w:rPr>
        <w:t>2</w:t>
      </w:r>
      <w:r w:rsidRPr="003212A6">
        <w:rPr>
          <w:rFonts w:ascii="Times New Roman" w:hAnsi="Times New Roman"/>
          <w:sz w:val="20"/>
          <w:szCs w:val="20"/>
        </w:rPr>
        <w:t xml:space="preserve"> до </w:t>
      </w:r>
      <w:r w:rsidR="00F373CB" w:rsidRPr="003212A6">
        <w:rPr>
          <w:rFonts w:ascii="Times New Roman" w:hAnsi="Times New Roman"/>
          <w:sz w:val="20"/>
          <w:szCs w:val="20"/>
        </w:rPr>
        <w:t>Т</w:t>
      </w:r>
      <w:r w:rsidRPr="003212A6">
        <w:rPr>
          <w:rFonts w:ascii="Times New Roman" w:hAnsi="Times New Roman"/>
          <w:sz w:val="20"/>
          <w:szCs w:val="20"/>
        </w:rPr>
        <w:t xml:space="preserve">ендерної документації по процедурі відкриті торги (з особливостями) на закупівлю Послуги. </w:t>
      </w:r>
    </w:p>
    <w:p w:rsidR="00DC3721" w:rsidRPr="003212A6" w:rsidRDefault="00DC3721" w:rsidP="00632F8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212A6">
        <w:rPr>
          <w:rFonts w:ascii="Times New Roman" w:hAnsi="Times New Roman"/>
          <w:sz w:val="20"/>
          <w:szCs w:val="20"/>
        </w:rPr>
        <w:lastRenderedPageBreak/>
        <w:t>Виконавець повинен надати Замовнику послуги, якість яких відповідає умовам   чинного  законодавства  та нормативно-технічним актам.</w:t>
      </w:r>
    </w:p>
    <w:p w:rsidR="00B119D3" w:rsidRPr="003212A6" w:rsidRDefault="00B119D3" w:rsidP="00632F8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3212A6" w:rsidRPr="003212A6" w:rsidRDefault="003212A6" w:rsidP="00632F86">
      <w:pPr>
        <w:tabs>
          <w:tab w:val="num" w:pos="0"/>
          <w:tab w:val="num" w:pos="720"/>
        </w:tabs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3212A6">
        <w:rPr>
          <w:rFonts w:ascii="Times New Roman" w:hAnsi="Times New Roman"/>
          <w:sz w:val="20"/>
          <w:szCs w:val="20"/>
        </w:rPr>
        <w:t xml:space="preserve">Технічне обслуговування пристроїв </w:t>
      </w:r>
      <w:r w:rsidRPr="003212A6">
        <w:rPr>
          <w:rFonts w:ascii="Times New Roman" w:hAnsi="Times New Roman"/>
          <w:sz w:val="20"/>
          <w:szCs w:val="20"/>
          <w:lang w:eastAsia="ru-RU"/>
        </w:rPr>
        <w:t>виконується у відповідності до розроблених Виконавцем графіків, згідно вимог ДБН В.2.5-56:2014 «Системи протипожежного захисту».</w:t>
      </w:r>
    </w:p>
    <w:p w:rsidR="003212A6" w:rsidRPr="003212A6" w:rsidRDefault="003212A6" w:rsidP="00632F86">
      <w:pPr>
        <w:tabs>
          <w:tab w:val="num" w:pos="0"/>
          <w:tab w:val="num" w:pos="720"/>
        </w:tabs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212A6">
        <w:rPr>
          <w:rFonts w:ascii="Times New Roman" w:hAnsi="Times New Roman"/>
          <w:sz w:val="20"/>
          <w:szCs w:val="20"/>
          <w:lang w:eastAsia="ru-RU"/>
        </w:rPr>
        <w:t>Регламент 1 (один раз на місяць):</w:t>
      </w: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6"/>
        <w:gridCol w:w="7716"/>
        <w:gridCol w:w="1923"/>
      </w:tblGrid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80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Перелік послуг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Періодичність обслуговування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Зовнішній огляд </w:t>
            </w:r>
            <w:r w:rsidRPr="003212A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пристроїв </w:t>
            </w: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(приймально-контрольних приладів, </w:t>
            </w:r>
            <w:proofErr w:type="spellStart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сповіщувачів</w:t>
            </w:r>
            <w:proofErr w:type="spellEnd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динаміків, табло, шлейфів сигналізації, моноблоку, блоку </w:t>
            </w:r>
            <w:proofErr w:type="spellStart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іскрозахисту</w:t>
            </w:r>
            <w:proofErr w:type="spellEnd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на відсутність механічних пошкоджень, корозії, бруду, міцності кріплень і </w:t>
            </w:r>
            <w:proofErr w:type="spellStart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т.і</w:t>
            </w:r>
            <w:proofErr w:type="spellEnd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Ревізійний огляд блоків живлення, шаф </w:t>
            </w: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АВР.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Візуальний контроль цілісності труб, що захищають електропроводки пожежної сигналізації, у місцях перехрещення із силовими електричними мережами, а також у місцях прокладання крізь стіни, перегородки тощо.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Перевірка працездатності: </w:t>
            </w: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приладів приймально-контрольних пожежних (справність плавких запобіжників)</w:t>
            </w: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, табло, блоків, </w:t>
            </w: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світлозвукових пристроїв (СЗУ)</w:t>
            </w: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динаміків, моноблоку, блоку </w:t>
            </w:r>
            <w:proofErr w:type="spellStart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іскрозахисту</w:t>
            </w:r>
            <w:proofErr w:type="spellEnd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модулів.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Перевірка працездатності органів керування (тестування програмного забезпечення).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Перевірка лінійної частини шлейфа.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Перевірка працездатності променів </w:t>
            </w:r>
            <w:r w:rsidRPr="003212A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пожежної</w:t>
            </w: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сигналізації.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Перевірка працездатності </w:t>
            </w:r>
            <w:proofErr w:type="spellStart"/>
            <w:r w:rsidRPr="003212A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сповіщувачів</w:t>
            </w:r>
            <w:proofErr w:type="spellEnd"/>
            <w:r w:rsidRPr="003212A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Перевірка спрацьовування </w:t>
            </w: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приладів приймально-контрольних пожежних</w:t>
            </w: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при обриві і </w:t>
            </w:r>
            <w:r w:rsidRPr="003212A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короткому замиканні</w:t>
            </w: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променя, </w:t>
            </w: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моноблоку, блоку </w:t>
            </w:r>
            <w:proofErr w:type="spellStart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іскрозахисту</w:t>
            </w:r>
            <w:proofErr w:type="spellEnd"/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Перевірка напруги в променях пожежної сигналізації.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Перевірка </w:t>
            </w:r>
            <w:r w:rsidRPr="003212A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виносних</w:t>
            </w: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сигналів тривоги.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Контроль робочого положення вимикачів і перемикачів, справності світлової індикації, наявності пломб на приймально-контрольних приладах, моноблоку та блоку </w:t>
            </w:r>
            <w:proofErr w:type="spellStart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іскрозахисту</w:t>
            </w:r>
            <w:proofErr w:type="spellEnd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, справність світлової і звукової індикації.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586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716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Контроль основного і резервного джерела живлення і перевірка автоматичного перемикання живлення з робочого вводу на резервний.</w:t>
            </w:r>
          </w:p>
        </w:tc>
        <w:tc>
          <w:tcPr>
            <w:tcW w:w="1923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 раз на місяць</w:t>
            </w:r>
          </w:p>
        </w:tc>
      </w:tr>
    </w:tbl>
    <w:p w:rsidR="003212A6" w:rsidRPr="003212A6" w:rsidRDefault="003212A6" w:rsidP="003212A6">
      <w:pPr>
        <w:tabs>
          <w:tab w:val="num" w:pos="1761"/>
        </w:tabs>
        <w:spacing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3212A6">
        <w:rPr>
          <w:rFonts w:ascii="Times New Roman" w:hAnsi="Times New Roman"/>
          <w:sz w:val="20"/>
          <w:szCs w:val="20"/>
          <w:lang w:eastAsia="ru-RU"/>
        </w:rPr>
        <w:t>Регламент 2 (два рази на рік):</w:t>
      </w: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4"/>
        <w:gridCol w:w="7697"/>
        <w:gridCol w:w="1942"/>
      </w:tblGrid>
      <w:tr w:rsidR="003212A6" w:rsidRPr="003212A6" w:rsidTr="008032C7">
        <w:trPr>
          <w:trHeight w:val="20"/>
          <w:jc w:val="center"/>
        </w:trPr>
        <w:tc>
          <w:tcPr>
            <w:tcW w:w="624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80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7697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Перелік послуг</w:t>
            </w:r>
          </w:p>
        </w:tc>
        <w:tc>
          <w:tcPr>
            <w:tcW w:w="1942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Періодичність обслуговування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624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97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12A6">
              <w:rPr>
                <w:rFonts w:ascii="Times New Roman" w:hAnsi="Times New Roman"/>
                <w:sz w:val="20"/>
                <w:szCs w:val="20"/>
              </w:rPr>
              <w:t>Перевірка та тестування модулів розширення провідних зон.</w:t>
            </w:r>
          </w:p>
        </w:tc>
        <w:tc>
          <w:tcPr>
            <w:tcW w:w="1942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A6">
              <w:rPr>
                <w:rFonts w:ascii="Times New Roman" w:hAnsi="Times New Roman"/>
                <w:sz w:val="20"/>
                <w:szCs w:val="20"/>
              </w:rPr>
              <w:t>2 рази на рік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624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97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</w:rPr>
              <w:t xml:space="preserve">Чищення від пилу димових </w:t>
            </w:r>
            <w:proofErr w:type="spellStart"/>
            <w:r w:rsidRPr="003212A6">
              <w:rPr>
                <w:rFonts w:ascii="Times New Roman" w:hAnsi="Times New Roman"/>
                <w:sz w:val="20"/>
                <w:szCs w:val="20"/>
              </w:rPr>
              <w:t>сповіщувачів</w:t>
            </w:r>
            <w:proofErr w:type="spellEnd"/>
            <w:r w:rsidRPr="003212A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942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A6">
              <w:rPr>
                <w:rFonts w:ascii="Times New Roman" w:hAnsi="Times New Roman"/>
                <w:sz w:val="20"/>
                <w:szCs w:val="20"/>
              </w:rPr>
              <w:t>2 рази на рік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624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97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</w:rPr>
              <w:t>Перевірка заземлення джерел живлення.</w:t>
            </w:r>
          </w:p>
        </w:tc>
        <w:tc>
          <w:tcPr>
            <w:tcW w:w="1942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A6">
              <w:rPr>
                <w:rFonts w:ascii="Times New Roman" w:hAnsi="Times New Roman"/>
                <w:sz w:val="20"/>
                <w:szCs w:val="20"/>
              </w:rPr>
              <w:t>2 рази на рік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624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97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Вимір параметрів лінійних </w:t>
            </w:r>
            <w:r w:rsidRPr="003212A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проводів</w:t>
            </w:r>
            <w:r w:rsidRPr="003212A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сполучних ліній.</w:t>
            </w:r>
          </w:p>
        </w:tc>
        <w:tc>
          <w:tcPr>
            <w:tcW w:w="1942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A6">
              <w:rPr>
                <w:rFonts w:ascii="Times New Roman" w:hAnsi="Times New Roman"/>
                <w:sz w:val="20"/>
                <w:szCs w:val="20"/>
              </w:rPr>
              <w:t>2 рази на рік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624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97" w:type="dxa"/>
            <w:vAlign w:val="center"/>
          </w:tcPr>
          <w:p w:rsidR="003212A6" w:rsidRPr="003212A6" w:rsidRDefault="003212A6" w:rsidP="003212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Вимір параметрів лінійних </w:t>
            </w: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проводів</w:t>
            </w: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шлейфа.</w:t>
            </w:r>
          </w:p>
        </w:tc>
        <w:tc>
          <w:tcPr>
            <w:tcW w:w="1942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A6">
              <w:rPr>
                <w:rFonts w:ascii="Times New Roman" w:hAnsi="Times New Roman"/>
                <w:sz w:val="20"/>
                <w:szCs w:val="20"/>
              </w:rPr>
              <w:t>2 рази на рік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624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97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Контроль спрацювання </w:t>
            </w: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світлозвукових пристроїв (СЗУ)</w:t>
            </w:r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табло, динаміків у приміщеннях </w:t>
            </w:r>
            <w:proofErr w:type="spellStart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захищуваного</w:t>
            </w:r>
            <w:proofErr w:type="spellEnd"/>
            <w:r w:rsidRPr="003212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об’єкта.</w:t>
            </w:r>
          </w:p>
        </w:tc>
        <w:tc>
          <w:tcPr>
            <w:tcW w:w="1942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A6">
              <w:rPr>
                <w:rFonts w:ascii="Times New Roman" w:hAnsi="Times New Roman"/>
                <w:sz w:val="20"/>
                <w:szCs w:val="20"/>
              </w:rPr>
              <w:t>2 рази на рік</w:t>
            </w:r>
          </w:p>
        </w:tc>
      </w:tr>
      <w:tr w:rsidR="003212A6" w:rsidRPr="003212A6" w:rsidTr="008032C7">
        <w:trPr>
          <w:trHeight w:val="20"/>
          <w:jc w:val="center"/>
        </w:trPr>
        <w:tc>
          <w:tcPr>
            <w:tcW w:w="624" w:type="dxa"/>
            <w:vAlign w:val="center"/>
          </w:tcPr>
          <w:p w:rsidR="003212A6" w:rsidRPr="003212A6" w:rsidRDefault="003212A6" w:rsidP="003212A6">
            <w:pPr>
              <w:spacing w:line="240" w:lineRule="auto"/>
              <w:ind w:left="-12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97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12A6">
              <w:rPr>
                <w:rFonts w:ascii="Times New Roman" w:hAnsi="Times New Roman"/>
                <w:sz w:val="20"/>
                <w:szCs w:val="20"/>
              </w:rPr>
              <w:t xml:space="preserve">Перевірка </w:t>
            </w:r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надійності з'єднання всіх доступних випадковому доторканню металевих не струмопровідних частин ППКП з його </w:t>
            </w:r>
            <w:proofErr w:type="spellStart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зажимом</w:t>
            </w:r>
            <w:proofErr w:type="spellEnd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"заземлення", а також вимірювання значення опору між вказаними частинами та </w:t>
            </w:r>
            <w:proofErr w:type="spellStart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>зажимом</w:t>
            </w:r>
            <w:proofErr w:type="spellEnd"/>
            <w:r w:rsidRPr="003212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"заземлення" на відповідність вимогам технічних умов на даний прилад.</w:t>
            </w:r>
          </w:p>
        </w:tc>
        <w:tc>
          <w:tcPr>
            <w:tcW w:w="1942" w:type="dxa"/>
            <w:vAlign w:val="center"/>
          </w:tcPr>
          <w:p w:rsidR="003212A6" w:rsidRPr="003212A6" w:rsidRDefault="003212A6" w:rsidP="003212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2A6">
              <w:rPr>
                <w:rFonts w:ascii="Times New Roman" w:hAnsi="Times New Roman"/>
                <w:sz w:val="20"/>
                <w:szCs w:val="20"/>
              </w:rPr>
              <w:t>2 рази на рік</w:t>
            </w:r>
          </w:p>
        </w:tc>
      </w:tr>
    </w:tbl>
    <w:p w:rsidR="004D4DC5" w:rsidRPr="004D4DC5" w:rsidRDefault="004D4DC5" w:rsidP="004D4DC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D4DC5">
        <w:rPr>
          <w:rFonts w:ascii="Times New Roman" w:hAnsi="Times New Roman"/>
          <w:b/>
          <w:color w:val="000000"/>
          <w:sz w:val="20"/>
          <w:szCs w:val="20"/>
          <w:lang w:eastAsia="ru-RU"/>
        </w:rPr>
        <w:lastRenderedPageBreak/>
        <w:t xml:space="preserve">Перелік </w:t>
      </w:r>
      <w:r w:rsidRPr="004D4DC5">
        <w:rPr>
          <w:rFonts w:ascii="Times New Roman" w:hAnsi="Times New Roman"/>
          <w:b/>
          <w:sz w:val="20"/>
          <w:szCs w:val="20"/>
        </w:rPr>
        <w:t>об’єктів</w:t>
      </w:r>
      <w:r w:rsidRPr="004D4DC5">
        <w:rPr>
          <w:rFonts w:ascii="Times New Roman" w:hAnsi="Times New Roman"/>
          <w:b/>
          <w:color w:val="000000"/>
          <w:sz w:val="20"/>
          <w:szCs w:val="20"/>
          <w:lang w:eastAsia="ru-RU"/>
        </w:rPr>
        <w:t>, технічне обслуговування системи автоматичної пожежної сигналізації та системи оповіщення та управління евакуацією людей та виведення сигналу від АПС  на пульт ц</w:t>
      </w:r>
      <w:r w:rsidRPr="004D4DC5">
        <w:rPr>
          <w:rFonts w:ascii="Times New Roman" w:hAnsi="Times New Roman"/>
          <w:b/>
          <w:color w:val="000000"/>
          <w:sz w:val="20"/>
          <w:szCs w:val="20"/>
          <w:lang w:eastAsia="ru-RU"/>
        </w:rPr>
        <w:t>і</w:t>
      </w:r>
      <w:r w:rsidRPr="004D4DC5">
        <w:rPr>
          <w:rFonts w:ascii="Times New Roman" w:hAnsi="Times New Roman"/>
          <w:b/>
          <w:color w:val="000000"/>
          <w:sz w:val="20"/>
          <w:szCs w:val="20"/>
          <w:lang w:eastAsia="ru-RU"/>
        </w:rPr>
        <w:t>лодобового спостереження  здійснюватиметься з лютого по грудень 2023 року:</w:t>
      </w:r>
    </w:p>
    <w:p w:rsidR="004D4DC5" w:rsidRPr="004D4DC5" w:rsidRDefault="004D4DC5" w:rsidP="004D4DC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5"/>
        <w:gridCol w:w="1985"/>
        <w:gridCol w:w="3544"/>
        <w:gridCol w:w="1559"/>
      </w:tblGrid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4DC5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4DC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Найменування об’єкту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4DC5">
              <w:rPr>
                <w:rFonts w:ascii="Times New Roman" w:hAnsi="Times New Roman"/>
                <w:b/>
                <w:bCs/>
                <w:sz w:val="20"/>
                <w:szCs w:val="20"/>
              </w:rPr>
              <w:t>Адреса об’єкту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4DC5">
              <w:rPr>
                <w:rFonts w:ascii="Times New Roman" w:hAnsi="Times New Roman"/>
                <w:b/>
                <w:bCs/>
                <w:sz w:val="20"/>
                <w:szCs w:val="20"/>
              </w:rPr>
              <w:t>Обладнання</w:t>
            </w:r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4DC5">
              <w:rPr>
                <w:rFonts w:ascii="Times New Roman" w:hAnsi="Times New Roman"/>
                <w:b/>
                <w:bCs/>
                <w:sz w:val="20"/>
                <w:szCs w:val="20"/>
              </w:rPr>
              <w:t>Режим охорони об’єкту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Новокодацький відділ у місті Дніпро ГУ ДМС</w:t>
            </w:r>
            <w:r w:rsidRPr="004D4D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 </w:t>
            </w: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Дніпропетровській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м. Дніпро, проспект Сергія Нігояна,75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Чечелівський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відділ у місті Дніпро ГУ ДМС у Дніпропетровській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м. Дніпро, вул. Робоча, 22А 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Соборний відділ у місті Дніпро ГУ ДМС у Дніпропетровській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м. Дніпро, пл. Шевченка, 7 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Центральний відділ у місті Дніпро ГУ ДМС у Дніпропетровській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м. Дніпро, вул.. В.Великого, 34 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Шевченківський відділ у місті Дніпро ГУ ДМС у Дніпропетровській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м. Дніпро, пр. П.Орлика, 3 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Самарський відділ у місті Дніпро ГУ ДМС у Дніпропетровській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м. Дніпро, вул. Космонавтів, 4                 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Амур-Нижньодніпровський відділ у місті Дніпро ГУ ДМС у Дніпропетровській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м. Дніпро,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пр.Мануйлівський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>,31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Головне управління Державної міграційної служби України в Дніпропетровській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м. Дніпро, вул. В. Липинського (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Ширшова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>), буд. 7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Васильківський відділ ГУ ДМС у Дніпропетровській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Васильківка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>, вул.. Першотравнева, 221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Покровський відділ ГУ ДМС у Дніпропетровській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смт.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Покровка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>, вул.. Д.Яворницького (К. Маркса), 134А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Синельниківський відділ ГУ ДМС у Дніпропетровській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м. Синельникове, вул.. Виконкомівська, 30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Відділ обліку та моніторингу інформації про реєстрацію місця проживання ГУ ДМС України в Дніпропетровській обл.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м. Дніпро, вул.. Троїцька (Червона), 21А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Нікопольський відділ у місті Дніпро ГУ ДМС у Дніпропетровській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м. Нікополь, вул.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Микитинська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>, 5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Центрально-міський відділ у місті Кривий Ріг ГУ ДМС у Дніпропетровській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м. Кривий Ріг, вул. Олександра Поля (Жовтнева), 12в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Слобожанський відділ ГУ ДМС у Дніпропетровській області,                                                                          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смт. Слобожанське, вул. В.Сухомлинського, 38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Павлоградський відділ ГУ ДМС у Дніпропетровській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м. Павлоград, вул. Повстання, 77А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Інгулецький відділ у місті Кривому Розі ГУ ДМС у Дніпропетровський області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м. Кривий Ріг, вул.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Салтиківська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>, 9Б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Криворізький відділ у місті Кривому Розі ГУ ДМС у Дніпропетровський області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м.Кривий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Ріг вул. Кобилянського, 152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Покровський відділ у місті Кривому Розі ГУ ДМС  у Дніпропетровський області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м. Кривий Ріг, вул. Шурупова, 7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Довгінцівсько-Металургійний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відділ у місті Кривому Розі ГУ ДМС у Дніпропетровський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м. Кривий Ріг, вул. Л.Бородича, 3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4DC5">
              <w:rPr>
                <w:rFonts w:ascii="Times New Roman" w:hAnsi="Times New Roman" w:cs="Times New Roman"/>
                <w:sz w:val="20"/>
                <w:szCs w:val="20"/>
              </w:rPr>
              <w:t>Саксаганський відділ у місті Кривому Розі ГУ ДМС у Дніпропетро</w:t>
            </w:r>
            <w:r w:rsidRPr="004D4DC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4DC5">
              <w:rPr>
                <w:rFonts w:ascii="Times New Roman" w:hAnsi="Times New Roman" w:cs="Times New Roman"/>
                <w:sz w:val="20"/>
                <w:szCs w:val="20"/>
              </w:rPr>
              <w:t xml:space="preserve">ський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м. Кривий Ріг, вул. Володимира Великого, 47к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Тернівский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відділ у місті Кривому Розі ГУ ДМС у Дніпропетровський області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м. Кривий Ріг, вул. Черкасова, 21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Новомосковський відділ ГУ ДМС у Дніпропетровській області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м. Новомосковськ, вул. Шевченка,39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Жовтоводський сектор ГУ ДМС у Дніпропетровській </w:t>
            </w:r>
            <w:r w:rsidRPr="004D4DC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області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lastRenderedPageBreak/>
              <w:t>м. Жовті Води, вул. Горького, 12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</w:t>
            </w:r>
            <w:r w:rsidRPr="004D4DC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lastRenderedPageBreak/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Південний відділ в</w:t>
            </w:r>
          </w:p>
          <w:p w:rsidR="004D4DC5" w:rsidRPr="004D4DC5" w:rsidRDefault="004D4DC5" w:rsidP="004D4D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м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.Кам`янському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ГУ ДМС у Дніпропетровській області 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м.Кам`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янське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вул.Манаєнкова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,10-а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Заводський відділ в                                       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м.Кам`янському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, ГУ ДМС у Дніпропетровській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м.Кам`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янське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вул.Манаєнкова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,10-а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Дніпровський відділ в м. Кам'янському ГУ ДМС у Дніпропетровській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м.Кам`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янське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пр.Перемоги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, 63   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ВОД №2 ГУ ДМС у Дніпропетровській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м. Дніпро, 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вул.Троїцька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площа , 2а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Магдалинівський відділ ГУ ДМС у Дніпропетровській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смт.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Магдалинівка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,   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вул.Центральна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>, 112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Солонянський відділ ГУ ДМС у Дніпропетровській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смт. Солоне, вул.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Строменко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Вільногірський сектор ГУ ДМС у Дніпропетровській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м.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Вільногірськ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>, вул. Степова, 8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Першотравенський  сектор ГУ ДМС у Дніпропетровській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м.Першотравенськ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, вул. Кобзаря,15   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Верхньодніпровський відділ ГУ ДМС у Дніпропетровській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м. Верхньодніпровськ, пл. О.Поля, 8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Апостолівський відділ ГУ  ДМС у Дніпропетровській області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м. Апостолове, вул. Покровська,6,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Петриківський відділ ГУ  ДМС у Дніпропетровській області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смт. Петриківка, </w:t>
            </w:r>
          </w:p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пр.Калнишевського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>, 69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Солонянський відділ ГУ  ДМС у Дніпропетровській області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смт. Солоне, </w:t>
            </w:r>
          </w:p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Строменко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>, 1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</w:t>
            </w:r>
            <w:r w:rsidRPr="004D4DC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lastRenderedPageBreak/>
              <w:t>цілодобово</w:t>
            </w:r>
          </w:p>
        </w:tc>
      </w:tr>
      <w:tr w:rsidR="004D4DC5" w:rsidRPr="004D4DC5" w:rsidTr="004D4DC5">
        <w:tc>
          <w:tcPr>
            <w:tcW w:w="567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283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Індустріальний  відділ у місті Дніпро ГУ ДМС у Дніпропетровській області, </w:t>
            </w:r>
          </w:p>
        </w:tc>
        <w:tc>
          <w:tcPr>
            <w:tcW w:w="1985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м. Дніпро,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пр.Мануйлівський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>,31</w:t>
            </w:r>
          </w:p>
        </w:tc>
        <w:tc>
          <w:tcPr>
            <w:tcW w:w="3544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 xml:space="preserve">Об’єкт обладнаний </w:t>
            </w:r>
            <w:proofErr w:type="spellStart"/>
            <w:r w:rsidRPr="004D4DC5">
              <w:rPr>
                <w:rFonts w:ascii="Times New Roman" w:hAnsi="Times New Roman"/>
                <w:sz w:val="20"/>
                <w:szCs w:val="20"/>
              </w:rPr>
              <w:t>сповіщувачами</w:t>
            </w:r>
            <w:proofErr w:type="spellEnd"/>
            <w:r w:rsidRPr="004D4DC5">
              <w:rPr>
                <w:rFonts w:ascii="Times New Roman" w:hAnsi="Times New Roman"/>
                <w:sz w:val="20"/>
                <w:szCs w:val="20"/>
              </w:rPr>
              <w:t xml:space="preserve"> пожежної сигналізації з підключенням до приймально-контрольного пожежного бездротового каналу зв’язку </w:t>
            </w:r>
            <w:proofErr w:type="spellStart"/>
            <w:r w:rsidRPr="004D4DC5">
              <w:rPr>
                <w:rFonts w:ascii="Times New Roman" w:hAnsi="Times New Roman"/>
                <w:bCs/>
                <w:sz w:val="20"/>
                <w:szCs w:val="20"/>
              </w:rPr>
              <w:t>Тірас</w:t>
            </w:r>
            <w:proofErr w:type="spellEnd"/>
          </w:p>
        </w:tc>
        <w:tc>
          <w:tcPr>
            <w:tcW w:w="1559" w:type="dxa"/>
          </w:tcPr>
          <w:p w:rsidR="004D4DC5" w:rsidRPr="004D4DC5" w:rsidRDefault="004D4DC5" w:rsidP="004D4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C5">
              <w:rPr>
                <w:rFonts w:ascii="Times New Roman" w:hAnsi="Times New Roman"/>
                <w:sz w:val="20"/>
                <w:szCs w:val="20"/>
              </w:rPr>
              <w:t>цілодобово</w:t>
            </w:r>
          </w:p>
        </w:tc>
      </w:tr>
    </w:tbl>
    <w:p w:rsidR="003212A6" w:rsidRPr="003212A6" w:rsidRDefault="003212A6" w:rsidP="003212A6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212A6">
        <w:rPr>
          <w:rFonts w:ascii="Times New Roman" w:hAnsi="Times New Roman" w:cs="Times New Roman"/>
          <w:b/>
          <w:sz w:val="20"/>
          <w:szCs w:val="20"/>
          <w:lang w:eastAsia="ru-RU"/>
        </w:rPr>
        <w:t>3.</w:t>
      </w:r>
      <w:r w:rsidRPr="003212A6">
        <w:rPr>
          <w:rFonts w:ascii="Times New Roman" w:hAnsi="Times New Roman" w:cs="Times New Roman"/>
          <w:sz w:val="20"/>
          <w:szCs w:val="20"/>
          <w:lang w:eastAsia="ru-RU"/>
        </w:rPr>
        <w:t>Виконавець, який надає послуги по зазначеному предмету закупівлі повинен мати ліцензію  на право надання відповідних послуг.</w:t>
      </w:r>
    </w:p>
    <w:p w:rsidR="003212A6" w:rsidRPr="003212A6" w:rsidRDefault="003212A6" w:rsidP="003212A6">
      <w:pPr>
        <w:spacing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3212A6">
        <w:rPr>
          <w:rFonts w:ascii="Times New Roman" w:hAnsi="Times New Roman"/>
          <w:sz w:val="20"/>
          <w:szCs w:val="20"/>
          <w:lang w:eastAsia="ru-RU"/>
        </w:rPr>
        <w:t xml:space="preserve">У разі надходження повідомлень про спрацювання або несправність пристроїв автоматичної пожежної сигналізації Виконавець повинен забезпечити своєчасне прибуття працівників  для встановлення причини спрацювання та усунення несправностей протягом 24 годин, про що у складі пропозиції надається </w:t>
      </w:r>
      <w:r w:rsidRPr="003212A6">
        <w:rPr>
          <w:rFonts w:ascii="Times New Roman" w:hAnsi="Times New Roman"/>
          <w:b/>
          <w:sz w:val="20"/>
          <w:szCs w:val="20"/>
          <w:lang w:eastAsia="ru-RU"/>
        </w:rPr>
        <w:t>гарантійний лист</w:t>
      </w:r>
      <w:r w:rsidRPr="003212A6">
        <w:rPr>
          <w:rFonts w:ascii="Times New Roman" w:hAnsi="Times New Roman"/>
          <w:sz w:val="20"/>
          <w:szCs w:val="20"/>
          <w:lang w:eastAsia="ru-RU"/>
        </w:rPr>
        <w:t>.</w:t>
      </w:r>
    </w:p>
    <w:p w:rsidR="003212A6" w:rsidRPr="003212A6" w:rsidRDefault="003212A6" w:rsidP="003212A6">
      <w:pPr>
        <w:spacing w:line="240" w:lineRule="auto"/>
        <w:ind w:firstLine="54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3212A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Виконавець зобов'язаний: </w:t>
      </w:r>
    </w:p>
    <w:p w:rsidR="003212A6" w:rsidRPr="003212A6" w:rsidRDefault="003212A6" w:rsidP="003212A6">
      <w:pPr>
        <w:spacing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212A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- утримувати </w:t>
      </w:r>
      <w:r w:rsidRPr="003212A6">
        <w:rPr>
          <w:rFonts w:ascii="Times New Roman" w:hAnsi="Times New Roman"/>
          <w:sz w:val="20"/>
          <w:szCs w:val="20"/>
          <w:lang w:eastAsia="ru-RU"/>
        </w:rPr>
        <w:t>пристрої автоматичної пожежної сигналізації</w:t>
      </w:r>
      <w:r w:rsidRPr="003212A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цілодобовому працездатному стані; </w:t>
      </w:r>
    </w:p>
    <w:p w:rsidR="003212A6" w:rsidRPr="003212A6" w:rsidRDefault="003212A6" w:rsidP="003212A6">
      <w:pPr>
        <w:spacing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212A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- якісно здійснювати технічне обслуговування та ведення експлуатаційної документації на </w:t>
      </w:r>
      <w:r w:rsidRPr="003212A6">
        <w:rPr>
          <w:rFonts w:ascii="Times New Roman" w:hAnsi="Times New Roman"/>
          <w:sz w:val="20"/>
          <w:szCs w:val="20"/>
          <w:lang w:eastAsia="ru-RU"/>
        </w:rPr>
        <w:t>пристрої автоматичної пожежної сигналізації</w:t>
      </w:r>
      <w:r w:rsidRPr="003212A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що оформлюється відповідно у журналі обліку технічного обслуговування і ремонту (планового та позапланового) установки. </w:t>
      </w:r>
    </w:p>
    <w:p w:rsidR="003212A6" w:rsidRPr="003212A6" w:rsidRDefault="003212A6" w:rsidP="003212A6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3212A6">
        <w:rPr>
          <w:rFonts w:ascii="Times New Roman" w:hAnsi="Times New Roman"/>
          <w:sz w:val="20"/>
          <w:szCs w:val="20"/>
        </w:rPr>
        <w:t xml:space="preserve">Термін реагування на заявки замовника складає не більше 24 годин, про що учасник надає </w:t>
      </w:r>
      <w:r w:rsidRPr="003212A6">
        <w:rPr>
          <w:rFonts w:ascii="Times New Roman" w:hAnsi="Times New Roman"/>
          <w:b/>
          <w:sz w:val="20"/>
          <w:szCs w:val="20"/>
        </w:rPr>
        <w:t>гарантійний лист.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3212A6" w:rsidRPr="003212A6" w:rsidRDefault="003212A6" w:rsidP="003212A6">
      <w:pPr>
        <w:spacing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3212A6">
        <w:rPr>
          <w:rFonts w:ascii="Times New Roman" w:hAnsi="Times New Roman"/>
          <w:sz w:val="20"/>
          <w:szCs w:val="20"/>
        </w:rPr>
        <w:t xml:space="preserve">Перед початком надання послуг виконавець письмово узгоджує з замовником дату та час початку їх виконання. </w:t>
      </w:r>
    </w:p>
    <w:p w:rsidR="003212A6" w:rsidRPr="003212A6" w:rsidRDefault="003212A6" w:rsidP="003212A6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212A6">
        <w:rPr>
          <w:rFonts w:ascii="Times New Roman" w:hAnsi="Times New Roman"/>
          <w:sz w:val="20"/>
          <w:szCs w:val="20"/>
        </w:rPr>
        <w:t xml:space="preserve">При виконанні послуг, замовник в кінці кожного місяця </w:t>
      </w:r>
      <w:proofErr w:type="spellStart"/>
      <w:r w:rsidRPr="003212A6">
        <w:rPr>
          <w:rFonts w:ascii="Times New Roman" w:hAnsi="Times New Roman"/>
          <w:sz w:val="20"/>
          <w:szCs w:val="20"/>
        </w:rPr>
        <w:t>комісійно</w:t>
      </w:r>
      <w:proofErr w:type="spellEnd"/>
      <w:r w:rsidRPr="003212A6">
        <w:rPr>
          <w:rFonts w:ascii="Times New Roman" w:hAnsi="Times New Roman"/>
          <w:sz w:val="20"/>
          <w:szCs w:val="20"/>
        </w:rPr>
        <w:t xml:space="preserve"> перевіряє хід їх проведення та відповідність графіку, який учаснику необхідно узгодити з замовником (в графіку чітко зазначаються конкретні види послуг з чітким зазначенням будівлі, поверху, приміщення). Перед виїздом на кожний об</w:t>
      </w:r>
      <w:r w:rsidRPr="003212A6">
        <w:rPr>
          <w:rFonts w:ascii="Times New Roman" w:hAnsi="Times New Roman"/>
          <w:sz w:val="20"/>
          <w:szCs w:val="20"/>
          <w:lang w:val="ru-RU"/>
        </w:rPr>
        <w:t>’</w:t>
      </w:r>
      <w:proofErr w:type="spellStart"/>
      <w:r w:rsidRPr="003212A6">
        <w:rPr>
          <w:rFonts w:ascii="Times New Roman" w:hAnsi="Times New Roman"/>
          <w:sz w:val="20"/>
          <w:szCs w:val="20"/>
          <w:lang w:val="ru-RU"/>
        </w:rPr>
        <w:t>єкт</w:t>
      </w:r>
      <w:proofErr w:type="spellEnd"/>
      <w:r w:rsidRPr="003212A6">
        <w:rPr>
          <w:rFonts w:ascii="Times New Roman" w:hAnsi="Times New Roman"/>
          <w:sz w:val="20"/>
          <w:szCs w:val="20"/>
        </w:rPr>
        <w:t>, виконавець узгоджує дату та час прибуття та місце виконання там послуг.</w:t>
      </w:r>
    </w:p>
    <w:p w:rsidR="003212A6" w:rsidRPr="003212A6" w:rsidRDefault="003212A6" w:rsidP="003212A6">
      <w:pPr>
        <w:pStyle w:val="a5"/>
        <w:spacing w:after="0" w:line="240" w:lineRule="auto"/>
        <w:ind w:firstLine="708"/>
        <w:jc w:val="both"/>
        <w:rPr>
          <w:sz w:val="20"/>
          <w:szCs w:val="20"/>
        </w:rPr>
      </w:pPr>
      <w:r w:rsidRPr="003212A6">
        <w:rPr>
          <w:sz w:val="20"/>
          <w:szCs w:val="20"/>
        </w:rPr>
        <w:t xml:space="preserve">Виконавець несе повну матеріальну відповідальність за пошкодження майна Замовника, якщо це сталося при проведенні монтажних та </w:t>
      </w:r>
      <w:proofErr w:type="spellStart"/>
      <w:r w:rsidRPr="003212A6">
        <w:rPr>
          <w:sz w:val="20"/>
          <w:szCs w:val="20"/>
        </w:rPr>
        <w:t>пусконаладжувальних</w:t>
      </w:r>
      <w:proofErr w:type="spellEnd"/>
      <w:r w:rsidRPr="003212A6">
        <w:rPr>
          <w:sz w:val="20"/>
          <w:szCs w:val="20"/>
        </w:rPr>
        <w:t xml:space="preserve"> робіт. </w:t>
      </w:r>
    </w:p>
    <w:p w:rsidR="003212A6" w:rsidRPr="003212A6" w:rsidRDefault="003212A6" w:rsidP="003212A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212A6">
        <w:rPr>
          <w:rFonts w:ascii="Times New Roman" w:hAnsi="Times New Roman"/>
          <w:sz w:val="20"/>
          <w:szCs w:val="20"/>
        </w:rPr>
        <w:t>Виконавець самостійно відповідає за збереження та цілісність власного обладнання, матеріалів та устаткування на об’єкті Замовника.</w:t>
      </w:r>
    </w:p>
    <w:p w:rsidR="003212A6" w:rsidRPr="003212A6" w:rsidRDefault="003212A6" w:rsidP="003212A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212A6">
        <w:rPr>
          <w:rFonts w:ascii="Times New Roman" w:hAnsi="Times New Roman"/>
          <w:sz w:val="20"/>
          <w:szCs w:val="20"/>
        </w:rPr>
        <w:t>Виконавець відповідає за цілісність конструкцій, комунікацій на об’єкті Замовника. У разі пошкодження цих конструкцій та/або комунікацій підрядник повинен  за власний кошт усунути (відремонтувати) ці конструкції та/або комунікації. Виконавець вживає усіх заходів щодо збереження майна Замовника.</w:t>
      </w:r>
    </w:p>
    <w:p w:rsidR="003212A6" w:rsidRPr="003212A6" w:rsidRDefault="003212A6" w:rsidP="003212A6">
      <w:pPr>
        <w:pStyle w:val="ab"/>
        <w:widowControl w:val="0"/>
        <w:shd w:val="clear" w:color="auto" w:fill="FFFFFF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212A6">
        <w:rPr>
          <w:rFonts w:ascii="Times New Roman" w:hAnsi="Times New Roman" w:cs="Times New Roman"/>
          <w:sz w:val="20"/>
          <w:szCs w:val="20"/>
        </w:rPr>
        <w:t>Надані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12A6">
        <w:rPr>
          <w:rFonts w:ascii="Times New Roman" w:hAnsi="Times New Roman" w:cs="Times New Roman"/>
          <w:sz w:val="20"/>
          <w:szCs w:val="20"/>
        </w:rPr>
        <w:t xml:space="preserve">послуги повинні відповідати вимогам охорони праці, екологічній та пожежній безпеці та захисту довкілля, </w:t>
      </w:r>
      <w:r>
        <w:rPr>
          <w:rFonts w:ascii="Times New Roman" w:hAnsi="Times New Roman" w:cs="Times New Roman"/>
          <w:sz w:val="20"/>
          <w:szCs w:val="20"/>
        </w:rPr>
        <w:t xml:space="preserve">та вимогам </w:t>
      </w:r>
      <w:r w:rsidRPr="003212A6">
        <w:rPr>
          <w:rFonts w:ascii="Times New Roman" w:hAnsi="Times New Roman" w:cs="Times New Roman"/>
          <w:sz w:val="20"/>
          <w:szCs w:val="20"/>
          <w:shd w:val="clear" w:color="auto" w:fill="FFFFFF"/>
        </w:rPr>
        <w:t>щодо соціального захисту</w:t>
      </w:r>
    </w:p>
    <w:p w:rsidR="00F71300" w:rsidRPr="003212A6" w:rsidRDefault="00651A61" w:rsidP="003212A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3212A6">
        <w:rPr>
          <w:rFonts w:ascii="Times New Roman" w:hAnsi="Times New Roman"/>
          <w:b/>
          <w:sz w:val="20"/>
          <w:szCs w:val="20"/>
        </w:rPr>
        <w:t xml:space="preserve">Строк надання послуг: </w:t>
      </w:r>
      <w:r w:rsidRPr="003212A6">
        <w:rPr>
          <w:rFonts w:ascii="Times New Roman" w:hAnsi="Times New Roman"/>
          <w:sz w:val="20"/>
          <w:szCs w:val="20"/>
        </w:rPr>
        <w:t>з моменту підписання договору по 31 грудня 202</w:t>
      </w:r>
      <w:r w:rsidR="004D4DC5">
        <w:rPr>
          <w:rFonts w:ascii="Times New Roman" w:hAnsi="Times New Roman"/>
          <w:sz w:val="20"/>
          <w:szCs w:val="20"/>
        </w:rPr>
        <w:t>3</w:t>
      </w:r>
    </w:p>
    <w:p w:rsidR="00651A61" w:rsidRPr="003212A6" w:rsidRDefault="00651A61" w:rsidP="003212A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3212A6">
        <w:rPr>
          <w:rFonts w:ascii="Times New Roman" w:hAnsi="Times New Roman"/>
          <w:b/>
          <w:sz w:val="20"/>
          <w:szCs w:val="20"/>
        </w:rPr>
        <w:t>Кількість послуг:</w:t>
      </w:r>
      <w:r w:rsidR="004D4DC5">
        <w:rPr>
          <w:rFonts w:ascii="Times New Roman" w:hAnsi="Times New Roman"/>
          <w:sz w:val="20"/>
          <w:szCs w:val="20"/>
        </w:rPr>
        <w:t>11</w:t>
      </w:r>
    </w:p>
    <w:sectPr w:rsidR="00651A61" w:rsidRPr="003212A6" w:rsidSect="00E25AA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color w:val="212121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86"/>
        </w:tabs>
        <w:ind w:left="1086" w:hanging="570"/>
      </w:pPr>
      <w:rPr>
        <w:rFonts w:ascii="Times New Roman" w:hAnsi="Times New Roman"/>
        <w:color w:val="000000"/>
        <w:sz w:val="26"/>
      </w:rPr>
    </w:lvl>
  </w:abstractNum>
  <w:abstractNum w:abstractNumId="2">
    <w:nsid w:val="0408446A"/>
    <w:multiLevelType w:val="hybridMultilevel"/>
    <w:tmpl w:val="9CE0C7F8"/>
    <w:lvl w:ilvl="0" w:tplc="287A541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669F2"/>
    <w:multiLevelType w:val="hybridMultilevel"/>
    <w:tmpl w:val="11322A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366B3"/>
    <w:multiLevelType w:val="multilevel"/>
    <w:tmpl w:val="5BD209B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23CE46A2"/>
    <w:multiLevelType w:val="multilevel"/>
    <w:tmpl w:val="E56C0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26BB1168"/>
    <w:multiLevelType w:val="hybridMultilevel"/>
    <w:tmpl w:val="8CC86F40"/>
    <w:lvl w:ilvl="0" w:tplc="C9287C7E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B58F3"/>
    <w:multiLevelType w:val="hybridMultilevel"/>
    <w:tmpl w:val="4E0C8C40"/>
    <w:lvl w:ilvl="0" w:tplc="449A5C02">
      <w:start w:val="2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74F157C"/>
    <w:multiLevelType w:val="hybridMultilevel"/>
    <w:tmpl w:val="47D6670E"/>
    <w:lvl w:ilvl="0" w:tplc="F1304A9E">
      <w:start w:val="1"/>
      <w:numFmt w:val="decimal"/>
      <w:pStyle w:val="2"/>
      <w:lvlText w:val="%1."/>
      <w:lvlJc w:val="left"/>
      <w:pPr>
        <w:ind w:left="1070" w:hanging="360"/>
      </w:pPr>
      <w:rPr>
        <w:rFonts w:cs="Times New Roman" w:hint="default"/>
        <w:sz w:val="24"/>
      </w:rPr>
    </w:lvl>
    <w:lvl w:ilvl="1" w:tplc="4F9EE5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B64438"/>
    <w:multiLevelType w:val="multilevel"/>
    <w:tmpl w:val="AF305C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C7281A"/>
    <w:multiLevelType w:val="multilevel"/>
    <w:tmpl w:val="5936F8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0B1C29"/>
    <w:multiLevelType w:val="hybridMultilevel"/>
    <w:tmpl w:val="1C1CCC1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A4E22"/>
    <w:multiLevelType w:val="hybridMultilevel"/>
    <w:tmpl w:val="3BB0572C"/>
    <w:lvl w:ilvl="0" w:tplc="0248E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B740AF"/>
    <w:multiLevelType w:val="hybridMultilevel"/>
    <w:tmpl w:val="A7DE7F5A"/>
    <w:lvl w:ilvl="0" w:tplc="A62A3A3E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FCA4F2D"/>
    <w:multiLevelType w:val="hybridMultilevel"/>
    <w:tmpl w:val="9EF480E6"/>
    <w:lvl w:ilvl="0" w:tplc="CFB4EC08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numFmt w:val="decimal"/>
        <w:lvlText w:val="%1."/>
        <w:lvlJc w:val="left"/>
      </w:lvl>
    </w:lvlOverride>
  </w:num>
  <w:num w:numId="2">
    <w:abstractNumId w:val="10"/>
    <w:lvlOverride w:ilvl="0">
      <w:lvl w:ilvl="0">
        <w:numFmt w:val="decimal"/>
        <w:lvlText w:val="%1."/>
        <w:lvlJc w:val="left"/>
      </w:lvl>
    </w:lvlOverride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8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12"/>
  </w:num>
  <w:num w:numId="11">
    <w:abstractNumId w:val="0"/>
  </w:num>
  <w:num w:numId="12">
    <w:abstractNumId w:val="1"/>
  </w:num>
  <w:num w:numId="13">
    <w:abstractNumId w:val="4"/>
  </w:num>
  <w:num w:numId="14">
    <w:abstractNumId w:val="5"/>
  </w:num>
  <w:num w:numId="15">
    <w:abstractNumId w:val="14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25AA9"/>
    <w:rsid w:val="001053AC"/>
    <w:rsid w:val="0011468E"/>
    <w:rsid w:val="00137232"/>
    <w:rsid w:val="001478BE"/>
    <w:rsid w:val="00150156"/>
    <w:rsid w:val="001728E6"/>
    <w:rsid w:val="001F329F"/>
    <w:rsid w:val="00206839"/>
    <w:rsid w:val="00214F8C"/>
    <w:rsid w:val="00241ACA"/>
    <w:rsid w:val="002A4DC3"/>
    <w:rsid w:val="002B5A88"/>
    <w:rsid w:val="002F08C4"/>
    <w:rsid w:val="00301CD2"/>
    <w:rsid w:val="003212A6"/>
    <w:rsid w:val="00364308"/>
    <w:rsid w:val="003959EF"/>
    <w:rsid w:val="004006F0"/>
    <w:rsid w:val="00481F97"/>
    <w:rsid w:val="004D4DC5"/>
    <w:rsid w:val="004D6A2A"/>
    <w:rsid w:val="0051450A"/>
    <w:rsid w:val="005300F8"/>
    <w:rsid w:val="0054576F"/>
    <w:rsid w:val="00565623"/>
    <w:rsid w:val="005F781A"/>
    <w:rsid w:val="00632F86"/>
    <w:rsid w:val="0064250B"/>
    <w:rsid w:val="00643105"/>
    <w:rsid w:val="00646A3D"/>
    <w:rsid w:val="00651A61"/>
    <w:rsid w:val="00680DBE"/>
    <w:rsid w:val="006A0CC9"/>
    <w:rsid w:val="006D383E"/>
    <w:rsid w:val="00736C6D"/>
    <w:rsid w:val="007A33F2"/>
    <w:rsid w:val="007C2869"/>
    <w:rsid w:val="007C3221"/>
    <w:rsid w:val="008133DB"/>
    <w:rsid w:val="008155A1"/>
    <w:rsid w:val="00862892"/>
    <w:rsid w:val="00884494"/>
    <w:rsid w:val="008F59DF"/>
    <w:rsid w:val="008F7E16"/>
    <w:rsid w:val="00965631"/>
    <w:rsid w:val="00982B56"/>
    <w:rsid w:val="00A42FD8"/>
    <w:rsid w:val="00A75026"/>
    <w:rsid w:val="00AF19FD"/>
    <w:rsid w:val="00B04127"/>
    <w:rsid w:val="00B119D3"/>
    <w:rsid w:val="00B61D69"/>
    <w:rsid w:val="00B964E1"/>
    <w:rsid w:val="00BC0698"/>
    <w:rsid w:val="00BE3ECC"/>
    <w:rsid w:val="00C441B9"/>
    <w:rsid w:val="00C77497"/>
    <w:rsid w:val="00CB04CC"/>
    <w:rsid w:val="00CD3942"/>
    <w:rsid w:val="00D83016"/>
    <w:rsid w:val="00D879C1"/>
    <w:rsid w:val="00DA3972"/>
    <w:rsid w:val="00DC3721"/>
    <w:rsid w:val="00DD04CE"/>
    <w:rsid w:val="00DD661A"/>
    <w:rsid w:val="00DF1ABF"/>
    <w:rsid w:val="00E25AA9"/>
    <w:rsid w:val="00E937DF"/>
    <w:rsid w:val="00EB1C24"/>
    <w:rsid w:val="00EB28CE"/>
    <w:rsid w:val="00EE30DA"/>
    <w:rsid w:val="00F03AA9"/>
    <w:rsid w:val="00F100FF"/>
    <w:rsid w:val="00F174C6"/>
    <w:rsid w:val="00F32D6C"/>
    <w:rsid w:val="00F373CB"/>
    <w:rsid w:val="00F71300"/>
    <w:rsid w:val="00F94DAA"/>
    <w:rsid w:val="00FB3449"/>
    <w:rsid w:val="00FF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30"/>
    <w:rPr>
      <w:rFonts w:cs="Times New Roman"/>
    </w:rPr>
  </w:style>
  <w:style w:type="paragraph" w:styleId="1">
    <w:name w:val="heading 1"/>
    <w:basedOn w:val="10"/>
    <w:next w:val="10"/>
    <w:rsid w:val="00E25A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10"/>
    <w:next w:val="10"/>
    <w:rsid w:val="00E25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25A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25A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25AA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25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25AA9"/>
  </w:style>
  <w:style w:type="table" w:customStyle="1" w:styleId="TableNormal">
    <w:name w:val="Table Normal"/>
    <w:rsid w:val="00E25A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25AA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basedOn w:val="a"/>
    <w:next w:val="a5"/>
    <w:uiPriority w:val="99"/>
    <w:unhideWhenUsed/>
    <w:rsid w:val="00BD5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aliases w:val="Обычный (веб) Знак,Знак2 Знак,Обычный (Web)"/>
    <w:basedOn w:val="a"/>
    <w:link w:val="11"/>
    <w:uiPriority w:val="99"/>
    <w:unhideWhenUsed/>
    <w:qFormat/>
    <w:rsid w:val="00BD5D30"/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E07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Subtitle"/>
    <w:basedOn w:val="10"/>
    <w:next w:val="10"/>
    <w:rsid w:val="00E25A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link w:val="a8"/>
    <w:qFormat/>
    <w:rsid w:val="00F373CB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link w:val="a7"/>
    <w:uiPriority w:val="1"/>
    <w:locked/>
    <w:rsid w:val="00F373CB"/>
    <w:rPr>
      <w:rFonts w:cs="Times New Roman"/>
      <w:lang w:val="ru-RU" w:eastAsia="en-US"/>
    </w:rPr>
  </w:style>
  <w:style w:type="paragraph" w:styleId="HTML">
    <w:name w:val="HTML Preformatted"/>
    <w:basedOn w:val="a"/>
    <w:link w:val="HTML0"/>
    <w:unhideWhenUsed/>
    <w:qFormat/>
    <w:rsid w:val="00F37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ru-RU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F373CB"/>
    <w:rPr>
      <w:rFonts w:ascii="Courier New" w:eastAsia="Times New Roman" w:hAnsi="Courier New" w:cs="Times New Roman"/>
      <w:sz w:val="20"/>
      <w:szCs w:val="20"/>
      <w:lang w:val="ru-RU" w:eastAsia="en-US"/>
    </w:rPr>
  </w:style>
  <w:style w:type="paragraph" w:customStyle="1" w:styleId="a9">
    <w:name w:val="Вміст таблиці"/>
    <w:basedOn w:val="a"/>
    <w:qFormat/>
    <w:rsid w:val="00F373CB"/>
    <w:pPr>
      <w:suppressLineNumbers/>
      <w:spacing w:after="0" w:line="276" w:lineRule="auto"/>
    </w:pPr>
    <w:rPr>
      <w:rFonts w:ascii="Liberation Serif" w:eastAsia="Tahoma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qFormat/>
    <w:rsid w:val="00F373CB"/>
    <w:pPr>
      <w:widowControl w:val="0"/>
      <w:spacing w:after="0" w:line="274" w:lineRule="exact"/>
      <w:jc w:val="both"/>
    </w:pPr>
    <w:rPr>
      <w:rFonts w:ascii="Times New Roman" w:eastAsia="Times New Roman" w:hAnsi="Times New Roman"/>
      <w:color w:val="00000A"/>
      <w:sz w:val="24"/>
      <w:szCs w:val="24"/>
      <w:lang w:eastAsia="zh-CN" w:bidi="hi-IN"/>
    </w:rPr>
  </w:style>
  <w:style w:type="character" w:customStyle="1" w:styleId="FontStyle30">
    <w:name w:val="Font Style30"/>
    <w:basedOn w:val="a0"/>
    <w:qFormat/>
    <w:rsid w:val="00F373CB"/>
    <w:rPr>
      <w:b/>
      <w:bCs/>
      <w:sz w:val="22"/>
      <w:szCs w:val="22"/>
    </w:rPr>
  </w:style>
  <w:style w:type="character" w:customStyle="1" w:styleId="FontStyle42">
    <w:name w:val="Font Style42"/>
    <w:basedOn w:val="a0"/>
    <w:qFormat/>
    <w:rsid w:val="00F373CB"/>
    <w:rPr>
      <w:sz w:val="18"/>
      <w:szCs w:val="18"/>
    </w:rPr>
  </w:style>
  <w:style w:type="character" w:customStyle="1" w:styleId="FontStyle39">
    <w:name w:val="Font Style39"/>
    <w:basedOn w:val="a0"/>
    <w:qFormat/>
    <w:rsid w:val="00F373CB"/>
    <w:rPr>
      <w:b/>
      <w:bCs/>
      <w:sz w:val="18"/>
      <w:szCs w:val="18"/>
    </w:rPr>
  </w:style>
  <w:style w:type="character" w:customStyle="1" w:styleId="FontStyle40">
    <w:name w:val="Font Style40"/>
    <w:basedOn w:val="a0"/>
    <w:qFormat/>
    <w:rsid w:val="00F373CB"/>
    <w:rPr>
      <w:sz w:val="16"/>
      <w:szCs w:val="16"/>
    </w:rPr>
  </w:style>
  <w:style w:type="paragraph" w:customStyle="1" w:styleId="Style10">
    <w:name w:val="Style10"/>
    <w:basedOn w:val="a"/>
    <w:qFormat/>
    <w:rsid w:val="00F373CB"/>
    <w:pPr>
      <w:widowControl w:val="0"/>
      <w:suppressAutoHyphens/>
      <w:spacing w:after="0" w:line="168" w:lineRule="exact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character" w:customStyle="1" w:styleId="aa">
    <w:name w:val="Виділення жирним"/>
    <w:qFormat/>
    <w:rsid w:val="00F373CB"/>
    <w:rPr>
      <w:b/>
      <w:bCs/>
    </w:rPr>
  </w:style>
  <w:style w:type="character" w:customStyle="1" w:styleId="FontStyle47">
    <w:name w:val="Font Style47"/>
    <w:qFormat/>
    <w:rsid w:val="00F373CB"/>
    <w:rPr>
      <w:rFonts w:cs="Times New Roman"/>
      <w:b/>
      <w:bCs/>
      <w:sz w:val="22"/>
      <w:szCs w:val="22"/>
    </w:rPr>
  </w:style>
  <w:style w:type="paragraph" w:styleId="ab">
    <w:name w:val="List Paragraph"/>
    <w:aliases w:val="Абзац списку 1,тв-Абзац списка,List Paragraph (numbered (a)),List_Paragraph,Multilevel para_II,Bulle,List Paragraph,Elenco Normale,Список уровня 2,название табл/рис,Chapter10,заголовок 1.1,AC List 01,Number Bullets,Абзац списка литеральный"/>
    <w:basedOn w:val="a"/>
    <w:link w:val="ac"/>
    <w:uiPriority w:val="34"/>
    <w:qFormat/>
    <w:rsid w:val="008F7E16"/>
    <w:pPr>
      <w:ind w:left="720"/>
      <w:contextualSpacing/>
    </w:pPr>
    <w:rPr>
      <w:rFonts w:cs="Calibri"/>
    </w:rPr>
  </w:style>
  <w:style w:type="character" w:customStyle="1" w:styleId="ac">
    <w:name w:val="Абзац списка Знак"/>
    <w:aliases w:val="Абзац списку 1 Знак,тв-Абзац списка Знак,List Paragraph (numbered (a)) Знак,List_Paragraph Знак,Multilevel para_II Знак,Bulle Знак,List Paragraph Знак,Elenco Normale Знак,Список уровня 2 Знак,название табл/рис Знак,Chapter10 Знак"/>
    <w:basedOn w:val="a0"/>
    <w:link w:val="ab"/>
    <w:uiPriority w:val="34"/>
    <w:qFormat/>
    <w:locked/>
    <w:rsid w:val="008F7E16"/>
  </w:style>
  <w:style w:type="paragraph" w:customStyle="1" w:styleId="2">
    <w:name w:val="Абзац списка2"/>
    <w:basedOn w:val="a"/>
    <w:rsid w:val="008F7E16"/>
    <w:pPr>
      <w:numPr>
        <w:numId w:val="4"/>
      </w:numPr>
      <w:spacing w:after="0" w:line="276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1">
    <w:name w:val="Основной текст (2)_"/>
    <w:basedOn w:val="a0"/>
    <w:link w:val="22"/>
    <w:rsid w:val="008F7E16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7E16"/>
    <w:pPr>
      <w:widowControl w:val="0"/>
      <w:shd w:val="clear" w:color="auto" w:fill="FFFFFF"/>
      <w:spacing w:after="0" w:line="250" w:lineRule="exact"/>
      <w:jc w:val="right"/>
    </w:pPr>
    <w:rPr>
      <w:rFonts w:ascii="Times New Roman" w:eastAsia="Times New Roman" w:hAnsi="Times New Roman"/>
      <w:spacing w:val="4"/>
      <w:sz w:val="19"/>
      <w:szCs w:val="19"/>
    </w:rPr>
  </w:style>
  <w:style w:type="table" w:styleId="ad">
    <w:name w:val="Table Grid"/>
    <w:basedOn w:val="a1"/>
    <w:uiPriority w:val="59"/>
    <w:rsid w:val="00DC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214F8C"/>
  </w:style>
  <w:style w:type="character" w:customStyle="1" w:styleId="FontStyle22">
    <w:name w:val="Font Style22"/>
    <w:uiPriority w:val="99"/>
    <w:rsid w:val="001728E6"/>
    <w:rPr>
      <w:rFonts w:ascii="Times New Roman" w:hAnsi="Times New Roman"/>
      <w:sz w:val="24"/>
    </w:rPr>
  </w:style>
  <w:style w:type="character" w:customStyle="1" w:styleId="23">
    <w:name w:val="Основний текст (2)"/>
    <w:uiPriority w:val="99"/>
    <w:rsid w:val="001728E6"/>
    <w:rPr>
      <w:rFonts w:ascii="Times New Roman" w:hAnsi="Times New Roman"/>
      <w:sz w:val="26"/>
      <w:u w:val="single"/>
    </w:rPr>
  </w:style>
  <w:style w:type="character" w:customStyle="1" w:styleId="11">
    <w:name w:val="Обычный (веб) Знак1"/>
    <w:aliases w:val="Обычный (веб) Знак Знак,Знак2 Знак Знак,Обычный (Web) Знак"/>
    <w:link w:val="a5"/>
    <w:uiPriority w:val="99"/>
    <w:locked/>
    <w:rsid w:val="003212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RYRqlqqgMh3f1I2HwdoaveJi2g==">AMUW2mXev6jsFEHB0Y8C8RIa5C1xeHGyMu3HIe3hZLi6hc9ZopB1y4hranxSUZspdLZtFuADC0Z/QorsTQJVej3QntP1xY4VQrE1i0QkC7bD07xHBzZm2LT4ZlAE8RhZTbbvEb7nSBVLP3ukV/hjqpnrjT8122loRrpd+MhNCqbxvgJ1LH6RsxY=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36225E-2112-4CB1-8620-58906BC6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11905</Words>
  <Characters>6786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Dovhaia</dc:creator>
  <cp:lastModifiedBy>DMS</cp:lastModifiedBy>
  <cp:revision>4</cp:revision>
  <cp:lastPrinted>2024-01-30T10:35:00Z</cp:lastPrinted>
  <dcterms:created xsi:type="dcterms:W3CDTF">2026-05-07T12:40:00Z</dcterms:created>
  <dcterms:modified xsi:type="dcterms:W3CDTF">2026-05-07T12:47:00Z</dcterms:modified>
</cp:coreProperties>
</file>