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DA" w:rsidRPr="004208CD" w:rsidRDefault="00CA1CDA" w:rsidP="00CA1CDA">
      <w:pPr>
        <w:pStyle w:val="a3"/>
        <w:shd w:val="clear" w:color="auto" w:fill="FFFFFF"/>
        <w:spacing w:before="0" w:beforeAutospacing="0" w:after="0" w:afterAutospacing="0"/>
        <w:jc w:val="center"/>
        <w:textAlignment w:val="baseline"/>
        <w:rPr>
          <w:color w:val="000000"/>
          <w:sz w:val="28"/>
          <w:szCs w:val="28"/>
        </w:rPr>
      </w:pPr>
      <w:r w:rsidRPr="004208CD">
        <w:rPr>
          <w:rStyle w:val="a4"/>
          <w:color w:val="000000"/>
          <w:sz w:val="28"/>
          <w:szCs w:val="28"/>
          <w:bdr w:val="none" w:sz="0" w:space="0" w:color="auto" w:frame="1"/>
        </w:rPr>
        <w:t>ОБҐРУНТУВАННЯ</w:t>
      </w:r>
    </w:p>
    <w:p w:rsidR="00CA1CDA" w:rsidRPr="004208CD" w:rsidRDefault="00CA1CDA" w:rsidP="00CA1CDA">
      <w:pPr>
        <w:pStyle w:val="a3"/>
        <w:shd w:val="clear" w:color="auto" w:fill="FFFFFF"/>
        <w:spacing w:before="0" w:beforeAutospacing="0" w:after="0" w:afterAutospacing="0"/>
        <w:jc w:val="center"/>
        <w:textAlignment w:val="baseline"/>
        <w:rPr>
          <w:rStyle w:val="a4"/>
          <w:color w:val="000000"/>
          <w:sz w:val="28"/>
          <w:szCs w:val="28"/>
          <w:bdr w:val="none" w:sz="0" w:space="0" w:color="auto" w:frame="1"/>
          <w:lang w:val="uk-UA"/>
        </w:rPr>
      </w:pPr>
      <w:proofErr w:type="spellStart"/>
      <w:r w:rsidRPr="004208CD">
        <w:rPr>
          <w:rStyle w:val="a4"/>
          <w:color w:val="000000"/>
          <w:sz w:val="28"/>
          <w:szCs w:val="28"/>
          <w:bdr w:val="none" w:sz="0" w:space="0" w:color="auto" w:frame="1"/>
        </w:rPr>
        <w:t>технічних</w:t>
      </w:r>
      <w:proofErr w:type="spellEnd"/>
      <w:r w:rsidRPr="004208CD">
        <w:rPr>
          <w:rStyle w:val="a4"/>
          <w:color w:val="000000"/>
          <w:sz w:val="28"/>
          <w:szCs w:val="28"/>
          <w:bdr w:val="none" w:sz="0" w:space="0" w:color="auto" w:frame="1"/>
        </w:rPr>
        <w:t xml:space="preserve"> та </w:t>
      </w:r>
      <w:proofErr w:type="spellStart"/>
      <w:r w:rsidRPr="004208CD">
        <w:rPr>
          <w:rStyle w:val="a4"/>
          <w:color w:val="000000"/>
          <w:sz w:val="28"/>
          <w:szCs w:val="28"/>
          <w:bdr w:val="none" w:sz="0" w:space="0" w:color="auto" w:frame="1"/>
        </w:rPr>
        <w:t>якісних</w:t>
      </w:r>
      <w:proofErr w:type="spellEnd"/>
      <w:r w:rsidRPr="004208CD">
        <w:rPr>
          <w:rStyle w:val="a4"/>
          <w:color w:val="000000"/>
          <w:sz w:val="28"/>
          <w:szCs w:val="28"/>
          <w:bdr w:val="none" w:sz="0" w:space="0" w:color="auto" w:frame="1"/>
        </w:rPr>
        <w:t xml:space="preserve"> характеристик </w:t>
      </w:r>
      <w:proofErr w:type="spellStart"/>
      <w:r w:rsidRPr="004208CD">
        <w:rPr>
          <w:rStyle w:val="a4"/>
          <w:color w:val="000000"/>
          <w:sz w:val="28"/>
          <w:szCs w:val="28"/>
          <w:bdr w:val="none" w:sz="0" w:space="0" w:color="auto" w:frame="1"/>
        </w:rPr>
        <w:t>закупівлі</w:t>
      </w:r>
      <w:proofErr w:type="spellEnd"/>
      <w:r w:rsidRPr="004208CD">
        <w:rPr>
          <w:rStyle w:val="a4"/>
          <w:color w:val="000000"/>
          <w:sz w:val="28"/>
          <w:szCs w:val="28"/>
          <w:bdr w:val="none" w:sz="0" w:space="0" w:color="auto" w:frame="1"/>
        </w:rPr>
        <w:t xml:space="preserve"> </w:t>
      </w:r>
      <w:proofErr w:type="spellStart"/>
      <w:r w:rsidRPr="004208CD">
        <w:rPr>
          <w:rStyle w:val="a4"/>
          <w:color w:val="000000"/>
          <w:sz w:val="28"/>
          <w:szCs w:val="28"/>
          <w:bdr w:val="none" w:sz="0" w:space="0" w:color="auto" w:frame="1"/>
        </w:rPr>
        <w:t>відкриті</w:t>
      </w:r>
      <w:proofErr w:type="spellEnd"/>
      <w:r w:rsidRPr="004208CD">
        <w:rPr>
          <w:rStyle w:val="a4"/>
          <w:color w:val="000000"/>
          <w:sz w:val="28"/>
          <w:szCs w:val="28"/>
          <w:bdr w:val="none" w:sz="0" w:space="0" w:color="auto" w:frame="1"/>
        </w:rPr>
        <w:t xml:space="preserve"> торги з </w:t>
      </w:r>
      <w:proofErr w:type="spellStart"/>
      <w:r w:rsidRPr="004208CD">
        <w:rPr>
          <w:rStyle w:val="a4"/>
          <w:color w:val="000000"/>
          <w:sz w:val="28"/>
          <w:szCs w:val="28"/>
          <w:bdr w:val="none" w:sz="0" w:space="0" w:color="auto" w:frame="1"/>
        </w:rPr>
        <w:t>особливостями</w:t>
      </w:r>
      <w:proofErr w:type="spellEnd"/>
    </w:p>
    <w:p w:rsidR="00CA1CDA" w:rsidRPr="004208CD" w:rsidRDefault="00CA1CDA" w:rsidP="00CA1CDA">
      <w:pPr>
        <w:pStyle w:val="a3"/>
        <w:shd w:val="clear" w:color="auto" w:fill="FFFFFF"/>
        <w:spacing w:before="0" w:beforeAutospacing="0" w:after="0" w:afterAutospacing="0"/>
        <w:jc w:val="center"/>
        <w:textAlignment w:val="baseline"/>
        <w:rPr>
          <w:color w:val="000000"/>
          <w:sz w:val="28"/>
          <w:szCs w:val="28"/>
          <w:lang w:val="uk-UA"/>
        </w:rPr>
      </w:pPr>
    </w:p>
    <w:p w:rsidR="00F12C76" w:rsidRPr="004208CD" w:rsidRDefault="00CA1CDA" w:rsidP="00CA1CDA">
      <w:pPr>
        <w:spacing w:after="0"/>
        <w:ind w:firstLine="709"/>
        <w:jc w:val="center"/>
        <w:rPr>
          <w:rFonts w:cs="Times New Roman"/>
          <w:b/>
          <w:szCs w:val="28"/>
          <w:lang w:val="uk-UA"/>
        </w:rPr>
      </w:pPr>
      <w:r w:rsidRPr="004208CD">
        <w:rPr>
          <w:rFonts w:cs="Times New Roman"/>
          <w:b/>
          <w:szCs w:val="28"/>
          <w:lang w:val="uk-UA"/>
        </w:rPr>
        <w:t>«</w:t>
      </w:r>
      <w:r w:rsidR="004208CD" w:rsidRPr="004208CD">
        <w:rPr>
          <w:rFonts w:cs="Times New Roman"/>
          <w:b/>
          <w:szCs w:val="28"/>
        </w:rPr>
        <w:t xml:space="preserve">ДК 021:2015 - 09130000-9 - </w:t>
      </w:r>
      <w:proofErr w:type="spellStart"/>
      <w:r w:rsidR="004208CD" w:rsidRPr="004208CD">
        <w:rPr>
          <w:rFonts w:cs="Times New Roman"/>
          <w:b/>
          <w:szCs w:val="28"/>
        </w:rPr>
        <w:t>Нафта</w:t>
      </w:r>
      <w:proofErr w:type="spellEnd"/>
      <w:r w:rsidR="004208CD" w:rsidRPr="004208CD">
        <w:rPr>
          <w:rFonts w:cs="Times New Roman"/>
          <w:b/>
          <w:szCs w:val="28"/>
        </w:rPr>
        <w:t xml:space="preserve"> і </w:t>
      </w:r>
      <w:proofErr w:type="spellStart"/>
      <w:r w:rsidR="004208CD" w:rsidRPr="004208CD">
        <w:rPr>
          <w:rFonts w:cs="Times New Roman"/>
          <w:b/>
          <w:szCs w:val="28"/>
        </w:rPr>
        <w:t>дистиляти</w:t>
      </w:r>
      <w:proofErr w:type="spellEnd"/>
      <w:r w:rsidR="004208CD" w:rsidRPr="004208CD">
        <w:rPr>
          <w:rFonts w:cs="Times New Roman"/>
          <w:b/>
          <w:szCs w:val="28"/>
        </w:rPr>
        <w:t xml:space="preserve"> (Бензин та </w:t>
      </w:r>
      <w:proofErr w:type="spellStart"/>
      <w:r w:rsidR="004208CD" w:rsidRPr="004208CD">
        <w:rPr>
          <w:rFonts w:cs="Times New Roman"/>
          <w:b/>
          <w:szCs w:val="28"/>
        </w:rPr>
        <w:t>дизельне</w:t>
      </w:r>
      <w:proofErr w:type="spellEnd"/>
      <w:r w:rsidR="004208CD" w:rsidRPr="004208CD">
        <w:rPr>
          <w:rFonts w:cs="Times New Roman"/>
          <w:b/>
          <w:szCs w:val="28"/>
        </w:rPr>
        <w:t xml:space="preserve"> </w:t>
      </w:r>
      <w:proofErr w:type="spellStart"/>
      <w:r w:rsidR="004208CD" w:rsidRPr="004208CD">
        <w:rPr>
          <w:rFonts w:cs="Times New Roman"/>
          <w:b/>
          <w:szCs w:val="28"/>
        </w:rPr>
        <w:t>паливо</w:t>
      </w:r>
      <w:proofErr w:type="spellEnd"/>
      <w:r w:rsidR="004208CD" w:rsidRPr="004208CD">
        <w:rPr>
          <w:rFonts w:cs="Times New Roman"/>
          <w:b/>
          <w:szCs w:val="28"/>
        </w:rPr>
        <w:t xml:space="preserve">) (у </w:t>
      </w:r>
      <w:proofErr w:type="spellStart"/>
      <w:r w:rsidR="004208CD" w:rsidRPr="004208CD">
        <w:rPr>
          <w:rFonts w:cs="Times New Roman"/>
          <w:b/>
          <w:szCs w:val="28"/>
        </w:rPr>
        <w:t>вигляді</w:t>
      </w:r>
      <w:proofErr w:type="spellEnd"/>
      <w:r w:rsidR="004208CD" w:rsidRPr="004208CD">
        <w:rPr>
          <w:rFonts w:cs="Times New Roman"/>
          <w:b/>
          <w:szCs w:val="28"/>
        </w:rPr>
        <w:t xml:space="preserve"> </w:t>
      </w:r>
      <w:proofErr w:type="spellStart"/>
      <w:r w:rsidR="004208CD" w:rsidRPr="004208CD">
        <w:rPr>
          <w:rFonts w:cs="Times New Roman"/>
          <w:b/>
          <w:szCs w:val="28"/>
        </w:rPr>
        <w:t>талонів</w:t>
      </w:r>
      <w:proofErr w:type="spellEnd"/>
      <w:r w:rsidR="004208CD" w:rsidRPr="004208CD">
        <w:rPr>
          <w:rFonts w:cs="Times New Roman"/>
          <w:b/>
          <w:szCs w:val="28"/>
        </w:rPr>
        <w:t>))</w:t>
      </w:r>
      <w:r w:rsidRPr="004208CD">
        <w:rPr>
          <w:rFonts w:cs="Times New Roman"/>
          <w:b/>
          <w:szCs w:val="28"/>
        </w:rPr>
        <w:t>»</w:t>
      </w:r>
    </w:p>
    <w:p w:rsidR="00CA1CDA" w:rsidRPr="004208CD" w:rsidRDefault="00CA1CDA" w:rsidP="00CA1CDA">
      <w:pPr>
        <w:spacing w:after="0"/>
        <w:ind w:firstLine="709"/>
        <w:jc w:val="center"/>
        <w:rPr>
          <w:rFonts w:cs="Times New Roman"/>
          <w:b/>
          <w:szCs w:val="28"/>
          <w:lang w:val="uk-UA"/>
        </w:rPr>
      </w:pPr>
    </w:p>
    <w:p w:rsidR="00CA1CDA" w:rsidRPr="004208CD" w:rsidRDefault="00CA1CDA" w:rsidP="00CA1CDA">
      <w:pPr>
        <w:pStyle w:val="a3"/>
        <w:shd w:val="clear" w:color="auto" w:fill="FFFFFF"/>
        <w:spacing w:before="0" w:beforeAutospacing="0" w:after="0" w:afterAutospacing="0"/>
        <w:jc w:val="center"/>
        <w:textAlignment w:val="baseline"/>
        <w:rPr>
          <w:rStyle w:val="a5"/>
          <w:color w:val="000000"/>
          <w:sz w:val="28"/>
          <w:szCs w:val="28"/>
          <w:bdr w:val="none" w:sz="0" w:space="0" w:color="auto" w:frame="1"/>
          <w:lang w:val="uk-UA"/>
        </w:rPr>
      </w:pPr>
      <w:r w:rsidRPr="004208CD">
        <w:rPr>
          <w:rStyle w:val="a5"/>
          <w:color w:val="000000"/>
          <w:sz w:val="28"/>
          <w:szCs w:val="28"/>
          <w:bdr w:val="none" w:sz="0" w:space="0" w:color="auto" w:frame="1"/>
        </w:rPr>
        <w:t>(</w:t>
      </w:r>
      <w:proofErr w:type="spellStart"/>
      <w:r w:rsidRPr="004208CD">
        <w:rPr>
          <w:rStyle w:val="a5"/>
          <w:color w:val="000000"/>
          <w:sz w:val="28"/>
          <w:szCs w:val="28"/>
          <w:bdr w:val="none" w:sz="0" w:space="0" w:color="auto" w:frame="1"/>
        </w:rPr>
        <w:t>оприлюднюється</w:t>
      </w:r>
      <w:proofErr w:type="spellEnd"/>
      <w:r w:rsidRPr="004208CD">
        <w:rPr>
          <w:rStyle w:val="a5"/>
          <w:color w:val="000000"/>
          <w:sz w:val="28"/>
          <w:szCs w:val="28"/>
          <w:bdr w:val="none" w:sz="0" w:space="0" w:color="auto" w:frame="1"/>
        </w:rPr>
        <w:t xml:space="preserve"> на </w:t>
      </w:r>
      <w:proofErr w:type="spellStart"/>
      <w:r w:rsidRPr="004208CD">
        <w:rPr>
          <w:rStyle w:val="a5"/>
          <w:color w:val="000000"/>
          <w:sz w:val="28"/>
          <w:szCs w:val="28"/>
          <w:bdr w:val="none" w:sz="0" w:space="0" w:color="auto" w:frame="1"/>
        </w:rPr>
        <w:t>виконання</w:t>
      </w:r>
      <w:proofErr w:type="spellEnd"/>
      <w:r w:rsidRPr="004208CD">
        <w:rPr>
          <w:rStyle w:val="a5"/>
          <w:color w:val="000000"/>
          <w:sz w:val="28"/>
          <w:szCs w:val="28"/>
          <w:bdr w:val="none" w:sz="0" w:space="0" w:color="auto" w:frame="1"/>
        </w:rPr>
        <w:t xml:space="preserve"> постанови КМУ № 710 </w:t>
      </w:r>
      <w:proofErr w:type="spellStart"/>
      <w:r w:rsidRPr="004208CD">
        <w:rPr>
          <w:rStyle w:val="a5"/>
          <w:color w:val="000000"/>
          <w:sz w:val="28"/>
          <w:szCs w:val="28"/>
          <w:bdr w:val="none" w:sz="0" w:space="0" w:color="auto" w:frame="1"/>
        </w:rPr>
        <w:t>від</w:t>
      </w:r>
      <w:proofErr w:type="spellEnd"/>
      <w:r w:rsidRPr="004208CD">
        <w:rPr>
          <w:rStyle w:val="a5"/>
          <w:color w:val="000000"/>
          <w:sz w:val="28"/>
          <w:szCs w:val="28"/>
          <w:bdr w:val="none" w:sz="0" w:space="0" w:color="auto" w:frame="1"/>
        </w:rPr>
        <w:t xml:space="preserve"> 11.10.2016 «Про </w:t>
      </w:r>
      <w:proofErr w:type="spellStart"/>
      <w:r w:rsidRPr="004208CD">
        <w:rPr>
          <w:rStyle w:val="a5"/>
          <w:color w:val="000000"/>
          <w:sz w:val="28"/>
          <w:szCs w:val="28"/>
          <w:bdr w:val="none" w:sz="0" w:space="0" w:color="auto" w:frame="1"/>
        </w:rPr>
        <w:t>ефективне</w:t>
      </w:r>
      <w:proofErr w:type="spellEnd"/>
      <w:r w:rsidRPr="004208CD">
        <w:rPr>
          <w:rStyle w:val="a5"/>
          <w:color w:val="000000"/>
          <w:sz w:val="28"/>
          <w:szCs w:val="28"/>
          <w:bdr w:val="none" w:sz="0" w:space="0" w:color="auto" w:frame="1"/>
        </w:rPr>
        <w:t xml:space="preserve"> </w:t>
      </w:r>
      <w:proofErr w:type="spellStart"/>
      <w:r w:rsidRPr="004208CD">
        <w:rPr>
          <w:rStyle w:val="a5"/>
          <w:color w:val="000000"/>
          <w:sz w:val="28"/>
          <w:szCs w:val="28"/>
          <w:bdr w:val="none" w:sz="0" w:space="0" w:color="auto" w:frame="1"/>
        </w:rPr>
        <w:t>використання</w:t>
      </w:r>
      <w:proofErr w:type="spellEnd"/>
      <w:r w:rsidRPr="004208CD">
        <w:rPr>
          <w:rStyle w:val="a5"/>
          <w:color w:val="000000"/>
          <w:sz w:val="28"/>
          <w:szCs w:val="28"/>
          <w:bdr w:val="none" w:sz="0" w:space="0" w:color="auto" w:frame="1"/>
        </w:rPr>
        <w:t xml:space="preserve"> </w:t>
      </w:r>
      <w:proofErr w:type="spellStart"/>
      <w:r w:rsidRPr="004208CD">
        <w:rPr>
          <w:rStyle w:val="a5"/>
          <w:color w:val="000000"/>
          <w:sz w:val="28"/>
          <w:szCs w:val="28"/>
          <w:bdr w:val="none" w:sz="0" w:space="0" w:color="auto" w:frame="1"/>
        </w:rPr>
        <w:t>державних</w:t>
      </w:r>
      <w:proofErr w:type="spellEnd"/>
      <w:r w:rsidRPr="004208CD">
        <w:rPr>
          <w:rStyle w:val="a5"/>
          <w:color w:val="000000"/>
          <w:sz w:val="28"/>
          <w:szCs w:val="28"/>
          <w:bdr w:val="none" w:sz="0" w:space="0" w:color="auto" w:frame="1"/>
        </w:rPr>
        <w:t xml:space="preserve"> </w:t>
      </w:r>
      <w:proofErr w:type="spellStart"/>
      <w:r w:rsidRPr="004208CD">
        <w:rPr>
          <w:rStyle w:val="a5"/>
          <w:color w:val="000000"/>
          <w:sz w:val="28"/>
          <w:szCs w:val="28"/>
          <w:bdr w:val="none" w:sz="0" w:space="0" w:color="auto" w:frame="1"/>
        </w:rPr>
        <w:t>коштів</w:t>
      </w:r>
      <w:proofErr w:type="spellEnd"/>
      <w:r w:rsidRPr="004208CD">
        <w:rPr>
          <w:rStyle w:val="a5"/>
          <w:color w:val="000000"/>
          <w:sz w:val="28"/>
          <w:szCs w:val="28"/>
          <w:bdr w:val="none" w:sz="0" w:space="0" w:color="auto" w:frame="1"/>
        </w:rPr>
        <w:t>» (</w:t>
      </w:r>
      <w:proofErr w:type="spellStart"/>
      <w:r w:rsidRPr="004208CD">
        <w:rPr>
          <w:rStyle w:val="a5"/>
          <w:color w:val="000000"/>
          <w:sz w:val="28"/>
          <w:szCs w:val="28"/>
          <w:bdr w:val="none" w:sz="0" w:space="0" w:color="auto" w:frame="1"/>
        </w:rPr>
        <w:t>зі</w:t>
      </w:r>
      <w:proofErr w:type="spellEnd"/>
      <w:r w:rsidRPr="004208CD">
        <w:rPr>
          <w:rStyle w:val="a5"/>
          <w:color w:val="000000"/>
          <w:sz w:val="28"/>
          <w:szCs w:val="28"/>
          <w:bdr w:val="none" w:sz="0" w:space="0" w:color="auto" w:frame="1"/>
        </w:rPr>
        <w:t xml:space="preserve"> </w:t>
      </w:r>
      <w:proofErr w:type="spellStart"/>
      <w:r w:rsidRPr="004208CD">
        <w:rPr>
          <w:rStyle w:val="a5"/>
          <w:color w:val="000000"/>
          <w:sz w:val="28"/>
          <w:szCs w:val="28"/>
          <w:bdr w:val="none" w:sz="0" w:space="0" w:color="auto" w:frame="1"/>
        </w:rPr>
        <w:t>змінами</w:t>
      </w:r>
      <w:proofErr w:type="spellEnd"/>
      <w:r w:rsidRPr="004208CD">
        <w:rPr>
          <w:rStyle w:val="a5"/>
          <w:color w:val="000000"/>
          <w:sz w:val="28"/>
          <w:szCs w:val="28"/>
          <w:bdr w:val="none" w:sz="0" w:space="0" w:color="auto" w:frame="1"/>
        </w:rPr>
        <w:t>))</w:t>
      </w:r>
    </w:p>
    <w:p w:rsidR="00CA1CDA" w:rsidRPr="004208CD" w:rsidRDefault="00CA1CDA" w:rsidP="00CA1CDA">
      <w:pPr>
        <w:pStyle w:val="a3"/>
        <w:shd w:val="clear" w:color="auto" w:fill="FFFFFF"/>
        <w:spacing w:before="0" w:beforeAutospacing="0" w:after="0" w:afterAutospacing="0"/>
        <w:jc w:val="center"/>
        <w:textAlignment w:val="baseline"/>
        <w:rPr>
          <w:color w:val="000000"/>
          <w:sz w:val="28"/>
          <w:szCs w:val="28"/>
          <w:lang w:val="uk-UA"/>
        </w:rPr>
      </w:pPr>
    </w:p>
    <w:p w:rsidR="00CA1CDA" w:rsidRPr="004208CD" w:rsidRDefault="00CA1CDA" w:rsidP="00CA1CDA">
      <w:pPr>
        <w:pStyle w:val="a3"/>
        <w:shd w:val="clear" w:color="auto" w:fill="FFFFFF"/>
        <w:spacing w:before="0" w:beforeAutospacing="0" w:after="0" w:afterAutospacing="0"/>
        <w:jc w:val="both"/>
        <w:textAlignment w:val="baseline"/>
        <w:rPr>
          <w:color w:val="000000"/>
          <w:sz w:val="28"/>
          <w:szCs w:val="28"/>
          <w:lang w:val="uk-UA"/>
        </w:rPr>
      </w:pPr>
      <w:r w:rsidRPr="004208CD">
        <w:rPr>
          <w:rStyle w:val="a4"/>
          <w:color w:val="000000"/>
          <w:sz w:val="28"/>
          <w:szCs w:val="28"/>
          <w:bdr w:val="none" w:sz="0" w:space="0" w:color="auto" w:frame="1"/>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208CD">
        <w:rPr>
          <w:rStyle w:val="a4"/>
          <w:color w:val="000000"/>
          <w:sz w:val="28"/>
          <w:szCs w:val="28"/>
          <w:bdr w:val="none" w:sz="0" w:space="0" w:color="auto" w:frame="1"/>
        </w:rPr>
        <w:t> </w:t>
      </w:r>
      <w:r w:rsidRPr="004208CD">
        <w:rPr>
          <w:color w:val="000000"/>
          <w:sz w:val="28"/>
          <w:szCs w:val="28"/>
          <w:lang w:val="uk-UA"/>
        </w:rPr>
        <w:t>Головне управління Державної міграційної служби України у Львівській області; Категорія - підприємства, установи, організації, зазначені у пункті 1 частини першої статті 2 Закону; місцезнаходження - 79007, Україна, Львівська область, місто Львів, вул. Січових Стрільців,11; ідентифікаційний код замовника в Єдиному державному реєстрі юридичних осіб – 37831493.</w:t>
      </w:r>
    </w:p>
    <w:p w:rsidR="00CA1CDA" w:rsidRPr="004208CD" w:rsidRDefault="00CA1CDA" w:rsidP="00CA1CDA">
      <w:pPr>
        <w:spacing w:after="0"/>
        <w:ind w:firstLine="709"/>
        <w:jc w:val="center"/>
        <w:rPr>
          <w:rFonts w:eastAsia="Times New Roman" w:cs="Times New Roman"/>
          <w:color w:val="000000"/>
          <w:szCs w:val="28"/>
          <w:lang w:val="uk-UA" w:eastAsia="ru-RU"/>
        </w:rPr>
      </w:pPr>
    </w:p>
    <w:p w:rsidR="00CA1CDA" w:rsidRPr="004208CD" w:rsidRDefault="00CA1CDA" w:rsidP="00CA1CDA">
      <w:pPr>
        <w:spacing w:after="0"/>
        <w:jc w:val="both"/>
        <w:rPr>
          <w:rFonts w:cs="Times New Roman"/>
          <w:szCs w:val="28"/>
          <w:lang w:val="uk-UA"/>
        </w:rPr>
      </w:pPr>
      <w:r w:rsidRPr="004208CD">
        <w:rPr>
          <w:rFonts w:cs="Times New Roman"/>
          <w:b/>
          <w:szCs w:val="2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4208CD">
        <w:rPr>
          <w:rFonts w:cs="Times New Roman"/>
          <w:szCs w:val="28"/>
          <w:lang w:val="uk-UA"/>
        </w:rPr>
        <w:t xml:space="preserve"> </w:t>
      </w:r>
      <w:r w:rsidRPr="004208CD">
        <w:rPr>
          <w:rFonts w:cs="Times New Roman"/>
          <w:b/>
          <w:szCs w:val="28"/>
          <w:lang w:val="uk-UA"/>
        </w:rPr>
        <w:t>«</w:t>
      </w:r>
      <w:r w:rsidR="00C637F3" w:rsidRPr="00C637F3">
        <w:rPr>
          <w:rFonts w:cs="Times New Roman"/>
          <w:szCs w:val="28"/>
          <w:lang w:val="uk-UA"/>
        </w:rPr>
        <w:t>ДК 021:2015 - 09130000-9 - Нафта і дистиляти (Бензин та дизель</w:t>
      </w:r>
      <w:r w:rsidR="00C637F3">
        <w:rPr>
          <w:rFonts w:cs="Times New Roman"/>
          <w:szCs w:val="28"/>
          <w:lang w:val="uk-UA"/>
        </w:rPr>
        <w:t>не паливо) (у вигляді талонів))», в кількості 3600 літрів</w:t>
      </w:r>
      <w:r w:rsidRPr="004208CD">
        <w:rPr>
          <w:rFonts w:cs="Times New Roman"/>
          <w:szCs w:val="28"/>
          <w:lang w:val="uk-UA"/>
        </w:rPr>
        <w:t>.</w:t>
      </w:r>
    </w:p>
    <w:p w:rsidR="00CA1CDA" w:rsidRPr="004208CD" w:rsidRDefault="00CA1CDA" w:rsidP="00CA1CDA">
      <w:pPr>
        <w:spacing w:after="0"/>
        <w:jc w:val="both"/>
        <w:rPr>
          <w:rFonts w:cs="Times New Roman"/>
          <w:szCs w:val="28"/>
          <w:lang w:val="uk-UA"/>
        </w:rPr>
      </w:pPr>
    </w:p>
    <w:p w:rsidR="00CA1CDA" w:rsidRPr="004208CD" w:rsidRDefault="00CA1CDA" w:rsidP="00CA1CDA">
      <w:pPr>
        <w:spacing w:after="0"/>
        <w:jc w:val="both"/>
        <w:rPr>
          <w:rFonts w:cs="Times New Roman"/>
          <w:szCs w:val="28"/>
          <w:lang w:val="uk-UA"/>
        </w:rPr>
      </w:pPr>
      <w:r w:rsidRPr="004208CD">
        <w:rPr>
          <w:rFonts w:cs="Times New Roman"/>
          <w:b/>
          <w:szCs w:val="28"/>
          <w:lang w:val="uk-UA"/>
        </w:rPr>
        <w:t>Вид та ідентифікатор процедури закупівлі</w:t>
      </w:r>
      <w:r w:rsidRPr="004208CD">
        <w:rPr>
          <w:rFonts w:cs="Times New Roman"/>
          <w:szCs w:val="28"/>
          <w:lang w:val="uk-UA"/>
        </w:rPr>
        <w:t>: Відкрит</w:t>
      </w:r>
      <w:r w:rsidR="004208CD">
        <w:rPr>
          <w:rFonts w:cs="Times New Roman"/>
          <w:szCs w:val="28"/>
          <w:lang w:val="uk-UA"/>
        </w:rPr>
        <w:t>і торги з особливостями (UA-2023-01-24-017270</w:t>
      </w:r>
      <w:r w:rsidR="001C445B">
        <w:rPr>
          <w:rFonts w:cs="Times New Roman"/>
          <w:szCs w:val="28"/>
          <w:lang w:val="uk-UA"/>
        </w:rPr>
        <w:t>-a</w:t>
      </w:r>
      <w:bookmarkStart w:id="0" w:name="_GoBack"/>
      <w:bookmarkEnd w:id="0"/>
      <w:r w:rsidRPr="004208CD">
        <w:rPr>
          <w:rFonts w:cs="Times New Roman"/>
          <w:szCs w:val="28"/>
          <w:lang w:val="uk-UA"/>
        </w:rPr>
        <w:t>).</w:t>
      </w:r>
    </w:p>
    <w:p w:rsidR="00CA1CDA" w:rsidRPr="004208CD" w:rsidRDefault="00CA1CDA" w:rsidP="00CA1CDA">
      <w:pPr>
        <w:spacing w:after="0"/>
        <w:jc w:val="both"/>
        <w:rPr>
          <w:rFonts w:cs="Times New Roman"/>
          <w:szCs w:val="28"/>
          <w:lang w:val="uk-UA"/>
        </w:rPr>
      </w:pPr>
    </w:p>
    <w:p w:rsidR="00CA1CDA" w:rsidRPr="004208CD" w:rsidRDefault="00CA1CDA" w:rsidP="00CA1CDA">
      <w:pPr>
        <w:pStyle w:val="a3"/>
        <w:shd w:val="clear" w:color="auto" w:fill="FFFFFF"/>
        <w:spacing w:before="0" w:beforeAutospacing="0" w:after="0" w:afterAutospacing="0"/>
        <w:jc w:val="both"/>
        <w:textAlignment w:val="baseline"/>
        <w:rPr>
          <w:color w:val="000000"/>
          <w:sz w:val="28"/>
          <w:szCs w:val="28"/>
          <w:lang w:val="uk-UA"/>
        </w:rPr>
      </w:pPr>
      <w:proofErr w:type="spellStart"/>
      <w:r w:rsidRPr="004208CD">
        <w:rPr>
          <w:rStyle w:val="a4"/>
          <w:color w:val="000000"/>
          <w:sz w:val="28"/>
          <w:szCs w:val="28"/>
          <w:bdr w:val="none" w:sz="0" w:space="0" w:color="auto" w:frame="1"/>
        </w:rPr>
        <w:t>Розмір</w:t>
      </w:r>
      <w:proofErr w:type="spellEnd"/>
      <w:r w:rsidRPr="004208CD">
        <w:rPr>
          <w:rStyle w:val="a4"/>
          <w:color w:val="000000"/>
          <w:sz w:val="28"/>
          <w:szCs w:val="28"/>
          <w:bdr w:val="none" w:sz="0" w:space="0" w:color="auto" w:frame="1"/>
        </w:rPr>
        <w:t xml:space="preserve"> бюджетного </w:t>
      </w:r>
      <w:proofErr w:type="spellStart"/>
      <w:r w:rsidRPr="004208CD">
        <w:rPr>
          <w:rStyle w:val="a4"/>
          <w:color w:val="000000"/>
          <w:sz w:val="28"/>
          <w:szCs w:val="28"/>
          <w:bdr w:val="none" w:sz="0" w:space="0" w:color="auto" w:frame="1"/>
        </w:rPr>
        <w:t>призначення</w:t>
      </w:r>
      <w:proofErr w:type="spellEnd"/>
      <w:r w:rsidRPr="004208CD">
        <w:rPr>
          <w:rStyle w:val="a4"/>
          <w:color w:val="000000"/>
          <w:sz w:val="28"/>
          <w:szCs w:val="28"/>
          <w:bdr w:val="none" w:sz="0" w:space="0" w:color="auto" w:frame="1"/>
        </w:rPr>
        <w:t>:</w:t>
      </w:r>
      <w:r w:rsidRPr="004208CD">
        <w:rPr>
          <w:color w:val="000000"/>
          <w:sz w:val="28"/>
          <w:szCs w:val="28"/>
        </w:rPr>
        <w:t> </w:t>
      </w:r>
      <w:proofErr w:type="spellStart"/>
      <w:r w:rsidRPr="004208CD">
        <w:rPr>
          <w:color w:val="000000"/>
          <w:sz w:val="28"/>
          <w:szCs w:val="28"/>
        </w:rPr>
        <w:t>сформований</w:t>
      </w:r>
      <w:proofErr w:type="spellEnd"/>
      <w:r w:rsidRPr="004208CD">
        <w:rPr>
          <w:color w:val="000000"/>
          <w:sz w:val="28"/>
          <w:szCs w:val="28"/>
        </w:rPr>
        <w:t xml:space="preserve"> з </w:t>
      </w:r>
      <w:proofErr w:type="spellStart"/>
      <w:r w:rsidRPr="004208CD">
        <w:rPr>
          <w:color w:val="000000"/>
          <w:sz w:val="28"/>
          <w:szCs w:val="28"/>
        </w:rPr>
        <w:t>урахуванням</w:t>
      </w:r>
      <w:proofErr w:type="spellEnd"/>
      <w:r w:rsidRPr="004208CD">
        <w:rPr>
          <w:color w:val="000000"/>
          <w:sz w:val="28"/>
          <w:szCs w:val="28"/>
        </w:rPr>
        <w:t xml:space="preserve"> </w:t>
      </w:r>
      <w:proofErr w:type="spellStart"/>
      <w:r w:rsidRPr="004208CD">
        <w:rPr>
          <w:color w:val="000000"/>
          <w:sz w:val="28"/>
          <w:szCs w:val="28"/>
        </w:rPr>
        <w:t>обсягів</w:t>
      </w:r>
      <w:proofErr w:type="spellEnd"/>
      <w:r w:rsidRPr="004208CD">
        <w:rPr>
          <w:color w:val="000000"/>
          <w:sz w:val="28"/>
          <w:szCs w:val="28"/>
        </w:rPr>
        <w:t xml:space="preserve"> </w:t>
      </w:r>
      <w:proofErr w:type="spellStart"/>
      <w:r w:rsidRPr="004208CD">
        <w:rPr>
          <w:color w:val="000000"/>
          <w:sz w:val="28"/>
          <w:szCs w:val="28"/>
        </w:rPr>
        <w:t>наявної</w:t>
      </w:r>
      <w:proofErr w:type="spellEnd"/>
      <w:r w:rsidRPr="004208CD">
        <w:rPr>
          <w:color w:val="000000"/>
          <w:sz w:val="28"/>
          <w:szCs w:val="28"/>
        </w:rPr>
        <w:t xml:space="preserve"> потреби у </w:t>
      </w:r>
      <w:proofErr w:type="spellStart"/>
      <w:r w:rsidRPr="004208CD">
        <w:rPr>
          <w:color w:val="000000"/>
          <w:sz w:val="28"/>
          <w:szCs w:val="28"/>
        </w:rPr>
        <w:t>послуг</w:t>
      </w:r>
      <w:proofErr w:type="spellEnd"/>
      <w:r w:rsidRPr="004208CD">
        <w:rPr>
          <w:color w:val="000000"/>
          <w:sz w:val="28"/>
          <w:szCs w:val="28"/>
        </w:rPr>
        <w:t xml:space="preserve"> за </w:t>
      </w:r>
      <w:proofErr w:type="spellStart"/>
      <w:r w:rsidRPr="004208CD">
        <w:rPr>
          <w:color w:val="000000"/>
          <w:sz w:val="28"/>
          <w:szCs w:val="28"/>
        </w:rPr>
        <w:t>рахунок</w:t>
      </w:r>
      <w:proofErr w:type="spellEnd"/>
      <w:r w:rsidRPr="004208CD">
        <w:rPr>
          <w:color w:val="000000"/>
          <w:sz w:val="28"/>
          <w:szCs w:val="28"/>
        </w:rPr>
        <w:t xml:space="preserve"> </w:t>
      </w:r>
      <w:proofErr w:type="spellStart"/>
      <w:r w:rsidRPr="004208CD">
        <w:rPr>
          <w:color w:val="000000"/>
          <w:sz w:val="28"/>
          <w:szCs w:val="28"/>
        </w:rPr>
        <w:t>к</w:t>
      </w:r>
      <w:r w:rsidR="004208CD">
        <w:rPr>
          <w:color w:val="000000"/>
          <w:sz w:val="28"/>
          <w:szCs w:val="28"/>
        </w:rPr>
        <w:t>оштів</w:t>
      </w:r>
      <w:proofErr w:type="spellEnd"/>
      <w:r w:rsidR="004208CD">
        <w:rPr>
          <w:color w:val="000000"/>
          <w:sz w:val="28"/>
          <w:szCs w:val="28"/>
        </w:rPr>
        <w:t xml:space="preserve"> державного бюджету на 202</w:t>
      </w:r>
      <w:r w:rsidR="004208CD">
        <w:rPr>
          <w:color w:val="000000"/>
          <w:sz w:val="28"/>
          <w:szCs w:val="28"/>
          <w:lang w:val="uk-UA"/>
        </w:rPr>
        <w:t>3</w:t>
      </w:r>
      <w:r w:rsidRPr="004208CD">
        <w:rPr>
          <w:color w:val="000000"/>
          <w:sz w:val="28"/>
          <w:szCs w:val="28"/>
        </w:rPr>
        <w:t xml:space="preserve"> </w:t>
      </w:r>
      <w:proofErr w:type="spellStart"/>
      <w:r w:rsidRPr="004208CD">
        <w:rPr>
          <w:color w:val="000000"/>
          <w:sz w:val="28"/>
          <w:szCs w:val="28"/>
        </w:rPr>
        <w:t>рік</w:t>
      </w:r>
      <w:proofErr w:type="spellEnd"/>
      <w:r w:rsidRPr="004208CD">
        <w:rPr>
          <w:color w:val="000000"/>
          <w:sz w:val="28"/>
          <w:szCs w:val="28"/>
        </w:rPr>
        <w:t>.</w:t>
      </w:r>
    </w:p>
    <w:p w:rsidR="00CA1CDA" w:rsidRPr="004208CD" w:rsidRDefault="00CA1CDA" w:rsidP="00CA1CDA">
      <w:pPr>
        <w:pStyle w:val="a3"/>
        <w:shd w:val="clear" w:color="auto" w:fill="FFFFFF"/>
        <w:spacing w:before="0" w:beforeAutospacing="0" w:after="0" w:afterAutospacing="0"/>
        <w:jc w:val="both"/>
        <w:textAlignment w:val="baseline"/>
        <w:rPr>
          <w:color w:val="000000"/>
          <w:sz w:val="28"/>
          <w:szCs w:val="28"/>
          <w:lang w:val="uk-UA"/>
        </w:rPr>
      </w:pPr>
    </w:p>
    <w:p w:rsidR="00CA1CDA" w:rsidRPr="004208CD" w:rsidRDefault="00CA1CDA" w:rsidP="00CA1CDA">
      <w:pPr>
        <w:pStyle w:val="a3"/>
        <w:shd w:val="clear" w:color="auto" w:fill="FFFFFF"/>
        <w:spacing w:before="0" w:beforeAutospacing="0" w:after="0" w:afterAutospacing="0"/>
        <w:jc w:val="both"/>
        <w:textAlignment w:val="baseline"/>
        <w:rPr>
          <w:color w:val="000000"/>
          <w:sz w:val="28"/>
          <w:szCs w:val="28"/>
          <w:lang w:val="uk-UA"/>
        </w:rPr>
      </w:pPr>
      <w:r w:rsidRPr="004208CD">
        <w:rPr>
          <w:rStyle w:val="a4"/>
          <w:color w:val="000000"/>
          <w:sz w:val="28"/>
          <w:szCs w:val="28"/>
          <w:bdr w:val="none" w:sz="0" w:space="0" w:color="auto" w:frame="1"/>
          <w:lang w:val="uk-UA"/>
        </w:rPr>
        <w:t>Очікувана вартість та обґрунтування очікуваної</w:t>
      </w:r>
    </w:p>
    <w:p w:rsidR="00CA1CDA" w:rsidRPr="004208CD" w:rsidRDefault="00CA1CDA" w:rsidP="00CA1CDA">
      <w:pPr>
        <w:pStyle w:val="a3"/>
        <w:shd w:val="clear" w:color="auto" w:fill="FFFFFF"/>
        <w:spacing w:before="0" w:beforeAutospacing="0" w:after="0" w:afterAutospacing="0"/>
        <w:jc w:val="both"/>
        <w:textAlignment w:val="baseline"/>
        <w:rPr>
          <w:color w:val="000000"/>
          <w:sz w:val="28"/>
          <w:szCs w:val="28"/>
          <w:lang w:val="uk-UA"/>
        </w:rPr>
      </w:pPr>
      <w:r w:rsidRPr="004208CD">
        <w:rPr>
          <w:rStyle w:val="a4"/>
          <w:color w:val="000000"/>
          <w:sz w:val="28"/>
          <w:szCs w:val="28"/>
          <w:bdr w:val="none" w:sz="0" w:space="0" w:color="auto" w:frame="1"/>
          <w:lang w:val="uk-UA"/>
        </w:rPr>
        <w:t>вартості предмета закупівлі:</w:t>
      </w:r>
      <w:r w:rsidRPr="004208CD">
        <w:rPr>
          <w:color w:val="000000"/>
          <w:sz w:val="28"/>
          <w:szCs w:val="28"/>
        </w:rPr>
        <w:t> </w:t>
      </w:r>
      <w:r w:rsidR="004208CD">
        <w:rPr>
          <w:color w:val="000000"/>
          <w:sz w:val="28"/>
          <w:szCs w:val="28"/>
          <w:lang w:val="uk-UA"/>
        </w:rPr>
        <w:t xml:space="preserve">189 </w:t>
      </w:r>
      <w:r w:rsidRPr="004208CD">
        <w:rPr>
          <w:color w:val="000000"/>
          <w:sz w:val="28"/>
          <w:szCs w:val="28"/>
          <w:lang w:val="uk-UA"/>
        </w:rPr>
        <w:t>000,00 грн.</w:t>
      </w:r>
    </w:p>
    <w:p w:rsidR="00CA1CDA" w:rsidRPr="004208CD" w:rsidRDefault="00CA1CDA" w:rsidP="00CA1CDA">
      <w:pPr>
        <w:pStyle w:val="a3"/>
        <w:shd w:val="clear" w:color="auto" w:fill="FFFFFF"/>
        <w:spacing w:before="0" w:beforeAutospacing="0" w:after="0" w:afterAutospacing="0"/>
        <w:jc w:val="both"/>
        <w:textAlignment w:val="baseline"/>
        <w:rPr>
          <w:color w:val="000000"/>
          <w:sz w:val="28"/>
          <w:szCs w:val="28"/>
          <w:lang w:val="uk-UA"/>
        </w:rPr>
      </w:pPr>
    </w:p>
    <w:p w:rsidR="00CA1CDA" w:rsidRPr="004208CD" w:rsidRDefault="00CA1CDA" w:rsidP="00CA1CDA">
      <w:pPr>
        <w:pStyle w:val="a3"/>
        <w:shd w:val="clear" w:color="auto" w:fill="FFFFFF"/>
        <w:spacing w:before="0" w:beforeAutospacing="0" w:after="225" w:afterAutospacing="0"/>
        <w:jc w:val="both"/>
        <w:textAlignment w:val="baseline"/>
        <w:rPr>
          <w:color w:val="000000"/>
          <w:sz w:val="28"/>
          <w:szCs w:val="28"/>
          <w:lang w:val="uk-UA"/>
        </w:rPr>
      </w:pPr>
      <w:r w:rsidRPr="004208CD">
        <w:rPr>
          <w:color w:val="000000"/>
          <w:sz w:val="28"/>
          <w:szCs w:val="28"/>
          <w:lang w:val="uk-UA"/>
        </w:rPr>
        <w:t>Замовником здійснено розрахунок очікуваної вартості послуги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w:t>
      </w:r>
      <w:r w:rsidRPr="004208CD">
        <w:rPr>
          <w:color w:val="000000"/>
          <w:sz w:val="28"/>
          <w:szCs w:val="28"/>
        </w:rPr>
        <w:t> </w:t>
      </w:r>
      <w:r w:rsidRPr="004208CD">
        <w:rPr>
          <w:color w:val="000000"/>
          <w:sz w:val="28"/>
          <w:szCs w:val="28"/>
          <w:lang w:val="uk-UA"/>
        </w:rPr>
        <w:t>торгівлі та сільського господарства України від 18.02.2020 № 275.</w:t>
      </w:r>
    </w:p>
    <w:p w:rsidR="002005E6" w:rsidRPr="004208CD" w:rsidRDefault="00CA1CDA" w:rsidP="002005E6">
      <w:pPr>
        <w:pStyle w:val="a3"/>
        <w:shd w:val="clear" w:color="auto" w:fill="FFFFFF"/>
        <w:spacing w:before="0" w:beforeAutospacing="0" w:after="225" w:afterAutospacing="0"/>
        <w:jc w:val="both"/>
        <w:textAlignment w:val="baseline"/>
        <w:rPr>
          <w:color w:val="000000"/>
          <w:sz w:val="28"/>
          <w:szCs w:val="28"/>
          <w:lang w:val="uk-UA"/>
        </w:rPr>
      </w:pPr>
      <w:r w:rsidRPr="004208CD">
        <w:rPr>
          <w:color w:val="000000"/>
          <w:sz w:val="28"/>
          <w:szCs w:val="28"/>
          <w:shd w:val="clear" w:color="auto" w:fill="FFFFFF"/>
          <w:lang w:val="uk-UA"/>
        </w:rPr>
        <w:t xml:space="preserve">Для визначення очікуваної вартості предмета закупівлі Замовником враховувались комерційні пропозиції </w:t>
      </w:r>
      <w:r w:rsidR="002005E6" w:rsidRPr="004208CD">
        <w:rPr>
          <w:color w:val="000000"/>
          <w:sz w:val="28"/>
          <w:szCs w:val="28"/>
          <w:shd w:val="clear" w:color="auto" w:fill="FFFFFF"/>
          <w:lang w:val="uk-UA"/>
        </w:rPr>
        <w:t xml:space="preserve">підприємств та організацій, що надають відповідні послуги, а також шляхом </w:t>
      </w:r>
      <w:r w:rsidR="002005E6" w:rsidRPr="004208CD">
        <w:rPr>
          <w:color w:val="000000"/>
          <w:sz w:val="28"/>
          <w:szCs w:val="28"/>
          <w:lang w:val="uk-UA"/>
        </w:rPr>
        <w:t xml:space="preserve">моніторингу цін, шляхом пошуку, збору та аналізу загальнодоступної інформації про ціни, що </w:t>
      </w:r>
      <w:r w:rsidR="002005E6" w:rsidRPr="004208CD">
        <w:rPr>
          <w:color w:val="000000"/>
          <w:sz w:val="28"/>
          <w:szCs w:val="28"/>
          <w:lang w:val="uk-UA"/>
        </w:rPr>
        <w:lastRenderedPageBreak/>
        <w:t>містяться в мережі інтернет у відкритому доступі</w:t>
      </w:r>
      <w:r w:rsidR="002005E6" w:rsidRPr="004208CD">
        <w:rPr>
          <w:color w:val="000000"/>
          <w:sz w:val="28"/>
          <w:szCs w:val="28"/>
          <w:shd w:val="clear" w:color="auto" w:fill="FFFFFF"/>
          <w:lang w:val="uk-UA"/>
        </w:rPr>
        <w:t xml:space="preserve">, в тому числі з врахуванням попередніх </w:t>
      </w:r>
      <w:proofErr w:type="spellStart"/>
      <w:r w:rsidR="002005E6" w:rsidRPr="004208CD">
        <w:rPr>
          <w:color w:val="000000"/>
          <w:sz w:val="28"/>
          <w:szCs w:val="28"/>
          <w:shd w:val="clear" w:color="auto" w:fill="FFFFFF"/>
          <w:lang w:val="uk-UA"/>
        </w:rPr>
        <w:t>закупівель</w:t>
      </w:r>
      <w:proofErr w:type="spellEnd"/>
      <w:r w:rsidR="002005E6" w:rsidRPr="004208CD">
        <w:rPr>
          <w:color w:val="000000"/>
          <w:sz w:val="28"/>
          <w:szCs w:val="28"/>
          <w:shd w:val="clear" w:color="auto" w:fill="FFFFFF"/>
          <w:lang w:val="uk-UA"/>
        </w:rPr>
        <w:t xml:space="preserve"> та на сайтах виробників, в електронній системі </w:t>
      </w:r>
      <w:proofErr w:type="spellStart"/>
      <w:r w:rsidR="002005E6" w:rsidRPr="004208CD">
        <w:rPr>
          <w:color w:val="000000"/>
          <w:sz w:val="28"/>
          <w:szCs w:val="28"/>
          <w:shd w:val="clear" w:color="auto" w:fill="FFFFFF"/>
          <w:lang w:val="uk-UA"/>
        </w:rPr>
        <w:t>закупівель</w:t>
      </w:r>
      <w:proofErr w:type="spellEnd"/>
      <w:r w:rsidR="002005E6" w:rsidRPr="004208CD">
        <w:rPr>
          <w:color w:val="000000"/>
          <w:sz w:val="28"/>
          <w:szCs w:val="28"/>
          <w:shd w:val="clear" w:color="auto" w:fill="FFFFFF"/>
          <w:lang w:val="uk-UA"/>
        </w:rPr>
        <w:t xml:space="preserve"> «</w:t>
      </w:r>
      <w:proofErr w:type="spellStart"/>
      <w:r w:rsidR="002005E6" w:rsidRPr="004208CD">
        <w:rPr>
          <w:color w:val="000000"/>
          <w:sz w:val="28"/>
          <w:szCs w:val="28"/>
          <w:shd w:val="clear" w:color="auto" w:fill="FFFFFF"/>
        </w:rPr>
        <w:t>Prozorro</w:t>
      </w:r>
      <w:proofErr w:type="spellEnd"/>
      <w:r w:rsidR="002005E6" w:rsidRPr="004208CD">
        <w:rPr>
          <w:color w:val="000000"/>
          <w:sz w:val="28"/>
          <w:szCs w:val="28"/>
          <w:shd w:val="clear" w:color="auto" w:fill="FFFFFF"/>
          <w:lang w:val="uk-UA"/>
        </w:rPr>
        <w:t xml:space="preserve">».   </w:t>
      </w:r>
    </w:p>
    <w:p w:rsidR="00CA1CDA" w:rsidRDefault="002005E6" w:rsidP="00CA1CDA">
      <w:pPr>
        <w:pStyle w:val="a3"/>
        <w:shd w:val="clear" w:color="auto" w:fill="FFFFFF"/>
        <w:spacing w:before="0" w:beforeAutospacing="0" w:after="225" w:afterAutospacing="0"/>
        <w:jc w:val="both"/>
        <w:textAlignment w:val="baseline"/>
        <w:rPr>
          <w:rStyle w:val="a4"/>
          <w:color w:val="000000"/>
          <w:sz w:val="28"/>
          <w:szCs w:val="28"/>
          <w:bdr w:val="none" w:sz="0" w:space="0" w:color="auto" w:frame="1"/>
          <w:shd w:val="clear" w:color="auto" w:fill="FFFFFF"/>
          <w:lang w:val="uk-UA"/>
        </w:rPr>
      </w:pPr>
      <w:r w:rsidRPr="004208CD">
        <w:rPr>
          <w:rStyle w:val="a4"/>
          <w:color w:val="000000"/>
          <w:sz w:val="28"/>
          <w:szCs w:val="28"/>
          <w:bdr w:val="none" w:sz="0" w:space="0" w:color="auto" w:frame="1"/>
          <w:shd w:val="clear" w:color="auto" w:fill="FFFFFF"/>
          <w:lang w:val="uk-UA"/>
        </w:rPr>
        <w:t>Обґрунтування технічних, якісних характеристик.</w:t>
      </w:r>
      <w:r w:rsidRPr="004208CD">
        <w:rPr>
          <w:rStyle w:val="a4"/>
          <w:color w:val="000000"/>
          <w:sz w:val="28"/>
          <w:szCs w:val="28"/>
          <w:bdr w:val="none" w:sz="0" w:space="0" w:color="auto" w:frame="1"/>
          <w:shd w:val="clear" w:color="auto" w:fill="FFFFFF"/>
        </w:rPr>
        <w:t> </w:t>
      </w:r>
    </w:p>
    <w:tbl>
      <w:tblPr>
        <w:tblW w:w="9360" w:type="dxa"/>
        <w:tblInd w:w="147" w:type="dxa"/>
        <w:tblLook w:val="0000" w:firstRow="0" w:lastRow="0" w:firstColumn="0" w:lastColumn="0" w:noHBand="0" w:noVBand="0"/>
      </w:tblPr>
      <w:tblGrid>
        <w:gridCol w:w="516"/>
        <w:gridCol w:w="3396"/>
        <w:gridCol w:w="2847"/>
        <w:gridCol w:w="1451"/>
        <w:gridCol w:w="1150"/>
      </w:tblGrid>
      <w:tr w:rsidR="004208CD" w:rsidRPr="004208CD" w:rsidTr="004208CD">
        <w:trPr>
          <w:trHeight w:val="482"/>
        </w:trPr>
        <w:tc>
          <w:tcPr>
            <w:tcW w:w="516"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spacing w:line="100" w:lineRule="atLeast"/>
              <w:ind w:right="18"/>
              <w:rPr>
                <w:rFonts w:cs="Times New Roman"/>
                <w:szCs w:val="28"/>
              </w:rPr>
            </w:pPr>
            <w:r w:rsidRPr="004208CD">
              <w:rPr>
                <w:rFonts w:cs="Times New Roman"/>
                <w:b/>
                <w:szCs w:val="28"/>
              </w:rPr>
              <w:t>№</w:t>
            </w:r>
          </w:p>
        </w:tc>
        <w:tc>
          <w:tcPr>
            <w:tcW w:w="3396"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spacing w:line="100" w:lineRule="atLeast"/>
              <w:ind w:right="18"/>
              <w:rPr>
                <w:rFonts w:cs="Times New Roman"/>
                <w:szCs w:val="28"/>
              </w:rPr>
            </w:pPr>
            <w:proofErr w:type="spellStart"/>
            <w:r w:rsidRPr="004208CD">
              <w:rPr>
                <w:rFonts w:cs="Times New Roman"/>
                <w:b/>
                <w:szCs w:val="28"/>
              </w:rPr>
              <w:t>Назва</w:t>
            </w:r>
            <w:proofErr w:type="spellEnd"/>
            <w:r w:rsidRPr="004208CD">
              <w:rPr>
                <w:rFonts w:cs="Times New Roman"/>
                <w:b/>
                <w:szCs w:val="28"/>
              </w:rPr>
              <w:t xml:space="preserve"> товару</w:t>
            </w:r>
          </w:p>
        </w:tc>
        <w:tc>
          <w:tcPr>
            <w:tcW w:w="2847"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spacing w:line="100" w:lineRule="atLeast"/>
              <w:ind w:right="18"/>
              <w:rPr>
                <w:rFonts w:cs="Times New Roman"/>
                <w:szCs w:val="28"/>
              </w:rPr>
            </w:pPr>
            <w:r w:rsidRPr="004208CD">
              <w:rPr>
                <w:rFonts w:cs="Times New Roman"/>
                <w:b/>
                <w:szCs w:val="28"/>
              </w:rPr>
              <w:t>Код за ДК 021:2015</w:t>
            </w:r>
          </w:p>
        </w:tc>
        <w:tc>
          <w:tcPr>
            <w:tcW w:w="1451"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spacing w:line="100" w:lineRule="atLeast"/>
              <w:rPr>
                <w:rFonts w:cs="Times New Roman"/>
                <w:szCs w:val="28"/>
              </w:rPr>
            </w:pPr>
            <w:proofErr w:type="spellStart"/>
            <w:r w:rsidRPr="004208CD">
              <w:rPr>
                <w:rFonts w:cs="Times New Roman"/>
                <w:b/>
                <w:szCs w:val="28"/>
              </w:rPr>
              <w:t>Кількість</w:t>
            </w:r>
            <w:proofErr w:type="spellEnd"/>
            <w:r w:rsidRPr="004208CD">
              <w:rPr>
                <w:rFonts w:cs="Times New Roman"/>
                <w:b/>
                <w:szCs w:val="28"/>
              </w:rPr>
              <w:t xml:space="preserve"> товару</w:t>
            </w:r>
          </w:p>
        </w:tc>
        <w:tc>
          <w:tcPr>
            <w:tcW w:w="1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8CD" w:rsidRPr="004208CD" w:rsidRDefault="004208CD" w:rsidP="000517CD">
            <w:pPr>
              <w:spacing w:line="100" w:lineRule="atLeast"/>
              <w:ind w:right="57"/>
              <w:rPr>
                <w:rFonts w:cs="Times New Roman"/>
                <w:szCs w:val="28"/>
              </w:rPr>
            </w:pPr>
            <w:proofErr w:type="spellStart"/>
            <w:r w:rsidRPr="004208CD">
              <w:rPr>
                <w:rFonts w:cs="Times New Roman"/>
                <w:b/>
                <w:szCs w:val="28"/>
              </w:rPr>
              <w:t>Оди-ниця</w:t>
            </w:r>
            <w:proofErr w:type="spellEnd"/>
            <w:r w:rsidRPr="004208CD">
              <w:rPr>
                <w:rFonts w:cs="Times New Roman"/>
                <w:b/>
                <w:szCs w:val="28"/>
              </w:rPr>
              <w:t xml:space="preserve"> </w:t>
            </w:r>
            <w:proofErr w:type="spellStart"/>
            <w:r w:rsidRPr="004208CD">
              <w:rPr>
                <w:rFonts w:cs="Times New Roman"/>
                <w:b/>
                <w:szCs w:val="28"/>
              </w:rPr>
              <w:t>виміру</w:t>
            </w:r>
            <w:proofErr w:type="spellEnd"/>
          </w:p>
        </w:tc>
      </w:tr>
      <w:tr w:rsidR="004208CD" w:rsidRPr="004208CD" w:rsidTr="004208CD">
        <w:trPr>
          <w:trHeight w:val="719"/>
        </w:trPr>
        <w:tc>
          <w:tcPr>
            <w:tcW w:w="516"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spacing w:line="100" w:lineRule="atLeast"/>
              <w:ind w:left="11" w:right="18" w:hanging="11"/>
              <w:jc w:val="center"/>
              <w:rPr>
                <w:rFonts w:cs="Times New Roman"/>
                <w:szCs w:val="28"/>
              </w:rPr>
            </w:pPr>
            <w:r w:rsidRPr="004208CD">
              <w:rPr>
                <w:rFonts w:cs="Times New Roman"/>
                <w:szCs w:val="28"/>
              </w:rPr>
              <w:t>1</w:t>
            </w:r>
          </w:p>
        </w:tc>
        <w:tc>
          <w:tcPr>
            <w:tcW w:w="3396"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widowControl w:val="0"/>
              <w:autoSpaceDE w:val="0"/>
              <w:jc w:val="center"/>
              <w:rPr>
                <w:rFonts w:cs="Times New Roman"/>
                <w:i/>
                <w:color w:val="000000"/>
                <w:szCs w:val="28"/>
              </w:rPr>
            </w:pPr>
            <w:r w:rsidRPr="004208CD">
              <w:rPr>
                <w:rFonts w:eastAsia="Times New Roman" w:cs="Times New Roman"/>
                <w:color w:val="000000"/>
                <w:szCs w:val="28"/>
                <w:lang w:eastAsia="ru-RU"/>
              </w:rPr>
              <w:t xml:space="preserve"> </w:t>
            </w:r>
            <w:proofErr w:type="spellStart"/>
            <w:r w:rsidRPr="004208CD">
              <w:rPr>
                <w:rFonts w:cs="Times New Roman"/>
                <w:i/>
                <w:color w:val="000000"/>
                <w:szCs w:val="28"/>
              </w:rPr>
              <w:t>Дизельне</w:t>
            </w:r>
            <w:proofErr w:type="spellEnd"/>
            <w:r w:rsidRPr="004208CD">
              <w:rPr>
                <w:rFonts w:cs="Times New Roman"/>
                <w:i/>
                <w:color w:val="000000"/>
                <w:szCs w:val="28"/>
              </w:rPr>
              <w:t xml:space="preserve"> </w:t>
            </w:r>
            <w:proofErr w:type="spellStart"/>
            <w:r w:rsidRPr="004208CD">
              <w:rPr>
                <w:rFonts w:cs="Times New Roman"/>
                <w:i/>
                <w:color w:val="000000"/>
                <w:szCs w:val="28"/>
              </w:rPr>
              <w:t>пальне</w:t>
            </w:r>
            <w:proofErr w:type="spellEnd"/>
            <w:r w:rsidRPr="004208CD">
              <w:rPr>
                <w:rFonts w:cs="Times New Roman"/>
                <w:i/>
                <w:color w:val="000000"/>
                <w:szCs w:val="28"/>
              </w:rPr>
              <w:t xml:space="preserve"> (у </w:t>
            </w:r>
            <w:proofErr w:type="spellStart"/>
            <w:r w:rsidRPr="004208CD">
              <w:rPr>
                <w:rFonts w:cs="Times New Roman"/>
                <w:i/>
                <w:color w:val="000000"/>
                <w:szCs w:val="28"/>
              </w:rPr>
              <w:t>вигляді</w:t>
            </w:r>
            <w:proofErr w:type="spellEnd"/>
            <w:r w:rsidRPr="004208CD">
              <w:rPr>
                <w:rFonts w:cs="Times New Roman"/>
                <w:i/>
                <w:color w:val="000000"/>
                <w:szCs w:val="28"/>
              </w:rPr>
              <w:t xml:space="preserve"> </w:t>
            </w:r>
            <w:proofErr w:type="spellStart"/>
            <w:r w:rsidRPr="004208CD">
              <w:rPr>
                <w:rFonts w:cs="Times New Roman"/>
                <w:i/>
                <w:color w:val="000000"/>
                <w:szCs w:val="28"/>
              </w:rPr>
              <w:t>талонів</w:t>
            </w:r>
            <w:proofErr w:type="spellEnd"/>
            <w:r w:rsidRPr="004208CD">
              <w:rPr>
                <w:rFonts w:cs="Times New Roman"/>
                <w:i/>
                <w:color w:val="000000"/>
                <w:szCs w:val="28"/>
              </w:rPr>
              <w:t>))</w:t>
            </w:r>
          </w:p>
          <w:p w:rsidR="004208CD" w:rsidRPr="004208CD" w:rsidRDefault="004208CD" w:rsidP="000517CD">
            <w:pPr>
              <w:pStyle w:val="ab"/>
              <w:spacing w:after="0" w:line="240" w:lineRule="auto"/>
              <w:ind w:right="18"/>
              <w:rPr>
                <w:rFonts w:ascii="Times New Roman" w:eastAsia="Times New Roman" w:hAnsi="Times New Roman"/>
                <w:color w:val="000000"/>
                <w:sz w:val="28"/>
                <w:szCs w:val="28"/>
                <w:lang w:val="uk-UA" w:eastAsia="ru-RU"/>
              </w:rPr>
            </w:pPr>
          </w:p>
        </w:tc>
        <w:tc>
          <w:tcPr>
            <w:tcW w:w="2847"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tabs>
                <w:tab w:val="left" w:pos="1050"/>
              </w:tabs>
              <w:spacing w:line="240" w:lineRule="atLeast"/>
              <w:ind w:right="18"/>
              <w:jc w:val="both"/>
              <w:rPr>
                <w:rFonts w:cs="Times New Roman"/>
                <w:szCs w:val="28"/>
              </w:rPr>
            </w:pPr>
            <w:r w:rsidRPr="004208CD">
              <w:rPr>
                <w:rFonts w:eastAsia="Times New Roman CYR" w:cs="Times New Roman"/>
                <w:szCs w:val="28"/>
                <w:lang w:eastAsia="uk-UA"/>
              </w:rPr>
              <w:t xml:space="preserve"> </w:t>
            </w:r>
            <w:r w:rsidRPr="004208CD">
              <w:rPr>
                <w:rFonts w:cs="Times New Roman"/>
                <w:i/>
                <w:color w:val="000000"/>
                <w:szCs w:val="28"/>
              </w:rPr>
              <w:t xml:space="preserve">09134200-9 — </w:t>
            </w:r>
            <w:proofErr w:type="spellStart"/>
            <w:r w:rsidRPr="004208CD">
              <w:rPr>
                <w:rFonts w:cs="Times New Roman"/>
                <w:i/>
                <w:color w:val="000000"/>
                <w:szCs w:val="28"/>
              </w:rPr>
              <w:t>Дизельне</w:t>
            </w:r>
            <w:proofErr w:type="spellEnd"/>
            <w:r w:rsidRPr="004208CD">
              <w:rPr>
                <w:rFonts w:cs="Times New Roman"/>
                <w:i/>
                <w:color w:val="000000"/>
                <w:szCs w:val="28"/>
              </w:rPr>
              <w:t xml:space="preserve"> </w:t>
            </w:r>
            <w:proofErr w:type="spellStart"/>
            <w:r w:rsidRPr="004208CD">
              <w:rPr>
                <w:rFonts w:cs="Times New Roman"/>
                <w:i/>
                <w:color w:val="000000"/>
                <w:szCs w:val="28"/>
              </w:rPr>
              <w:t>паливо</w:t>
            </w:r>
            <w:proofErr w:type="spellEnd"/>
          </w:p>
        </w:tc>
        <w:tc>
          <w:tcPr>
            <w:tcW w:w="1451"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spacing w:line="100" w:lineRule="atLeast"/>
              <w:ind w:left="83" w:right="96"/>
              <w:jc w:val="right"/>
              <w:rPr>
                <w:rFonts w:cs="Times New Roman"/>
                <w:szCs w:val="28"/>
              </w:rPr>
            </w:pPr>
            <w:r w:rsidRPr="004208CD">
              <w:rPr>
                <w:rFonts w:eastAsia="Times New Roman" w:cs="Times New Roman"/>
                <w:szCs w:val="28"/>
                <w:lang w:eastAsia="uk-UA"/>
              </w:rPr>
              <w:t>1800</w:t>
            </w:r>
          </w:p>
        </w:tc>
        <w:tc>
          <w:tcPr>
            <w:tcW w:w="1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8CD" w:rsidRPr="004208CD" w:rsidRDefault="004208CD" w:rsidP="000517CD">
            <w:pPr>
              <w:spacing w:line="100" w:lineRule="atLeast"/>
              <w:ind w:right="78"/>
              <w:jc w:val="center"/>
              <w:rPr>
                <w:rFonts w:cs="Times New Roman"/>
                <w:szCs w:val="28"/>
              </w:rPr>
            </w:pPr>
            <w:proofErr w:type="spellStart"/>
            <w:r w:rsidRPr="004208CD">
              <w:rPr>
                <w:rFonts w:cs="Times New Roman"/>
                <w:szCs w:val="28"/>
              </w:rPr>
              <w:t>літр</w:t>
            </w:r>
            <w:proofErr w:type="spellEnd"/>
          </w:p>
        </w:tc>
      </w:tr>
      <w:tr w:rsidR="004208CD" w:rsidRPr="004208CD" w:rsidTr="004208CD">
        <w:trPr>
          <w:trHeight w:val="719"/>
        </w:trPr>
        <w:tc>
          <w:tcPr>
            <w:tcW w:w="516"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spacing w:line="100" w:lineRule="atLeast"/>
              <w:ind w:left="11" w:right="18" w:hanging="11"/>
              <w:jc w:val="center"/>
              <w:rPr>
                <w:rFonts w:cs="Times New Roman"/>
                <w:szCs w:val="28"/>
              </w:rPr>
            </w:pPr>
            <w:r w:rsidRPr="004208CD">
              <w:rPr>
                <w:rFonts w:cs="Times New Roman"/>
                <w:szCs w:val="28"/>
              </w:rPr>
              <w:t>2</w:t>
            </w:r>
          </w:p>
        </w:tc>
        <w:tc>
          <w:tcPr>
            <w:tcW w:w="3396"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widowControl w:val="0"/>
              <w:autoSpaceDE w:val="0"/>
              <w:jc w:val="center"/>
              <w:rPr>
                <w:rFonts w:eastAsia="Times New Roman" w:cs="Times New Roman"/>
                <w:i/>
                <w:color w:val="000000"/>
                <w:szCs w:val="28"/>
                <w:lang w:eastAsia="ru-RU"/>
              </w:rPr>
            </w:pPr>
            <w:r w:rsidRPr="004208CD">
              <w:rPr>
                <w:rFonts w:eastAsia="Times New Roman" w:cs="Times New Roman"/>
                <w:i/>
                <w:color w:val="000000"/>
                <w:szCs w:val="28"/>
              </w:rPr>
              <w:t>Бензин А-95 (</w:t>
            </w:r>
            <w:proofErr w:type="spellStart"/>
            <w:r w:rsidRPr="004208CD">
              <w:rPr>
                <w:rFonts w:eastAsia="Times New Roman" w:cs="Times New Roman"/>
                <w:i/>
                <w:color w:val="000000"/>
                <w:szCs w:val="28"/>
              </w:rPr>
              <w:t>талони</w:t>
            </w:r>
            <w:proofErr w:type="spellEnd"/>
            <w:r w:rsidRPr="004208CD">
              <w:rPr>
                <w:rFonts w:eastAsia="Times New Roman" w:cs="Times New Roman"/>
                <w:i/>
                <w:color w:val="000000"/>
                <w:szCs w:val="28"/>
              </w:rPr>
              <w:t>)</w:t>
            </w:r>
          </w:p>
        </w:tc>
        <w:tc>
          <w:tcPr>
            <w:tcW w:w="2847"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tabs>
                <w:tab w:val="left" w:pos="1050"/>
              </w:tabs>
              <w:spacing w:line="240" w:lineRule="atLeast"/>
              <w:ind w:right="18"/>
              <w:jc w:val="both"/>
              <w:rPr>
                <w:rFonts w:eastAsia="Times New Roman CYR" w:cs="Times New Roman"/>
                <w:i/>
                <w:color w:val="000000" w:themeColor="text1"/>
                <w:szCs w:val="28"/>
                <w:lang w:eastAsia="uk-UA"/>
              </w:rPr>
            </w:pPr>
            <w:r w:rsidRPr="004208CD">
              <w:rPr>
                <w:rFonts w:cs="Times New Roman"/>
                <w:i/>
                <w:color w:val="000000" w:themeColor="text1"/>
                <w:szCs w:val="28"/>
              </w:rPr>
              <w:t>ДК 021:2015: 09132000-3 — Бензин</w:t>
            </w:r>
          </w:p>
        </w:tc>
        <w:tc>
          <w:tcPr>
            <w:tcW w:w="1451" w:type="dxa"/>
            <w:tcBorders>
              <w:top w:val="single" w:sz="4" w:space="0" w:color="000000"/>
              <w:left w:val="single" w:sz="4" w:space="0" w:color="000000"/>
              <w:bottom w:val="single" w:sz="4" w:space="0" w:color="000000"/>
            </w:tcBorders>
            <w:shd w:val="clear" w:color="auto" w:fill="auto"/>
            <w:vAlign w:val="center"/>
          </w:tcPr>
          <w:p w:rsidR="004208CD" w:rsidRPr="004208CD" w:rsidRDefault="004208CD" w:rsidP="000517CD">
            <w:pPr>
              <w:spacing w:line="100" w:lineRule="atLeast"/>
              <w:ind w:left="83" w:right="96"/>
              <w:jc w:val="right"/>
              <w:rPr>
                <w:rFonts w:eastAsia="Times New Roman" w:cs="Times New Roman"/>
                <w:szCs w:val="28"/>
                <w:lang w:eastAsia="uk-UA"/>
              </w:rPr>
            </w:pPr>
            <w:r w:rsidRPr="004208CD">
              <w:rPr>
                <w:rFonts w:eastAsia="Times New Roman" w:cs="Times New Roman"/>
                <w:szCs w:val="28"/>
                <w:lang w:eastAsia="uk-UA"/>
              </w:rPr>
              <w:t>1800</w:t>
            </w:r>
          </w:p>
        </w:tc>
        <w:tc>
          <w:tcPr>
            <w:tcW w:w="1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8CD" w:rsidRPr="004208CD" w:rsidRDefault="004208CD" w:rsidP="000517CD">
            <w:pPr>
              <w:spacing w:line="100" w:lineRule="atLeast"/>
              <w:ind w:right="78"/>
              <w:jc w:val="center"/>
              <w:rPr>
                <w:rFonts w:cs="Times New Roman"/>
                <w:szCs w:val="28"/>
              </w:rPr>
            </w:pPr>
            <w:proofErr w:type="spellStart"/>
            <w:r w:rsidRPr="004208CD">
              <w:rPr>
                <w:rFonts w:cs="Times New Roman"/>
                <w:szCs w:val="28"/>
              </w:rPr>
              <w:t>літр</w:t>
            </w:r>
            <w:proofErr w:type="spellEnd"/>
          </w:p>
        </w:tc>
      </w:tr>
    </w:tbl>
    <w:p w:rsidR="004208CD" w:rsidRDefault="004208CD" w:rsidP="00CA1CDA">
      <w:pPr>
        <w:pStyle w:val="a3"/>
        <w:shd w:val="clear" w:color="auto" w:fill="FFFFFF"/>
        <w:spacing w:before="0" w:beforeAutospacing="0" w:after="225" w:afterAutospacing="0"/>
        <w:jc w:val="both"/>
        <w:textAlignment w:val="baseline"/>
        <w:rPr>
          <w:color w:val="000000"/>
          <w:sz w:val="28"/>
          <w:szCs w:val="28"/>
          <w:shd w:val="clear" w:color="auto" w:fill="FFFFFF"/>
          <w:lang w:val="uk-UA"/>
        </w:rPr>
      </w:pPr>
    </w:p>
    <w:p w:rsidR="004208CD" w:rsidRDefault="004208CD" w:rsidP="00CA1CDA">
      <w:pPr>
        <w:pStyle w:val="a3"/>
        <w:shd w:val="clear" w:color="auto" w:fill="FFFFFF"/>
        <w:spacing w:before="0" w:beforeAutospacing="0" w:after="225" w:afterAutospacing="0"/>
        <w:jc w:val="both"/>
        <w:textAlignment w:val="baseline"/>
        <w:rPr>
          <w:color w:val="000000"/>
          <w:sz w:val="28"/>
          <w:szCs w:val="28"/>
          <w:shd w:val="clear" w:color="auto" w:fill="FFFFFF"/>
          <w:lang w:val="uk-UA"/>
        </w:rPr>
      </w:pPr>
      <w:r w:rsidRPr="004208CD">
        <w:rPr>
          <w:color w:val="000000"/>
          <w:sz w:val="28"/>
          <w:szCs w:val="28"/>
          <w:shd w:val="clear" w:color="auto" w:fill="FFFFFF"/>
          <w:lang w:val="uk-UA"/>
        </w:rPr>
        <w:t>Термін дії паливних талонів на пальне повинен становити не менше 12 місяців з моменту їх отримання Замовником (надати письмове підтвердження про термін дії паливних талонів).</w:t>
      </w:r>
    </w:p>
    <w:p w:rsidR="004208CD" w:rsidRPr="004208CD" w:rsidRDefault="004208CD" w:rsidP="004208CD">
      <w:pPr>
        <w:pStyle w:val="a3"/>
        <w:shd w:val="clear" w:color="auto" w:fill="FFFFFF"/>
        <w:spacing w:after="225"/>
        <w:jc w:val="both"/>
        <w:textAlignment w:val="baseline"/>
        <w:rPr>
          <w:color w:val="000000"/>
          <w:sz w:val="28"/>
          <w:szCs w:val="28"/>
          <w:shd w:val="clear" w:color="auto" w:fill="FFFFFF"/>
          <w:lang w:val="uk-UA"/>
        </w:rPr>
      </w:pPr>
      <w:r w:rsidRPr="004208CD">
        <w:rPr>
          <w:color w:val="000000"/>
          <w:sz w:val="28"/>
          <w:szCs w:val="28"/>
          <w:shd w:val="clear" w:color="auto" w:fill="FFFFFF"/>
          <w:lang w:val="uk-UA"/>
        </w:rPr>
        <w:t>Дія талонів на АЗС Учасника (власних та партнерських) повинна розповсюджуватись на території м. Львова, Львівської області та по всій території областей України (надати довідку від імені Учасника, яка підтверджує оббіг паливних талонів на товар, що пропонується).</w:t>
      </w:r>
    </w:p>
    <w:p w:rsidR="004208CD" w:rsidRPr="004208CD" w:rsidRDefault="004208CD" w:rsidP="004208CD">
      <w:pPr>
        <w:pStyle w:val="a3"/>
        <w:shd w:val="clear" w:color="auto" w:fill="FFFFFF"/>
        <w:spacing w:after="225"/>
        <w:jc w:val="both"/>
        <w:textAlignment w:val="baseline"/>
        <w:rPr>
          <w:color w:val="000000"/>
          <w:sz w:val="28"/>
          <w:szCs w:val="28"/>
          <w:shd w:val="clear" w:color="auto" w:fill="FFFFFF"/>
          <w:lang w:val="uk-UA"/>
        </w:rPr>
      </w:pPr>
      <w:r w:rsidRPr="004208CD">
        <w:rPr>
          <w:color w:val="000000"/>
          <w:sz w:val="28"/>
          <w:szCs w:val="28"/>
          <w:shd w:val="clear" w:color="auto" w:fill="FFFFFF"/>
          <w:lang w:val="uk-UA"/>
        </w:rPr>
        <w:t>Товар повинен відповідати ДСТУ (надати довідку від імені учасника).</w:t>
      </w:r>
    </w:p>
    <w:p w:rsidR="004208CD" w:rsidRPr="004208CD" w:rsidRDefault="004208CD" w:rsidP="004208CD">
      <w:pPr>
        <w:pStyle w:val="a3"/>
        <w:shd w:val="clear" w:color="auto" w:fill="FFFFFF"/>
        <w:spacing w:after="225"/>
        <w:jc w:val="both"/>
        <w:textAlignment w:val="baseline"/>
        <w:rPr>
          <w:color w:val="000000"/>
          <w:sz w:val="28"/>
          <w:szCs w:val="28"/>
          <w:shd w:val="clear" w:color="auto" w:fill="FFFFFF"/>
          <w:lang w:val="uk-UA"/>
        </w:rPr>
      </w:pPr>
      <w:r w:rsidRPr="004208CD">
        <w:rPr>
          <w:color w:val="000000"/>
          <w:sz w:val="28"/>
          <w:szCs w:val="28"/>
          <w:shd w:val="clear" w:color="auto" w:fill="FFFFFF"/>
          <w:lang w:val="uk-UA"/>
        </w:rPr>
        <w:t>Товар повинен відповідати діючим державним стандартам згідно з ДСТУ 7688:2015 та ДСТУ 7687:2015.</w:t>
      </w:r>
    </w:p>
    <w:p w:rsidR="004208CD" w:rsidRPr="004208CD" w:rsidRDefault="004208CD" w:rsidP="004208CD">
      <w:pPr>
        <w:pStyle w:val="a3"/>
        <w:shd w:val="clear" w:color="auto" w:fill="FFFFFF"/>
        <w:spacing w:before="0" w:beforeAutospacing="0" w:after="225" w:afterAutospacing="0"/>
        <w:jc w:val="both"/>
        <w:textAlignment w:val="baseline"/>
        <w:rPr>
          <w:color w:val="000000"/>
          <w:sz w:val="28"/>
          <w:szCs w:val="28"/>
          <w:shd w:val="clear" w:color="auto" w:fill="FFFFFF"/>
          <w:lang w:val="uk-UA"/>
        </w:rPr>
      </w:pPr>
    </w:p>
    <w:sectPr w:rsidR="004208CD" w:rsidRPr="004208C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6E1E"/>
    <w:multiLevelType w:val="hybridMultilevel"/>
    <w:tmpl w:val="272C3C26"/>
    <w:lvl w:ilvl="0" w:tplc="FE3C0DA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AB65032"/>
    <w:multiLevelType w:val="multilevel"/>
    <w:tmpl w:val="C7E88288"/>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0AE33F3"/>
    <w:multiLevelType w:val="hybridMultilevel"/>
    <w:tmpl w:val="8E18A9D0"/>
    <w:lvl w:ilvl="0" w:tplc="434AEE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1262AD6"/>
    <w:multiLevelType w:val="hybridMultilevel"/>
    <w:tmpl w:val="9DA2B796"/>
    <w:lvl w:ilvl="0" w:tplc="A740BC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6BB46F0"/>
    <w:multiLevelType w:val="hybridMultilevel"/>
    <w:tmpl w:val="14E889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47728DF"/>
    <w:multiLevelType w:val="hybridMultilevel"/>
    <w:tmpl w:val="4E1C1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E43205"/>
    <w:multiLevelType w:val="hybridMultilevel"/>
    <w:tmpl w:val="3AC4F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1CDA"/>
    <w:rsid w:val="001C445B"/>
    <w:rsid w:val="002005E6"/>
    <w:rsid w:val="004208CD"/>
    <w:rsid w:val="005314BA"/>
    <w:rsid w:val="00553E04"/>
    <w:rsid w:val="006C0B77"/>
    <w:rsid w:val="008242FF"/>
    <w:rsid w:val="00870751"/>
    <w:rsid w:val="00922C48"/>
    <w:rsid w:val="00995E49"/>
    <w:rsid w:val="00AB53CD"/>
    <w:rsid w:val="00B412B8"/>
    <w:rsid w:val="00B915B7"/>
    <w:rsid w:val="00C15ACF"/>
    <w:rsid w:val="00C637F3"/>
    <w:rsid w:val="00CA1CDA"/>
    <w:rsid w:val="00D362C7"/>
    <w:rsid w:val="00EA59DF"/>
    <w:rsid w:val="00EE4070"/>
    <w:rsid w:val="00F12C76"/>
    <w:rsid w:val="00F4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E25F9-60B7-44B4-918C-24E5D794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CDA"/>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CA1CDA"/>
    <w:rPr>
      <w:b/>
      <w:bCs/>
    </w:rPr>
  </w:style>
  <w:style w:type="character" w:styleId="a5">
    <w:name w:val="Emphasis"/>
    <w:basedOn w:val="a0"/>
    <w:uiPriority w:val="20"/>
    <w:qFormat/>
    <w:rsid w:val="00CA1CDA"/>
    <w:rPr>
      <w:i/>
      <w:iCs/>
    </w:rPr>
  </w:style>
  <w:style w:type="paragraph" w:styleId="a6">
    <w:name w:val="header"/>
    <w:basedOn w:val="a"/>
    <w:link w:val="a7"/>
    <w:uiPriority w:val="99"/>
    <w:unhideWhenUsed/>
    <w:rsid w:val="00F429B0"/>
    <w:pPr>
      <w:tabs>
        <w:tab w:val="center" w:pos="4819"/>
        <w:tab w:val="right" w:pos="9639"/>
      </w:tabs>
      <w:spacing w:after="0"/>
    </w:pPr>
    <w:rPr>
      <w:rFonts w:ascii="Arial" w:eastAsia="Times New Roman" w:hAnsi="Arial" w:cs="Times New Roman"/>
      <w:sz w:val="20"/>
      <w:szCs w:val="24"/>
      <w:lang w:val="fr-FR" w:eastAsia="fr-FR"/>
    </w:rPr>
  </w:style>
  <w:style w:type="character" w:customStyle="1" w:styleId="a7">
    <w:name w:val="Верхний колонтитул Знак"/>
    <w:basedOn w:val="a0"/>
    <w:link w:val="a6"/>
    <w:uiPriority w:val="99"/>
    <w:rsid w:val="00F429B0"/>
    <w:rPr>
      <w:rFonts w:ascii="Arial" w:eastAsia="Times New Roman" w:hAnsi="Arial" w:cs="Times New Roman"/>
      <w:sz w:val="20"/>
      <w:szCs w:val="24"/>
      <w:lang w:val="fr-FR" w:eastAsia="fr-FR"/>
    </w:rPr>
  </w:style>
  <w:style w:type="paragraph" w:styleId="a8">
    <w:name w:val="footer"/>
    <w:basedOn w:val="a"/>
    <w:link w:val="a9"/>
    <w:uiPriority w:val="99"/>
    <w:unhideWhenUsed/>
    <w:rsid w:val="00F429B0"/>
    <w:pPr>
      <w:tabs>
        <w:tab w:val="center" w:pos="4819"/>
        <w:tab w:val="right" w:pos="9639"/>
      </w:tabs>
      <w:spacing w:after="0"/>
    </w:pPr>
    <w:rPr>
      <w:rFonts w:ascii="Arial" w:eastAsia="Times New Roman" w:hAnsi="Arial" w:cs="Times New Roman"/>
      <w:sz w:val="20"/>
      <w:szCs w:val="24"/>
      <w:lang w:val="fr-FR" w:eastAsia="fr-FR"/>
    </w:rPr>
  </w:style>
  <w:style w:type="character" w:customStyle="1" w:styleId="a9">
    <w:name w:val="Нижний колонтитул Знак"/>
    <w:basedOn w:val="a0"/>
    <w:link w:val="a8"/>
    <w:uiPriority w:val="99"/>
    <w:rsid w:val="00F429B0"/>
    <w:rPr>
      <w:rFonts w:ascii="Arial" w:eastAsia="Times New Roman" w:hAnsi="Arial" w:cs="Times New Roman"/>
      <w:sz w:val="20"/>
      <w:szCs w:val="24"/>
      <w:lang w:val="fr-FR" w:eastAsia="fr-FR"/>
    </w:rPr>
  </w:style>
  <w:style w:type="paragraph" w:styleId="aa">
    <w:name w:val="List Paragraph"/>
    <w:basedOn w:val="a"/>
    <w:uiPriority w:val="34"/>
    <w:qFormat/>
    <w:rsid w:val="00F429B0"/>
    <w:pPr>
      <w:spacing w:after="0" w:line="240" w:lineRule="atLeast"/>
      <w:ind w:left="720"/>
      <w:contextualSpacing/>
    </w:pPr>
    <w:rPr>
      <w:rFonts w:ascii="Arial" w:eastAsia="Times New Roman" w:hAnsi="Arial" w:cs="Times New Roman"/>
      <w:sz w:val="20"/>
      <w:szCs w:val="24"/>
      <w:lang w:val="fr-FR" w:eastAsia="fr-FR"/>
    </w:rPr>
  </w:style>
  <w:style w:type="paragraph" w:customStyle="1" w:styleId="ab">
    <w:name w:val="Вміст таблиці"/>
    <w:basedOn w:val="a"/>
    <w:qFormat/>
    <w:rsid w:val="004208CD"/>
    <w:pPr>
      <w:suppressLineNumbers/>
      <w:suppressAutoHyphens/>
      <w:spacing w:after="200" w:line="276" w:lineRule="auto"/>
    </w:pPr>
    <w:rPr>
      <w:rFonts w:ascii="Calibri" w:eastAsia="Calibri" w:hAnsi="Calibri"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43">
      <w:bodyDiv w:val="1"/>
      <w:marLeft w:val="0"/>
      <w:marRight w:val="0"/>
      <w:marTop w:val="0"/>
      <w:marBottom w:val="0"/>
      <w:divBdr>
        <w:top w:val="none" w:sz="0" w:space="0" w:color="auto"/>
        <w:left w:val="none" w:sz="0" w:space="0" w:color="auto"/>
        <w:bottom w:val="none" w:sz="0" w:space="0" w:color="auto"/>
        <w:right w:val="none" w:sz="0" w:space="0" w:color="auto"/>
      </w:divBdr>
    </w:div>
    <w:div w:id="434447963">
      <w:bodyDiv w:val="1"/>
      <w:marLeft w:val="0"/>
      <w:marRight w:val="0"/>
      <w:marTop w:val="0"/>
      <w:marBottom w:val="0"/>
      <w:divBdr>
        <w:top w:val="none" w:sz="0" w:space="0" w:color="auto"/>
        <w:left w:val="none" w:sz="0" w:space="0" w:color="auto"/>
        <w:bottom w:val="none" w:sz="0" w:space="0" w:color="auto"/>
        <w:right w:val="none" w:sz="0" w:space="0" w:color="auto"/>
      </w:divBdr>
    </w:div>
    <w:div w:id="692612471">
      <w:bodyDiv w:val="1"/>
      <w:marLeft w:val="0"/>
      <w:marRight w:val="0"/>
      <w:marTop w:val="0"/>
      <w:marBottom w:val="0"/>
      <w:divBdr>
        <w:top w:val="none" w:sz="0" w:space="0" w:color="auto"/>
        <w:left w:val="none" w:sz="0" w:space="0" w:color="auto"/>
        <w:bottom w:val="none" w:sz="0" w:space="0" w:color="auto"/>
        <w:right w:val="none" w:sz="0" w:space="0" w:color="auto"/>
      </w:divBdr>
    </w:div>
    <w:div w:id="819611256">
      <w:bodyDiv w:val="1"/>
      <w:marLeft w:val="0"/>
      <w:marRight w:val="0"/>
      <w:marTop w:val="0"/>
      <w:marBottom w:val="0"/>
      <w:divBdr>
        <w:top w:val="none" w:sz="0" w:space="0" w:color="auto"/>
        <w:left w:val="none" w:sz="0" w:space="0" w:color="auto"/>
        <w:bottom w:val="none" w:sz="0" w:space="0" w:color="auto"/>
        <w:right w:val="none" w:sz="0" w:space="0" w:color="auto"/>
      </w:divBdr>
    </w:div>
    <w:div w:id="1084913483">
      <w:bodyDiv w:val="1"/>
      <w:marLeft w:val="0"/>
      <w:marRight w:val="0"/>
      <w:marTop w:val="0"/>
      <w:marBottom w:val="0"/>
      <w:divBdr>
        <w:top w:val="none" w:sz="0" w:space="0" w:color="auto"/>
        <w:left w:val="none" w:sz="0" w:space="0" w:color="auto"/>
        <w:bottom w:val="none" w:sz="0" w:space="0" w:color="auto"/>
        <w:right w:val="none" w:sz="0" w:space="0" w:color="auto"/>
      </w:divBdr>
    </w:div>
    <w:div w:id="21254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Pazych</cp:lastModifiedBy>
  <cp:revision>3</cp:revision>
  <dcterms:created xsi:type="dcterms:W3CDTF">2024-01-18T08:58:00Z</dcterms:created>
  <dcterms:modified xsi:type="dcterms:W3CDTF">2024-01-18T09:00:00Z</dcterms:modified>
</cp:coreProperties>
</file>