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характеристик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закупівлі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відкриті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торги з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особливостями</w:t>
      </w:r>
      <w:proofErr w:type="spellEnd"/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F12C76" w:rsidRPr="00EB6547" w:rsidRDefault="00CA1CDA" w:rsidP="00EB6547">
      <w:pPr>
        <w:spacing w:after="0"/>
        <w:ind w:firstLine="709"/>
        <w:jc w:val="center"/>
        <w:rPr>
          <w:b/>
          <w:szCs w:val="28"/>
        </w:rPr>
      </w:pPr>
      <w:r w:rsidRPr="00F429B0">
        <w:rPr>
          <w:b/>
          <w:szCs w:val="28"/>
          <w:lang w:val="uk-UA"/>
        </w:rPr>
        <w:t>«</w:t>
      </w:r>
      <w:r w:rsidR="00EB6547" w:rsidRPr="00EB6547">
        <w:rPr>
          <w:b/>
          <w:szCs w:val="28"/>
        </w:rPr>
        <w:t xml:space="preserve">ДК 021:2015:50320000-4: </w:t>
      </w:r>
      <w:proofErr w:type="spellStart"/>
      <w:r w:rsidR="00EB6547" w:rsidRPr="00EB6547">
        <w:rPr>
          <w:b/>
          <w:szCs w:val="28"/>
        </w:rPr>
        <w:t>Послуги</w:t>
      </w:r>
      <w:proofErr w:type="spellEnd"/>
      <w:r w:rsidR="00EB6547" w:rsidRPr="00EB6547">
        <w:rPr>
          <w:b/>
          <w:szCs w:val="28"/>
        </w:rPr>
        <w:t xml:space="preserve"> з ремонту і </w:t>
      </w:r>
      <w:proofErr w:type="spellStart"/>
      <w:r w:rsidR="00EB6547" w:rsidRPr="00EB6547">
        <w:rPr>
          <w:b/>
          <w:szCs w:val="28"/>
        </w:rPr>
        <w:t>технічного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обслуговування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персональних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комп’ютерів</w:t>
      </w:r>
      <w:proofErr w:type="spellEnd"/>
      <w:r w:rsidR="00EB6547" w:rsidRPr="00EB6547">
        <w:rPr>
          <w:b/>
          <w:szCs w:val="28"/>
        </w:rPr>
        <w:t xml:space="preserve"> (</w:t>
      </w:r>
      <w:proofErr w:type="spellStart"/>
      <w:r w:rsidR="00EB6547" w:rsidRPr="00EB6547">
        <w:rPr>
          <w:b/>
          <w:szCs w:val="28"/>
        </w:rPr>
        <w:t>Послуги</w:t>
      </w:r>
      <w:proofErr w:type="spellEnd"/>
      <w:r w:rsidR="00EB6547" w:rsidRPr="00EB6547">
        <w:rPr>
          <w:b/>
          <w:szCs w:val="28"/>
        </w:rPr>
        <w:t xml:space="preserve"> з </w:t>
      </w:r>
      <w:proofErr w:type="spellStart"/>
      <w:r w:rsidR="00EB6547" w:rsidRPr="00EB6547">
        <w:rPr>
          <w:b/>
          <w:szCs w:val="28"/>
        </w:rPr>
        <w:t>технічного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обслуговування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автоматизованого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робочого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місця</w:t>
      </w:r>
      <w:proofErr w:type="spellEnd"/>
      <w:r w:rsidR="00EB6547" w:rsidRPr="00EB6547">
        <w:rPr>
          <w:b/>
          <w:szCs w:val="28"/>
        </w:rPr>
        <w:t xml:space="preserve"> (АРМ))</w:t>
      </w:r>
      <w:r w:rsidRPr="00F429B0">
        <w:rPr>
          <w:b/>
          <w:szCs w:val="28"/>
        </w:rPr>
        <w:t>»</w:t>
      </w:r>
    </w:p>
    <w:p w:rsidR="00CA1CDA" w:rsidRPr="00F429B0" w:rsidRDefault="00CA1CDA" w:rsidP="00CA1CDA">
      <w:pPr>
        <w:spacing w:after="0"/>
        <w:ind w:firstLine="709"/>
        <w:jc w:val="center"/>
        <w:rPr>
          <w:b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постанови КМУ № 710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11.10.2016 «Про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ефективне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державних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))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Головне управління Державної міграційної служби України у Львівській області; Категорія - підприємства, установи, організації, зазначені у пункті 1 частини першої статті 2 Закону; місцезнаходження - 79007, Україна, Львівська область, місто Львів, </w:t>
      </w:r>
      <w:r w:rsidRPr="00F429B0">
        <w:rPr>
          <w:rFonts w:ascii="ProbaPro" w:hAnsi="ProbaPro" w:hint="eastAsia"/>
          <w:color w:val="000000"/>
          <w:sz w:val="28"/>
          <w:szCs w:val="28"/>
          <w:lang w:val="uk-UA"/>
        </w:rPr>
        <w:t>вул.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Січових Стрільців,11; ідентифікаційний код замовника в Єдиному державному реєстрі юридичних осіб – 37831493.</w:t>
      </w:r>
    </w:p>
    <w:p w:rsidR="00CA1CDA" w:rsidRPr="00F429B0" w:rsidRDefault="00CA1CDA" w:rsidP="00CA1CDA">
      <w:pPr>
        <w:spacing w:after="0"/>
        <w:ind w:firstLine="709"/>
        <w:jc w:val="center"/>
        <w:rPr>
          <w:rFonts w:ascii="ProbaPro" w:eastAsia="Times New Roman" w:hAnsi="ProbaPro" w:cs="Times New Roman"/>
          <w:color w:val="000000"/>
          <w:szCs w:val="28"/>
          <w:lang w:val="uk-UA" w:eastAsia="ru-RU"/>
        </w:rPr>
      </w:pPr>
    </w:p>
    <w:p w:rsidR="00EB6547" w:rsidRPr="00EB6547" w:rsidRDefault="00CA1CDA" w:rsidP="00EB6547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429B0">
        <w:rPr>
          <w:szCs w:val="28"/>
          <w:lang w:val="uk-UA"/>
        </w:rPr>
        <w:t xml:space="preserve"> </w:t>
      </w:r>
      <w:r w:rsidRPr="00F429B0">
        <w:rPr>
          <w:b/>
          <w:szCs w:val="28"/>
          <w:lang w:val="uk-UA"/>
        </w:rPr>
        <w:t>«</w:t>
      </w:r>
    </w:p>
    <w:p w:rsidR="00CA1CDA" w:rsidRPr="00EB6547" w:rsidRDefault="00EB6547" w:rsidP="00EB6547">
      <w:pPr>
        <w:spacing w:after="0"/>
        <w:jc w:val="both"/>
        <w:rPr>
          <w:szCs w:val="28"/>
        </w:rPr>
      </w:pPr>
      <w:r w:rsidRPr="00EB6547">
        <w:rPr>
          <w:szCs w:val="28"/>
          <w:lang w:val="uk-UA"/>
        </w:rPr>
        <w:t>ДК 021:2015:50320000-4: Послуги з ремонту і технічного обслуговування персональних комп’ютерів (Послуги з технічного обслуговування автоматизованого робочого місця (АРМ))</w:t>
      </w:r>
      <w:r>
        <w:rPr>
          <w:szCs w:val="28"/>
          <w:lang w:val="uk-UA"/>
        </w:rPr>
        <w:t xml:space="preserve">», в кількості </w:t>
      </w:r>
      <w:r w:rsidR="00CD1841" w:rsidRPr="00CD1841">
        <w:rPr>
          <w:szCs w:val="28"/>
        </w:rPr>
        <w:t>210</w:t>
      </w:r>
      <w:r>
        <w:rPr>
          <w:szCs w:val="28"/>
          <w:lang w:val="uk-UA"/>
        </w:rPr>
        <w:t xml:space="preserve"> послуг</w:t>
      </w:r>
      <w:r w:rsidR="00CA1CDA" w:rsidRPr="00F429B0">
        <w:rPr>
          <w:szCs w:val="28"/>
          <w:lang w:val="uk-UA"/>
        </w:rPr>
        <w:t>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Вид та ідентифікатор процедури закупівлі</w:t>
      </w:r>
      <w:r w:rsidRPr="00F429B0">
        <w:rPr>
          <w:szCs w:val="28"/>
          <w:lang w:val="uk-UA"/>
        </w:rPr>
        <w:t>: Відкриті торг</w:t>
      </w:r>
      <w:r w:rsidR="00CD1841">
        <w:rPr>
          <w:szCs w:val="28"/>
          <w:lang w:val="uk-UA"/>
        </w:rPr>
        <w:t>и з особливостями (UA-202</w:t>
      </w:r>
      <w:r w:rsidR="00CD1841" w:rsidRPr="00CD1841">
        <w:rPr>
          <w:szCs w:val="28"/>
        </w:rPr>
        <w:t>3</w:t>
      </w:r>
      <w:r w:rsidR="00CD1841">
        <w:rPr>
          <w:szCs w:val="28"/>
          <w:lang w:val="uk-UA"/>
        </w:rPr>
        <w:t>-0</w:t>
      </w:r>
      <w:r w:rsidR="00CD1841" w:rsidRPr="00CD1841">
        <w:rPr>
          <w:szCs w:val="28"/>
        </w:rPr>
        <w:t>2</w:t>
      </w:r>
      <w:r w:rsidR="00EB6547">
        <w:rPr>
          <w:szCs w:val="28"/>
          <w:lang w:val="uk-UA"/>
        </w:rPr>
        <w:t>-0</w:t>
      </w:r>
      <w:r w:rsidR="00EB6547" w:rsidRPr="00EB6547">
        <w:rPr>
          <w:szCs w:val="28"/>
        </w:rPr>
        <w:t>9</w:t>
      </w:r>
      <w:r w:rsidR="00CD1841">
        <w:rPr>
          <w:szCs w:val="28"/>
          <w:lang w:val="uk-UA"/>
        </w:rPr>
        <w:t>-0</w:t>
      </w:r>
      <w:r w:rsidR="00CD1841" w:rsidRPr="00CD1841">
        <w:rPr>
          <w:szCs w:val="28"/>
        </w:rPr>
        <w:t>15410</w:t>
      </w:r>
      <w:r w:rsidRPr="00F429B0">
        <w:rPr>
          <w:szCs w:val="28"/>
          <w:lang w:val="uk-UA"/>
        </w:rPr>
        <w:t>-a</w:t>
      </w:r>
      <w:bookmarkStart w:id="0" w:name="_GoBack"/>
      <w:bookmarkEnd w:id="0"/>
      <w:r w:rsidRPr="00F429B0">
        <w:rPr>
          <w:szCs w:val="28"/>
          <w:lang w:val="uk-UA"/>
        </w:rPr>
        <w:t>).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Розмір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сформований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урахуванням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обсягів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наявної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потреби у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послуг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за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рахунок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к</w:t>
      </w:r>
      <w:r w:rsidR="00CD1841">
        <w:rPr>
          <w:rFonts w:ascii="ProbaPro" w:hAnsi="ProbaPro"/>
          <w:color w:val="000000"/>
          <w:sz w:val="28"/>
          <w:szCs w:val="28"/>
        </w:rPr>
        <w:t>оштів</w:t>
      </w:r>
      <w:proofErr w:type="spellEnd"/>
      <w:r w:rsidR="00CD1841">
        <w:rPr>
          <w:rFonts w:ascii="ProbaPro" w:hAnsi="ProbaPro"/>
          <w:color w:val="000000"/>
          <w:sz w:val="28"/>
          <w:szCs w:val="28"/>
        </w:rPr>
        <w:t xml:space="preserve"> державного бюджету на 202</w:t>
      </w:r>
      <w:r w:rsidR="00CD1841" w:rsidRPr="00CD1841">
        <w:rPr>
          <w:rFonts w:ascii="ProbaPro" w:hAnsi="ProbaPro"/>
          <w:color w:val="000000"/>
          <w:sz w:val="28"/>
          <w:szCs w:val="28"/>
        </w:rPr>
        <w:t>3</w:t>
      </w:r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рік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>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EB6547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EB6547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Очікувана вартість та обґрунтування очікуваної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EB6547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вартості предмета закупівлі: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="00CD1841" w:rsidRPr="006B5214">
        <w:rPr>
          <w:rFonts w:ascii="ProbaPro" w:hAnsi="ProbaPro"/>
          <w:color w:val="000000"/>
          <w:sz w:val="28"/>
          <w:szCs w:val="28"/>
        </w:rPr>
        <w:t>620</w:t>
      </w:r>
      <w:r w:rsidR="00CD1841">
        <w:rPr>
          <w:rFonts w:ascii="ProbaPro" w:hAnsi="ProbaPro" w:hint="eastAsia"/>
          <w:color w:val="000000"/>
          <w:sz w:val="28"/>
          <w:szCs w:val="28"/>
          <w:lang w:val="en-US"/>
        </w:rPr>
        <w:t> </w:t>
      </w:r>
      <w:r w:rsidR="00CD1841" w:rsidRPr="006B5214">
        <w:rPr>
          <w:rFonts w:ascii="ProbaPro" w:hAnsi="ProbaPro"/>
          <w:color w:val="000000"/>
          <w:sz w:val="28"/>
          <w:szCs w:val="28"/>
        </w:rPr>
        <w:t>000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,00 грн.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lang w:val="uk-UA"/>
        </w:rPr>
        <w:t>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торгівлі та сільського господарства України від 18.02.2020 № 275.</w:t>
      </w:r>
    </w:p>
    <w:p w:rsidR="002005E6" w:rsidRPr="00F429B0" w:rsidRDefault="00CA1CDA" w:rsidP="002005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Для визначення очікуваної вартості предмета закупівлі Замовником враховувались комерційні пропозиції 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підприємств та організацій, що 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надають відповідні послуги, а також шляхом </w:t>
      </w:r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>моніторингу цін, шляхом пошуку, збору та аналізу загальнодоступної інформації про ціни, що містяться в мережі інтернет у відкритому доступі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, в тому числі з врахуванням попередніх 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, в електронній системі 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</w:rPr>
        <w:t>Prozorro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».   </w:t>
      </w:r>
    </w:p>
    <w:p w:rsidR="00CA1CDA" w:rsidRDefault="002005E6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Обґрунтування технічних, якісних характеристик.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639"/>
        <w:gridCol w:w="5848"/>
        <w:gridCol w:w="1559"/>
        <w:gridCol w:w="2091"/>
      </w:tblGrid>
      <w:tr w:rsidR="00CD1841" w:rsidRPr="00CD1841" w:rsidTr="000517CD">
        <w:trPr>
          <w:trHeight w:val="11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№ n/n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Найменування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послуги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Од.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Кількість</w:t>
            </w:r>
            <w:proofErr w:type="spellEnd"/>
          </w:p>
        </w:tc>
      </w:tr>
      <w:tr w:rsidR="00CD1841" w:rsidRPr="00CD1841" w:rsidTr="000517CD">
        <w:trPr>
          <w:trHeight w:val="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виміру</w:t>
            </w:r>
            <w:proofErr w:type="spellEnd"/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CD1841" w:rsidRPr="00CD1841" w:rsidTr="000517CD">
        <w:trPr>
          <w:trHeight w:val="46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системних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блоків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right"/>
              <w:rPr>
                <w:rFonts w:cs="Times New Roman"/>
                <w:color w:val="000000"/>
                <w:szCs w:val="28"/>
                <w:lang w:val="uk-UA"/>
              </w:rPr>
            </w:pPr>
            <w:r w:rsidRPr="00CD1841">
              <w:rPr>
                <w:rFonts w:cs="Times New Roman"/>
                <w:color w:val="000000"/>
                <w:szCs w:val="28"/>
                <w:lang w:val="uk-UA"/>
              </w:rPr>
              <w:t>25</w:t>
            </w:r>
          </w:p>
        </w:tc>
      </w:tr>
      <w:tr w:rsidR="00CD1841" w:rsidRPr="00CD1841" w:rsidTr="000517CD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моніторів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  <w:lang w:val="uk-UA"/>
              </w:rPr>
              <w:t>1</w:t>
            </w:r>
            <w:r w:rsidRPr="00CD1841">
              <w:rPr>
                <w:rFonts w:cs="Times New Roman"/>
                <w:color w:val="000000"/>
                <w:szCs w:val="28"/>
              </w:rPr>
              <w:t>5</w:t>
            </w:r>
          </w:p>
        </w:tc>
      </w:tr>
      <w:tr w:rsidR="00CD1841" w:rsidRPr="00CD1841" w:rsidTr="000517CD">
        <w:trPr>
          <w:trHeight w:val="45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фотоспалахів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  <w:lang w:val="uk-UA"/>
              </w:rPr>
              <w:t>4</w:t>
            </w:r>
            <w:r w:rsidRPr="00CD1841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CD1841" w:rsidRPr="00CD1841" w:rsidTr="000517CD">
        <w:trPr>
          <w:trHeight w:val="6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фотоапаратів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з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синхронізатором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  <w:lang w:val="uk-UA"/>
              </w:rPr>
              <w:t>2</w:t>
            </w:r>
            <w:r w:rsidRPr="00CD1841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CD1841" w:rsidRPr="00CD1841" w:rsidTr="000517CD">
        <w:trPr>
          <w:trHeight w:val="8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пристроїв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зчитування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документів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з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безконтактними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електронними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носіями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(DERMALOG XF-9)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10</w:t>
            </w:r>
          </w:p>
        </w:tc>
      </w:tr>
      <w:tr w:rsidR="00CD1841" w:rsidRPr="00CD1841" w:rsidTr="000517CD">
        <w:trPr>
          <w:trHeight w:val="53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сканерів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відбитків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пальців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(DERMALOG LF-9)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10</w:t>
            </w:r>
          </w:p>
        </w:tc>
      </w:tr>
      <w:tr w:rsidR="00CD1841" w:rsidRPr="00CD1841" w:rsidTr="000517CD">
        <w:trPr>
          <w:trHeight w:val="43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БФП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right"/>
              <w:rPr>
                <w:rFonts w:cs="Times New Roman"/>
                <w:color w:val="000000"/>
                <w:szCs w:val="28"/>
                <w:lang w:val="uk-UA"/>
              </w:rPr>
            </w:pPr>
            <w:r w:rsidRPr="00CD1841">
              <w:rPr>
                <w:rFonts w:cs="Times New Roman"/>
                <w:color w:val="000000"/>
                <w:szCs w:val="28"/>
                <w:lang w:val="uk-UA"/>
              </w:rPr>
              <w:t>50</w:t>
            </w:r>
          </w:p>
        </w:tc>
      </w:tr>
      <w:tr w:rsidR="00CD1841" w:rsidRPr="00CD1841" w:rsidTr="000517CD">
        <w:trPr>
          <w:trHeight w:val="39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r w:rsidRPr="00CD1841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CD1841">
              <w:rPr>
                <w:rFonts w:cs="Times New Roman"/>
                <w:color w:val="000000"/>
                <w:szCs w:val="28"/>
              </w:rPr>
              <w:t xml:space="preserve"> ББЖ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CD1841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41" w:rsidRPr="00CD1841" w:rsidRDefault="00CD1841" w:rsidP="000517CD">
            <w:pPr>
              <w:jc w:val="right"/>
              <w:rPr>
                <w:rFonts w:cs="Times New Roman"/>
                <w:color w:val="000000"/>
                <w:szCs w:val="28"/>
                <w:lang w:val="uk-UA"/>
              </w:rPr>
            </w:pPr>
            <w:r w:rsidRPr="00CD1841">
              <w:rPr>
                <w:rFonts w:cs="Times New Roman"/>
                <w:color w:val="000000"/>
                <w:szCs w:val="28"/>
                <w:lang w:val="uk-UA"/>
              </w:rPr>
              <w:t>40</w:t>
            </w:r>
          </w:p>
        </w:tc>
      </w:tr>
    </w:tbl>
    <w:p w:rsidR="00EB6547" w:rsidRPr="00CD1841" w:rsidRDefault="00EB6547" w:rsidP="00EB6547">
      <w:pPr>
        <w:ind w:firstLine="709"/>
        <w:jc w:val="both"/>
        <w:rPr>
          <w:rFonts w:cs="Times New Roman"/>
          <w:szCs w:val="28"/>
          <w:lang w:val="en-US"/>
        </w:rPr>
      </w:pPr>
    </w:p>
    <w:p w:rsidR="00EB6547" w:rsidRPr="00EB6547" w:rsidRDefault="00EB6547" w:rsidP="00EB6547">
      <w:pPr>
        <w:pStyle w:val="ac"/>
        <w:jc w:val="both"/>
        <w:rPr>
          <w:b/>
        </w:rPr>
      </w:pPr>
      <w:proofErr w:type="spellStart"/>
      <w:r w:rsidRPr="00EB6547">
        <w:rPr>
          <w:b/>
        </w:rPr>
        <w:t>Технічне</w:t>
      </w:r>
      <w:proofErr w:type="spellEnd"/>
      <w:r w:rsidRPr="00EB6547">
        <w:rPr>
          <w:b/>
        </w:rPr>
        <w:t xml:space="preserve"> </w:t>
      </w:r>
      <w:proofErr w:type="spellStart"/>
      <w:r w:rsidRPr="00EB6547">
        <w:rPr>
          <w:b/>
        </w:rPr>
        <w:t>обслуговування</w:t>
      </w:r>
      <w:proofErr w:type="spellEnd"/>
      <w:r w:rsidRPr="00EB6547">
        <w:rPr>
          <w:b/>
        </w:rPr>
        <w:t xml:space="preserve"> </w:t>
      </w:r>
      <w:proofErr w:type="spellStart"/>
      <w:r w:rsidRPr="00EB6547">
        <w:rPr>
          <w:b/>
        </w:rPr>
        <w:t>включає</w:t>
      </w:r>
      <w:proofErr w:type="spellEnd"/>
      <w:r w:rsidRPr="00EB6547">
        <w:rPr>
          <w:b/>
        </w:rPr>
        <w:t xml:space="preserve"> в себе: </w:t>
      </w:r>
    </w:p>
    <w:p w:rsidR="00EB6547" w:rsidRDefault="00EB6547" w:rsidP="00EB6547">
      <w:pPr>
        <w:pStyle w:val="ac"/>
        <w:jc w:val="both"/>
      </w:pPr>
      <w:r>
        <w:t>1.</w:t>
      </w:r>
      <w:r>
        <w:tab/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АРМ на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механічного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, </w:t>
      </w:r>
      <w:proofErr w:type="spellStart"/>
      <w:r>
        <w:t>бруду</w:t>
      </w:r>
      <w:proofErr w:type="spellEnd"/>
      <w:r>
        <w:t xml:space="preserve">, </w:t>
      </w:r>
      <w:proofErr w:type="spellStart"/>
      <w:r>
        <w:t>міцність</w:t>
      </w:r>
      <w:proofErr w:type="spellEnd"/>
      <w:r>
        <w:t xml:space="preserve"> </w:t>
      </w:r>
      <w:proofErr w:type="spellStart"/>
      <w:r>
        <w:t>кріплення</w:t>
      </w:r>
      <w:proofErr w:type="spellEnd"/>
      <w:r>
        <w:t>.</w:t>
      </w:r>
    </w:p>
    <w:p w:rsidR="00EB6547" w:rsidRDefault="00EB6547" w:rsidP="00EB6547">
      <w:pPr>
        <w:pStyle w:val="ac"/>
        <w:jc w:val="both"/>
      </w:pPr>
      <w:r>
        <w:t>2.</w:t>
      </w:r>
      <w:r>
        <w:tab/>
        <w:t xml:space="preserve">Контроль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фотоапарату</w:t>
      </w:r>
      <w:proofErr w:type="spellEnd"/>
      <w:r>
        <w:t xml:space="preserve">, </w:t>
      </w:r>
      <w:proofErr w:type="spellStart"/>
      <w:r>
        <w:t>спалахів</w:t>
      </w:r>
      <w:proofErr w:type="spellEnd"/>
      <w:r>
        <w:t xml:space="preserve"> </w:t>
      </w:r>
      <w:proofErr w:type="spellStart"/>
      <w:r>
        <w:t>патронних</w:t>
      </w:r>
      <w:proofErr w:type="spellEnd"/>
      <w:r>
        <w:t>..</w:t>
      </w:r>
    </w:p>
    <w:p w:rsidR="00EB6547" w:rsidRDefault="00EB6547" w:rsidP="00EB6547">
      <w:pPr>
        <w:pStyle w:val="ac"/>
        <w:jc w:val="both"/>
      </w:pPr>
      <w:r>
        <w:t>3.</w:t>
      </w:r>
      <w:r>
        <w:tab/>
        <w:t xml:space="preserve">Контроль та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:rsidR="00EB6547" w:rsidRPr="00EB6547" w:rsidRDefault="00EB6547" w:rsidP="00EB6547">
      <w:pPr>
        <w:pStyle w:val="ac"/>
        <w:jc w:val="both"/>
      </w:pPr>
      <w:r>
        <w:t>4.</w:t>
      </w:r>
      <w:r>
        <w:tab/>
        <w:t xml:space="preserve">Контроль </w:t>
      </w:r>
      <w:proofErr w:type="spellStart"/>
      <w:r>
        <w:t>працездатності</w:t>
      </w:r>
      <w:proofErr w:type="spellEnd"/>
      <w:r>
        <w:t xml:space="preserve"> та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паспортним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програмних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та контрольно-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апаратури</w:t>
      </w:r>
      <w:proofErr w:type="spellEnd"/>
      <w:r>
        <w:t>.</w:t>
      </w:r>
    </w:p>
    <w:p w:rsidR="00EB6547" w:rsidRPr="00EB6547" w:rsidRDefault="00EB6547" w:rsidP="00EB6547">
      <w:pPr>
        <w:pStyle w:val="ac"/>
        <w:jc w:val="both"/>
      </w:pPr>
    </w:p>
    <w:p w:rsidR="00EB6547" w:rsidRPr="00D35212" w:rsidRDefault="00EB6547" w:rsidP="00EB6547">
      <w:pPr>
        <w:pStyle w:val="ac"/>
        <w:jc w:val="both"/>
        <w:rPr>
          <w:b/>
        </w:rPr>
      </w:pPr>
      <w:r>
        <w:rPr>
          <w:b/>
        </w:rPr>
        <w:t xml:space="preserve"> </w:t>
      </w:r>
      <w:r w:rsidRPr="00D35212">
        <w:rPr>
          <w:b/>
        </w:rPr>
        <w:t>Вимог</w:t>
      </w:r>
      <w:r>
        <w:rPr>
          <w:b/>
        </w:rPr>
        <w:t xml:space="preserve">и   до якості робіт та </w:t>
      </w:r>
      <w:proofErr w:type="gramStart"/>
      <w:r>
        <w:rPr>
          <w:b/>
        </w:rPr>
        <w:t xml:space="preserve">комплектуючих </w:t>
      </w:r>
      <w:r w:rsidRPr="00D35212">
        <w:rPr>
          <w:b/>
        </w:rPr>
        <w:t>:</w:t>
      </w:r>
      <w:proofErr w:type="gramEnd"/>
    </w:p>
    <w:p w:rsidR="00EB6547" w:rsidRDefault="00EB6547" w:rsidP="00EB6547">
      <w:pPr>
        <w:pStyle w:val="ac"/>
        <w:jc w:val="both"/>
      </w:pPr>
      <w:r>
        <w:t xml:space="preserve"> </w:t>
      </w:r>
      <w:r w:rsidRPr="00D35212">
        <w:t xml:space="preserve">При виконанні робіт </w:t>
      </w:r>
      <w:r>
        <w:t xml:space="preserve">з </w:t>
      </w:r>
      <w:r w:rsidRPr="009A5506">
        <w:rPr>
          <w:bCs/>
          <w:iCs/>
        </w:rPr>
        <w:t xml:space="preserve">технічного обслуговування та поточного ремонту </w:t>
      </w:r>
      <w:r w:rsidRPr="00F46097">
        <w:t>комп’ютерів</w:t>
      </w:r>
      <w:r w:rsidRPr="00D35212">
        <w:t xml:space="preserve"> мають використовуватись виключно якісні матеріали. </w:t>
      </w:r>
    </w:p>
    <w:p w:rsidR="00EB6547" w:rsidRPr="005A7941" w:rsidRDefault="00EB6547" w:rsidP="00EB6547">
      <w:pPr>
        <w:pStyle w:val="ac"/>
        <w:jc w:val="both"/>
        <w:rPr>
          <w:szCs w:val="24"/>
          <w:lang w:val="uk-UA"/>
        </w:rPr>
      </w:pPr>
      <w:r w:rsidRPr="005A7941">
        <w:rPr>
          <w:szCs w:val="24"/>
          <w:lang w:val="uk-UA"/>
        </w:rPr>
        <w:lastRenderedPageBreak/>
        <w:t xml:space="preserve">При наданні послуг із заміною комплектуючих (запчастин) Виконавець використовує оригінальні комплектуючі або такі, що відповідають за якістю оригінальним. </w:t>
      </w:r>
    </w:p>
    <w:p w:rsidR="00EB6547" w:rsidRPr="003B7EF8" w:rsidRDefault="00EB6547" w:rsidP="00EB6547">
      <w:pPr>
        <w:pStyle w:val="ac"/>
        <w:jc w:val="both"/>
        <w:rPr>
          <w:rFonts w:eastAsia="SimSun"/>
          <w:kern w:val="2"/>
          <w:lang w:eastAsia="zh-CN" w:bidi="hi-IN"/>
        </w:rPr>
      </w:pPr>
      <w:r w:rsidRPr="003B7EF8">
        <w:rPr>
          <w:rFonts w:eastAsia="SimSun"/>
          <w:kern w:val="2"/>
          <w:lang w:eastAsia="zh-CN" w:bidi="hi-IN"/>
        </w:rPr>
        <w:t xml:space="preserve">При </w:t>
      </w:r>
      <w:proofErr w:type="spellStart"/>
      <w:r w:rsidRPr="003B7EF8">
        <w:rPr>
          <w:rFonts w:eastAsia="SimSun"/>
          <w:kern w:val="2"/>
          <w:lang w:eastAsia="zh-CN" w:bidi="hi-IN"/>
        </w:rPr>
        <w:t>заміні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комплектуючих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Виконавець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зобов’язаний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повернути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Замовнику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всі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комплектуючі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(</w:t>
      </w:r>
      <w:proofErr w:type="spellStart"/>
      <w:r w:rsidRPr="003B7EF8">
        <w:rPr>
          <w:rFonts w:eastAsia="SimSun"/>
          <w:kern w:val="2"/>
          <w:lang w:eastAsia="zh-CN" w:bidi="hi-IN"/>
        </w:rPr>
        <w:t>запчастини</w:t>
      </w:r>
      <w:proofErr w:type="spellEnd"/>
      <w:r w:rsidRPr="003B7EF8">
        <w:rPr>
          <w:rFonts w:eastAsia="SimSun"/>
          <w:kern w:val="2"/>
          <w:lang w:eastAsia="zh-CN" w:bidi="hi-IN"/>
        </w:rPr>
        <w:t>),</w:t>
      </w:r>
      <w:r w:rsidRPr="005A7941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що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були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замінені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під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час ремонту. У </w:t>
      </w:r>
      <w:proofErr w:type="spellStart"/>
      <w:r w:rsidRPr="003B7EF8">
        <w:rPr>
          <w:rFonts w:eastAsia="SimSun"/>
          <w:kern w:val="2"/>
          <w:lang w:eastAsia="zh-CN" w:bidi="hi-IN"/>
        </w:rPr>
        <w:t>випадку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не </w:t>
      </w:r>
      <w:proofErr w:type="spellStart"/>
      <w:r w:rsidRPr="003B7EF8">
        <w:rPr>
          <w:rFonts w:eastAsia="SimSun"/>
          <w:kern w:val="2"/>
          <w:lang w:eastAsia="zh-CN" w:bidi="hi-IN"/>
        </w:rPr>
        <w:t>надання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Виконавцем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запчастин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, </w:t>
      </w:r>
      <w:proofErr w:type="spellStart"/>
      <w:r w:rsidRPr="003B7EF8">
        <w:rPr>
          <w:rFonts w:eastAsia="SimSun"/>
          <w:kern w:val="2"/>
          <w:lang w:eastAsia="zh-CN" w:bidi="hi-IN"/>
        </w:rPr>
        <w:t>що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були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замінені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, </w:t>
      </w:r>
      <w:proofErr w:type="spellStart"/>
      <w:r w:rsidRPr="003B7EF8">
        <w:rPr>
          <w:rFonts w:eastAsia="SimSun"/>
          <w:kern w:val="2"/>
          <w:lang w:eastAsia="zh-CN" w:bidi="hi-IN"/>
        </w:rPr>
        <w:t>Замовник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має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право </w:t>
      </w:r>
      <w:proofErr w:type="spellStart"/>
      <w:r w:rsidRPr="003B7EF8">
        <w:rPr>
          <w:rFonts w:eastAsia="SimSun"/>
          <w:kern w:val="2"/>
          <w:lang w:eastAsia="zh-CN" w:bidi="hi-IN"/>
        </w:rPr>
        <w:t>відмовитись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від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прийняття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послуг</w:t>
      </w:r>
      <w:proofErr w:type="spellEnd"/>
      <w:r w:rsidRPr="003B7EF8">
        <w:rPr>
          <w:rFonts w:eastAsia="SimSun"/>
          <w:kern w:val="2"/>
          <w:lang w:eastAsia="zh-CN" w:bidi="hi-IN"/>
        </w:rPr>
        <w:t>.</w:t>
      </w:r>
    </w:p>
    <w:p w:rsidR="00EB6547" w:rsidRPr="003B7EF8" w:rsidRDefault="00EB6547" w:rsidP="00EB6547">
      <w:pPr>
        <w:pStyle w:val="ac"/>
        <w:jc w:val="both"/>
        <w:rPr>
          <w:kern w:val="2"/>
          <w:lang w:eastAsia="zh-CN" w:bidi="hi-IN"/>
        </w:rPr>
      </w:pPr>
      <w:r w:rsidRPr="003B7EF8">
        <w:rPr>
          <w:kern w:val="2"/>
          <w:lang w:eastAsia="zh-CN" w:bidi="hi-IN"/>
        </w:rPr>
        <w:t xml:space="preserve">У </w:t>
      </w:r>
      <w:proofErr w:type="spellStart"/>
      <w:r w:rsidRPr="003B7EF8">
        <w:rPr>
          <w:kern w:val="2"/>
          <w:lang w:eastAsia="zh-CN" w:bidi="hi-IN"/>
        </w:rPr>
        <w:t>вартість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послуг</w:t>
      </w:r>
      <w:proofErr w:type="spellEnd"/>
      <w:r w:rsidRPr="003B7EF8">
        <w:rPr>
          <w:kern w:val="2"/>
          <w:lang w:eastAsia="zh-CN" w:bidi="hi-IN"/>
        </w:rPr>
        <w:t xml:space="preserve"> входить:</w:t>
      </w:r>
    </w:p>
    <w:p w:rsidR="00EB6547" w:rsidRPr="003B7EF8" w:rsidRDefault="00EB6547" w:rsidP="00EB6547">
      <w:pPr>
        <w:pStyle w:val="ac"/>
        <w:jc w:val="both"/>
        <w:rPr>
          <w:kern w:val="2"/>
          <w:lang w:eastAsia="zh-CN" w:bidi="hi-IN"/>
        </w:rPr>
      </w:pPr>
      <w:r w:rsidRPr="003B7EF8">
        <w:rPr>
          <w:kern w:val="2"/>
          <w:lang w:eastAsia="zh-CN" w:bidi="hi-IN"/>
        </w:rPr>
        <w:t xml:space="preserve">- </w:t>
      </w:r>
      <w:proofErr w:type="spellStart"/>
      <w:r w:rsidRPr="003B7EF8">
        <w:rPr>
          <w:kern w:val="2"/>
          <w:lang w:eastAsia="zh-CN" w:bidi="hi-IN"/>
        </w:rPr>
        <w:t>виїзд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представника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Виконавця</w:t>
      </w:r>
      <w:proofErr w:type="spellEnd"/>
      <w:r w:rsidRPr="003B7EF8">
        <w:rPr>
          <w:kern w:val="2"/>
          <w:lang w:eastAsia="zh-CN" w:bidi="hi-IN"/>
        </w:rPr>
        <w:t xml:space="preserve"> за </w:t>
      </w:r>
      <w:proofErr w:type="spellStart"/>
      <w:r w:rsidRPr="003B7EF8">
        <w:rPr>
          <w:kern w:val="2"/>
          <w:lang w:eastAsia="zh-CN" w:bidi="hi-IN"/>
        </w:rPr>
        <w:t>адресою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Замовника</w:t>
      </w:r>
      <w:proofErr w:type="spellEnd"/>
      <w:r w:rsidRPr="003B7EF8">
        <w:rPr>
          <w:kern w:val="2"/>
          <w:lang w:eastAsia="zh-CN" w:bidi="hi-IN"/>
        </w:rPr>
        <w:t xml:space="preserve"> для </w:t>
      </w:r>
      <w:proofErr w:type="spellStart"/>
      <w:r w:rsidRPr="003B7EF8">
        <w:rPr>
          <w:kern w:val="2"/>
          <w:lang w:eastAsia="zh-CN" w:bidi="hi-IN"/>
        </w:rPr>
        <w:t>отримання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техніки</w:t>
      </w:r>
      <w:proofErr w:type="spellEnd"/>
      <w:r w:rsidRPr="003B7EF8">
        <w:rPr>
          <w:kern w:val="2"/>
          <w:lang w:eastAsia="zh-CN" w:bidi="hi-IN"/>
        </w:rPr>
        <w:t xml:space="preserve">, яка </w:t>
      </w:r>
      <w:proofErr w:type="spellStart"/>
      <w:r w:rsidRPr="003B7EF8">
        <w:rPr>
          <w:kern w:val="2"/>
          <w:lang w:eastAsia="zh-CN" w:bidi="hi-IN"/>
        </w:rPr>
        <w:t>підлягає</w:t>
      </w:r>
      <w:proofErr w:type="spellEnd"/>
      <w:r w:rsidRPr="003B7EF8">
        <w:rPr>
          <w:kern w:val="2"/>
          <w:lang w:eastAsia="zh-CN" w:bidi="hi-IN"/>
        </w:rPr>
        <w:t xml:space="preserve"> ремонту;</w:t>
      </w:r>
    </w:p>
    <w:p w:rsidR="00EB6547" w:rsidRPr="003B7EF8" w:rsidRDefault="00EB6547" w:rsidP="00EB6547">
      <w:pPr>
        <w:pStyle w:val="ac"/>
        <w:jc w:val="both"/>
        <w:rPr>
          <w:kern w:val="2"/>
          <w:lang w:eastAsia="zh-CN" w:bidi="hi-IN"/>
        </w:rPr>
      </w:pPr>
      <w:r w:rsidRPr="003B7EF8">
        <w:rPr>
          <w:kern w:val="2"/>
          <w:lang w:eastAsia="zh-CN" w:bidi="hi-IN"/>
        </w:rPr>
        <w:t>-</w:t>
      </w:r>
      <w:proofErr w:type="spellStart"/>
      <w:r w:rsidRPr="003B7EF8">
        <w:rPr>
          <w:kern w:val="2"/>
          <w:lang w:eastAsia="zh-CN" w:bidi="hi-IN"/>
        </w:rPr>
        <w:t>транспортування</w:t>
      </w:r>
      <w:proofErr w:type="spellEnd"/>
      <w:r w:rsidRPr="003B7EF8">
        <w:rPr>
          <w:kern w:val="2"/>
          <w:lang w:eastAsia="zh-CN" w:bidi="hi-IN"/>
        </w:rPr>
        <w:t xml:space="preserve"> в </w:t>
      </w:r>
      <w:proofErr w:type="spellStart"/>
      <w:r w:rsidRPr="003B7EF8">
        <w:rPr>
          <w:kern w:val="2"/>
          <w:lang w:eastAsia="zh-CN" w:bidi="hi-IN"/>
        </w:rPr>
        <w:t>сервісний</w:t>
      </w:r>
      <w:proofErr w:type="spellEnd"/>
      <w:r w:rsidRPr="003B7EF8">
        <w:rPr>
          <w:kern w:val="2"/>
          <w:lang w:eastAsia="zh-CN" w:bidi="hi-IN"/>
        </w:rPr>
        <w:t xml:space="preserve"> центр </w:t>
      </w:r>
      <w:proofErr w:type="spellStart"/>
      <w:r w:rsidRPr="003B7EF8">
        <w:rPr>
          <w:kern w:val="2"/>
          <w:lang w:eastAsia="zh-CN" w:bidi="hi-IN"/>
        </w:rPr>
        <w:t>Виконавця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техніки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gramStart"/>
      <w:r w:rsidRPr="003B7EF8">
        <w:rPr>
          <w:kern w:val="2"/>
          <w:lang w:eastAsia="zh-CN" w:bidi="hi-IN"/>
        </w:rPr>
        <w:t>для ремонту</w:t>
      </w:r>
      <w:proofErr w:type="gramEnd"/>
      <w:r w:rsidRPr="003B7EF8">
        <w:rPr>
          <w:kern w:val="2"/>
          <w:lang w:eastAsia="zh-CN" w:bidi="hi-IN"/>
        </w:rPr>
        <w:t>;</w:t>
      </w:r>
    </w:p>
    <w:p w:rsidR="00EB6547" w:rsidRPr="003B7EF8" w:rsidRDefault="00EB6547" w:rsidP="00EB6547">
      <w:pPr>
        <w:pStyle w:val="ac"/>
        <w:jc w:val="both"/>
        <w:rPr>
          <w:kern w:val="2"/>
          <w:lang w:eastAsia="zh-CN" w:bidi="hi-IN"/>
        </w:rPr>
      </w:pPr>
      <w:r w:rsidRPr="003B7EF8">
        <w:rPr>
          <w:kern w:val="2"/>
          <w:lang w:eastAsia="zh-CN" w:bidi="hi-IN"/>
        </w:rPr>
        <w:t xml:space="preserve">-ремонт </w:t>
      </w:r>
      <w:proofErr w:type="spellStart"/>
      <w:r w:rsidRPr="003B7EF8">
        <w:rPr>
          <w:kern w:val="2"/>
          <w:lang w:eastAsia="zh-CN" w:bidi="hi-IN"/>
        </w:rPr>
        <w:t>техніки</w:t>
      </w:r>
      <w:proofErr w:type="spellEnd"/>
      <w:r w:rsidRPr="003B7EF8">
        <w:rPr>
          <w:kern w:val="2"/>
          <w:lang w:eastAsia="zh-CN" w:bidi="hi-IN"/>
        </w:rPr>
        <w:t xml:space="preserve"> в </w:t>
      </w:r>
      <w:proofErr w:type="spellStart"/>
      <w:r w:rsidRPr="003B7EF8">
        <w:rPr>
          <w:kern w:val="2"/>
          <w:lang w:eastAsia="zh-CN" w:bidi="hi-IN"/>
        </w:rPr>
        <w:t>сервісному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центрі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Виконавця</w:t>
      </w:r>
      <w:proofErr w:type="spellEnd"/>
      <w:r w:rsidRPr="003B7EF8">
        <w:rPr>
          <w:kern w:val="2"/>
          <w:lang w:eastAsia="zh-CN" w:bidi="hi-IN"/>
        </w:rPr>
        <w:t>;</w:t>
      </w:r>
    </w:p>
    <w:p w:rsidR="00EB6547" w:rsidRPr="003B7EF8" w:rsidRDefault="00EB6547" w:rsidP="00EB6547">
      <w:pPr>
        <w:pStyle w:val="ac"/>
        <w:jc w:val="both"/>
        <w:rPr>
          <w:kern w:val="2"/>
          <w:lang w:eastAsia="zh-CN" w:bidi="hi-IN"/>
        </w:rPr>
      </w:pPr>
      <w:r w:rsidRPr="003B7EF8">
        <w:rPr>
          <w:kern w:val="2"/>
          <w:lang w:eastAsia="zh-CN" w:bidi="hi-IN"/>
        </w:rPr>
        <w:t>-</w:t>
      </w:r>
      <w:proofErr w:type="spellStart"/>
      <w:r w:rsidRPr="003B7EF8">
        <w:rPr>
          <w:kern w:val="2"/>
          <w:lang w:eastAsia="zh-CN" w:bidi="hi-IN"/>
        </w:rPr>
        <w:t>зворотна</w:t>
      </w:r>
      <w:proofErr w:type="spellEnd"/>
      <w:r w:rsidRPr="003B7EF8">
        <w:rPr>
          <w:kern w:val="2"/>
          <w:lang w:eastAsia="zh-CN" w:bidi="hi-IN"/>
        </w:rPr>
        <w:t xml:space="preserve"> доставка </w:t>
      </w:r>
      <w:proofErr w:type="spellStart"/>
      <w:r w:rsidRPr="003B7EF8">
        <w:rPr>
          <w:kern w:val="2"/>
          <w:lang w:eastAsia="zh-CN" w:bidi="hi-IN"/>
        </w:rPr>
        <w:t>техніки</w:t>
      </w:r>
      <w:proofErr w:type="spellEnd"/>
      <w:r w:rsidRPr="003B7EF8">
        <w:rPr>
          <w:kern w:val="2"/>
          <w:lang w:eastAsia="zh-CN" w:bidi="hi-IN"/>
        </w:rPr>
        <w:t xml:space="preserve"> до </w:t>
      </w:r>
      <w:proofErr w:type="spellStart"/>
      <w:r w:rsidRPr="003B7EF8">
        <w:rPr>
          <w:kern w:val="2"/>
          <w:lang w:eastAsia="zh-CN" w:bidi="hi-IN"/>
        </w:rPr>
        <w:t>Замовника</w:t>
      </w:r>
      <w:proofErr w:type="spellEnd"/>
      <w:r w:rsidRPr="003B7EF8">
        <w:rPr>
          <w:kern w:val="2"/>
          <w:lang w:eastAsia="zh-CN" w:bidi="hi-IN"/>
        </w:rPr>
        <w:t>.</w:t>
      </w:r>
    </w:p>
    <w:p w:rsidR="00EB6547" w:rsidRPr="00EB6547" w:rsidRDefault="00EB6547" w:rsidP="00EB6547">
      <w:pPr>
        <w:pStyle w:val="ac"/>
        <w:jc w:val="both"/>
        <w:rPr>
          <w:color w:val="000000"/>
          <w:szCs w:val="28"/>
          <w:shd w:val="clear" w:color="auto" w:fill="FFFFFF"/>
        </w:rPr>
      </w:pPr>
    </w:p>
    <w:p w:rsidR="00EB6547" w:rsidRPr="00EB6547" w:rsidRDefault="00EB6547" w:rsidP="00EB6547">
      <w:pPr>
        <w:pStyle w:val="ac"/>
        <w:jc w:val="both"/>
        <w:rPr>
          <w:rFonts w:cs="Times New Roman"/>
          <w:color w:val="000000"/>
          <w:szCs w:val="28"/>
          <w:shd w:val="clear" w:color="auto" w:fill="FFFFFF"/>
        </w:rPr>
      </w:pPr>
    </w:p>
    <w:sectPr w:rsidR="00EB6547" w:rsidRPr="00EB65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B65032"/>
    <w:multiLevelType w:val="multilevel"/>
    <w:tmpl w:val="C7E882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AE33F3"/>
    <w:multiLevelType w:val="hybridMultilevel"/>
    <w:tmpl w:val="8E18A9D0"/>
    <w:lvl w:ilvl="0" w:tplc="434AE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2AD6"/>
    <w:multiLevelType w:val="hybridMultilevel"/>
    <w:tmpl w:val="9DA2B796"/>
    <w:lvl w:ilvl="0" w:tplc="A74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28DF"/>
    <w:multiLevelType w:val="hybridMultilevel"/>
    <w:tmpl w:val="4E1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9FA"/>
    <w:multiLevelType w:val="multilevel"/>
    <w:tmpl w:val="141CF46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469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 w15:restartNumberingAfterBreak="0">
    <w:nsid w:val="70E43205"/>
    <w:multiLevelType w:val="hybridMultilevel"/>
    <w:tmpl w:val="3AC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DA"/>
    <w:rsid w:val="002005E6"/>
    <w:rsid w:val="00216758"/>
    <w:rsid w:val="002C354D"/>
    <w:rsid w:val="005314BA"/>
    <w:rsid w:val="006B5214"/>
    <w:rsid w:val="006C0B77"/>
    <w:rsid w:val="008242FF"/>
    <w:rsid w:val="00870751"/>
    <w:rsid w:val="00922C48"/>
    <w:rsid w:val="00995E49"/>
    <w:rsid w:val="00AB53CD"/>
    <w:rsid w:val="00B412B8"/>
    <w:rsid w:val="00B915B7"/>
    <w:rsid w:val="00CA1CDA"/>
    <w:rsid w:val="00CD1841"/>
    <w:rsid w:val="00D362C7"/>
    <w:rsid w:val="00EA59DF"/>
    <w:rsid w:val="00EB6547"/>
    <w:rsid w:val="00EE4070"/>
    <w:rsid w:val="00F12C76"/>
    <w:rsid w:val="00F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A29AB-A22A-4D0B-B036-403CCE64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DA"/>
    <w:rPr>
      <w:b/>
      <w:bCs/>
    </w:rPr>
  </w:style>
  <w:style w:type="character" w:styleId="a5">
    <w:name w:val="Emphasis"/>
    <w:basedOn w:val="a0"/>
    <w:uiPriority w:val="20"/>
    <w:qFormat/>
    <w:rsid w:val="00CA1CDA"/>
    <w:rPr>
      <w:i/>
      <w:iCs/>
    </w:rPr>
  </w:style>
  <w:style w:type="paragraph" w:styleId="a6">
    <w:name w:val="header"/>
    <w:basedOn w:val="a"/>
    <w:link w:val="a7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9">
    <w:name w:val="Нижний колонтитул Знак"/>
    <w:basedOn w:val="a0"/>
    <w:link w:val="a8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a">
    <w:name w:val="List Paragraph"/>
    <w:aliases w:val="название табл/рис,заголовок 1.1,Chapter10,Список уровня 2,Elenco Normale,----,Bullet Number,Bullet 1,Use Case List Paragraph,lp1,List Paragraph1,lp11,List Paragraph11,Абзац списку1,AC List 01"/>
    <w:basedOn w:val="a"/>
    <w:link w:val="ab"/>
    <w:qFormat/>
    <w:rsid w:val="00F429B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b">
    <w:name w:val="Абзац списка Знак"/>
    <w:aliases w:val="название табл/рис Знак,заголовок 1.1 Знак,Chapter10 Знак,Список уровня 2 Знак,Elenco Normale Знак,---- Знак,Bullet Number Знак,Bullet 1 Знак,Use Case List Paragraph Знак,lp1 Знак,List Paragraph1 Знак,lp11 Знак,List Paragraph11 Знак"/>
    <w:link w:val="aa"/>
    <w:rsid w:val="00EB6547"/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">
    <w:name w:val="Обычный2"/>
    <w:rsid w:val="00EB654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0"/>
      <w:lang w:val="en-US" w:eastAsia="zh-CN"/>
    </w:rPr>
  </w:style>
  <w:style w:type="paragraph" w:styleId="ac">
    <w:name w:val="No Spacing"/>
    <w:uiPriority w:val="1"/>
    <w:qFormat/>
    <w:rsid w:val="00EB65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Pazych</cp:lastModifiedBy>
  <cp:revision>3</cp:revision>
  <dcterms:created xsi:type="dcterms:W3CDTF">2024-01-18T09:19:00Z</dcterms:created>
  <dcterms:modified xsi:type="dcterms:W3CDTF">2024-01-18T09:30:00Z</dcterms:modified>
</cp:coreProperties>
</file>