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F96C4C" w:rsidRDefault="00FD34BD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2C1865">
        <w:rPr>
          <w:rFonts w:ascii="Times New Roman" w:hAnsi="Times New Roman"/>
          <w:sz w:val="24"/>
          <w:szCs w:val="24"/>
        </w:rPr>
        <w:t xml:space="preserve">Управління Державної міграційної служби України в </w:t>
      </w:r>
      <w:r w:rsidR="002C1865" w:rsidRPr="002C1865">
        <w:rPr>
          <w:rFonts w:ascii="Times New Roman" w:hAnsi="Times New Roman"/>
          <w:sz w:val="24"/>
          <w:szCs w:val="24"/>
        </w:rPr>
        <w:t>Полтавській області</w:t>
      </w:r>
      <w:r w:rsidRPr="002C1865">
        <w:rPr>
          <w:rFonts w:ascii="Times New Roman" w:hAnsi="Times New Roman"/>
          <w:sz w:val="24"/>
          <w:szCs w:val="24"/>
        </w:rPr>
        <w:t xml:space="preserve">, </w:t>
      </w:r>
    </w:p>
    <w:p w:rsidR="00FD34BD" w:rsidRPr="00F96C4C" w:rsidRDefault="00F96C4C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  <w:r w:rsidRPr="00F96C4C">
        <w:rPr>
          <w:rFonts w:ascii="Times New Roman" w:hAnsi="Times New Roman"/>
          <w:color w:val="000000"/>
          <w:sz w:val="24"/>
          <w:szCs w:val="24"/>
        </w:rPr>
        <w:t>36000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96C4C">
        <w:rPr>
          <w:rFonts w:ascii="Times New Roman" w:hAnsi="Times New Roman"/>
          <w:color w:val="000000"/>
          <w:sz w:val="24"/>
          <w:szCs w:val="24"/>
        </w:rPr>
        <w:t>м. Полтава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55671">
        <w:rPr>
          <w:rFonts w:ascii="Times New Roman" w:hAnsi="Times New Roman"/>
          <w:color w:val="000000"/>
          <w:sz w:val="24"/>
          <w:szCs w:val="24"/>
        </w:rPr>
        <w:t>вул..Юліана</w:t>
      </w:r>
      <w:proofErr w:type="spellEnd"/>
      <w:r w:rsidR="00155671">
        <w:rPr>
          <w:rFonts w:ascii="Times New Roman" w:hAnsi="Times New Roman"/>
          <w:color w:val="000000"/>
          <w:sz w:val="24"/>
          <w:szCs w:val="24"/>
        </w:rPr>
        <w:t xml:space="preserve"> Матвійчука,63</w:t>
      </w:r>
      <w:r w:rsidRPr="00F96C4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D3757">
        <w:rPr>
          <w:rFonts w:ascii="Times New Roman" w:hAnsi="Times New Roman"/>
          <w:color w:val="000000"/>
          <w:sz w:val="24"/>
          <w:szCs w:val="24"/>
        </w:rPr>
        <w:t xml:space="preserve">ЄДРПОУ </w:t>
      </w:r>
      <w:r w:rsidR="002C1865" w:rsidRPr="00F96C4C">
        <w:rPr>
          <w:rFonts w:ascii="Times New Roman" w:hAnsi="Times New Roman"/>
          <w:sz w:val="24"/>
          <w:szCs w:val="24"/>
        </w:rPr>
        <w:t>37829297.</w:t>
      </w:r>
    </w:p>
    <w:p w:rsidR="003B78FB" w:rsidRDefault="003B78FB" w:rsidP="003B78FB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2C1865" w:rsidRPr="002C1865" w:rsidRDefault="00B35B31" w:rsidP="003B78FB">
      <w:pPr>
        <w:spacing w:after="0"/>
        <w:rPr>
          <w:rFonts w:ascii="Times New Roman" w:hAnsi="Times New Roman"/>
          <w:color w:val="242638"/>
          <w:sz w:val="24"/>
          <w:szCs w:val="24"/>
          <w:shd w:val="clear" w:color="auto" w:fill="FFFFFF"/>
        </w:rPr>
      </w:pPr>
      <w:r w:rsidRPr="002C1865">
        <w:rPr>
          <w:rFonts w:ascii="Times New Roman" w:hAnsi="Times New Roman"/>
          <w:b/>
          <w:sz w:val="24"/>
          <w:szCs w:val="24"/>
          <w:lang w:eastAsia="ar-SA"/>
        </w:rPr>
        <w:t>Предмет закупівлі:</w:t>
      </w:r>
      <w:r w:rsidR="00D974AC" w:rsidRPr="002C186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2C1865" w:rsidRPr="002C1865">
        <w:rPr>
          <w:rFonts w:ascii="Times New Roman" w:hAnsi="Times New Roman"/>
          <w:sz w:val="24"/>
          <w:szCs w:val="24"/>
        </w:rPr>
        <w:t>Послуги із заправки та відновлення картриджів до друковано-розмножувальної техніки за кодом ДК 021:2015 – 50310000-1 – Технічне обслуговування і ремонт офісної техніки (Послуги із заправки та відновлення картриджів до друковано-розмножувальної техніки)</w:t>
      </w:r>
    </w:p>
    <w:p w:rsidR="003B78FB" w:rsidRPr="00A91713" w:rsidRDefault="00155671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hyperlink r:id="rId6" w:history="1">
        <w:r w:rsidR="00A91713" w:rsidRPr="000E00CF">
          <w:rPr>
            <w:rStyle w:val="ad"/>
            <w:rFonts w:ascii="Times New Roman" w:hAnsi="Times New Roman"/>
            <w:b/>
            <w:sz w:val="24"/>
            <w:szCs w:val="24"/>
            <w:bdr w:val="none" w:sz="0" w:space="0" w:color="auto" w:frame="1"/>
          </w:rPr>
          <w:t>https://www.dzo.com.ua/tenders/19152596</w:t>
        </w:r>
      </w:hyperlink>
      <w:r w:rsidR="00A9171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A91713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/>
        </w:rPr>
        <w:t>ID</w:t>
      </w:r>
      <w:r w:rsidR="00A9171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:</w:t>
      </w:r>
      <w:r w:rsidR="00A91713" w:rsidRPr="00A91713">
        <w:t xml:space="preserve"> </w:t>
      </w:r>
      <w:r w:rsidR="00A91713" w:rsidRPr="00A9171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UA-2023-05-12-006571-a</w:t>
      </w: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A9171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250000</w:t>
      </w:r>
      <w:r w:rsidR="008D5D08" w:rsidRP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,00</w:t>
      </w:r>
      <w:r w:rsid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r w:rsidR="00DF5C55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.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F702DE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F702DE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3B78FB" w:rsidRDefault="003B78FB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423D" w:rsidRPr="00F702DE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02DE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702DE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702DE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702DE">
        <w:rPr>
          <w:rFonts w:ascii="Times New Roman" w:hAnsi="Times New Roman"/>
          <w:iCs/>
          <w:sz w:val="24"/>
          <w:szCs w:val="24"/>
        </w:rPr>
        <w:t>а 202</w:t>
      </w:r>
      <w:r w:rsidR="00A91713">
        <w:rPr>
          <w:rFonts w:ascii="Times New Roman" w:hAnsi="Times New Roman"/>
          <w:iCs/>
          <w:sz w:val="24"/>
          <w:szCs w:val="24"/>
        </w:rPr>
        <w:t>3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702DE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1865" w:rsidRPr="003B78FB" w:rsidRDefault="00B35B31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702D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tbl>
      <w:tblPr>
        <w:tblStyle w:val="TableNormal"/>
        <w:tblpPr w:leftFromText="180" w:rightFromText="180" w:vertAnchor="page" w:horzAnchor="margin" w:tblpXSpec="center" w:tblpY="7291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843"/>
        <w:gridCol w:w="1418"/>
        <w:gridCol w:w="1417"/>
      </w:tblGrid>
      <w:tr w:rsidR="002C1865" w:rsidRPr="002C1865" w:rsidTr="003B78FB">
        <w:trPr>
          <w:trHeight w:val="633"/>
        </w:trPr>
        <w:tc>
          <w:tcPr>
            <w:tcW w:w="533" w:type="dxa"/>
          </w:tcPr>
          <w:p w:rsidR="002C1865" w:rsidRPr="003B78FB" w:rsidRDefault="002C1865" w:rsidP="003B78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C1865">
              <w:rPr>
                <w:rFonts w:ascii="Times New Roman" w:hAnsi="Times New Roman" w:cs="Times New Roman"/>
              </w:rPr>
              <w:t>№</w:t>
            </w:r>
            <w:r w:rsidR="003B78FB">
              <w:rPr>
                <w:rFonts w:ascii="Times New Roman" w:hAnsi="Times New Roman" w:cs="Times New Roman"/>
              </w:rPr>
              <w:t xml:space="preserve"> </w:t>
            </w:r>
            <w:r w:rsidRPr="002C1865">
              <w:rPr>
                <w:rFonts w:ascii="Times New Roman" w:hAnsi="Times New Roman" w:cs="Times New Roman"/>
                <w:sz w:val="24"/>
              </w:rPr>
              <w:t>з/п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before="157"/>
              <w:ind w:left="952" w:right="948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Найменування</w:t>
            </w:r>
            <w:r>
              <w:rPr>
                <w:rFonts w:cs="Times New Roman"/>
                <w:sz w:val="24"/>
              </w:rPr>
              <w:t xml:space="preserve"> </w:t>
            </w:r>
            <w:r w:rsidRPr="002C1865">
              <w:rPr>
                <w:rFonts w:cs="Times New Roman"/>
                <w:sz w:val="24"/>
              </w:rPr>
              <w:t>послуг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135" w:right="131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Кількість</w:t>
            </w:r>
          </w:p>
          <w:p w:rsidR="002C1865" w:rsidRPr="002C1865" w:rsidRDefault="002C1865" w:rsidP="002C1865">
            <w:pPr>
              <w:pStyle w:val="TableParagraph"/>
              <w:spacing w:before="41"/>
              <w:ind w:left="134" w:right="131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послуг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164"/>
              <w:rPr>
                <w:rFonts w:cs="Times New Roman"/>
                <w:sz w:val="24"/>
                <w:lang w:val="ru-RU"/>
              </w:rPr>
            </w:pPr>
            <w:r w:rsidRPr="002C1865">
              <w:rPr>
                <w:rFonts w:cs="Times New Roman"/>
                <w:sz w:val="24"/>
                <w:lang w:val="ru-RU"/>
              </w:rPr>
              <w:t>Сума</w:t>
            </w:r>
            <w:r>
              <w:rPr>
                <w:rFonts w:cs="Times New Roman"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sz w:val="24"/>
                <w:lang w:val="ru-RU"/>
              </w:rPr>
              <w:t>з/</w:t>
            </w:r>
            <w:proofErr w:type="gramStart"/>
            <w:r w:rsidRPr="002C1865">
              <w:rPr>
                <w:rFonts w:cs="Times New Roman"/>
                <w:sz w:val="24"/>
                <w:lang w:val="ru-RU"/>
              </w:rPr>
              <w:t>без</w:t>
            </w:r>
            <w:proofErr w:type="gramEnd"/>
          </w:p>
          <w:p w:rsidR="002C1865" w:rsidRPr="002C1865" w:rsidRDefault="002C1865" w:rsidP="002C1865">
            <w:pPr>
              <w:pStyle w:val="TableParagraph"/>
              <w:spacing w:before="41"/>
              <w:ind w:left="193"/>
              <w:rPr>
                <w:rFonts w:cs="Times New Roman"/>
                <w:sz w:val="24"/>
                <w:lang w:val="ru-RU"/>
              </w:rPr>
            </w:pPr>
            <w:r w:rsidRPr="002C1865">
              <w:rPr>
                <w:rFonts w:cs="Times New Roman"/>
                <w:sz w:val="24"/>
                <w:lang w:val="ru-RU"/>
              </w:rPr>
              <w:t>ПДВ,</w:t>
            </w:r>
            <w:r w:rsidR="003B78FB">
              <w:rPr>
                <w:rFonts w:cs="Times New Roman"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sz w:val="24"/>
                <w:lang w:val="ru-RU"/>
              </w:rPr>
              <w:t>грн.</w:t>
            </w:r>
          </w:p>
        </w:tc>
      </w:tr>
      <w:tr w:rsidR="002C1865" w:rsidRPr="002C1865" w:rsidTr="003B78FB">
        <w:trPr>
          <w:trHeight w:val="319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spacing w:before="2"/>
              <w:ind w:left="206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before="2"/>
              <w:ind w:left="950" w:right="948"/>
              <w:jc w:val="center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Заправка</w:t>
            </w:r>
            <w:r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картриджів</w:t>
            </w:r>
            <w:r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принтерів: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1427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6843" w:type="dxa"/>
          </w:tcPr>
          <w:p w:rsidR="002C1865" w:rsidRPr="002C1865" w:rsidRDefault="00A91713" w:rsidP="002C1865">
            <w:pPr>
              <w:pStyle w:val="TableParagraph"/>
              <w:spacing w:before="228"/>
              <w:ind w:left="107" w:right="320"/>
              <w:rPr>
                <w:rFonts w:cs="Times New Roman"/>
                <w:sz w:val="24"/>
              </w:rPr>
            </w:pPr>
            <w:r>
              <w:t xml:space="preserve">HP LJ CE285A, HP85A, </w:t>
            </w:r>
            <w:proofErr w:type="spellStart"/>
            <w:r>
              <w:t>Canon</w:t>
            </w:r>
            <w:proofErr w:type="spellEnd"/>
            <w:r>
              <w:t xml:space="preserve"> 725, </w:t>
            </w:r>
            <w:proofErr w:type="spellStart"/>
            <w:r>
              <w:t>тонер-картридж</w:t>
            </w:r>
            <w:proofErr w:type="spellEnd"/>
            <w:r>
              <w:t xml:space="preserve"> OKI MB472 на 3000 копій, </w:t>
            </w:r>
            <w:proofErr w:type="spellStart"/>
            <w:r>
              <w:t>тонер-картридж</w:t>
            </w:r>
            <w:proofErr w:type="spellEnd"/>
            <w:r>
              <w:t xml:space="preserve"> OKI MB472 на 7000 копій, HP Q2612A, HP 12А, </w:t>
            </w:r>
            <w:proofErr w:type="spellStart"/>
            <w:r>
              <w:t>Canon</w:t>
            </w:r>
            <w:proofErr w:type="spellEnd"/>
            <w:r>
              <w:t xml:space="preserve"> 703, HP CE278A, </w:t>
            </w:r>
            <w:proofErr w:type="spellStart"/>
            <w:r>
              <w:t>Canon</w:t>
            </w:r>
            <w:proofErr w:type="spellEnd"/>
            <w:r>
              <w:t xml:space="preserve"> 728, </w:t>
            </w:r>
            <w:proofErr w:type="spellStart"/>
            <w:r>
              <w:t>Xerox</w:t>
            </w:r>
            <w:proofErr w:type="spellEnd"/>
            <w:r>
              <w:t xml:space="preserve"> </w:t>
            </w:r>
            <w:proofErr w:type="spellStart"/>
            <w:r>
              <w:t>Phaser</w:t>
            </w:r>
            <w:proofErr w:type="spellEnd"/>
            <w:r>
              <w:t xml:space="preserve"> 3020/WC3025 (106R02773), HP CP1025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8B0034" w:rsidP="002C1865">
            <w:pPr>
              <w:pStyle w:val="TableParagraph"/>
              <w:ind w:left="135" w:right="12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300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316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206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952" w:right="948"/>
              <w:jc w:val="center"/>
              <w:rPr>
                <w:rFonts w:cs="Times New Roman"/>
                <w:b/>
                <w:sz w:val="24"/>
                <w:lang w:val="ru-RU"/>
              </w:rPr>
            </w:pP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Регенерація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картриджів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принтерів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2C1865">
              <w:rPr>
                <w:rFonts w:cs="Times New Roman"/>
                <w:b/>
                <w:sz w:val="24"/>
                <w:lang w:val="ru-RU"/>
              </w:rPr>
              <w:t>в</w:t>
            </w:r>
            <w:proofErr w:type="gram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b/>
                <w:sz w:val="24"/>
                <w:lang w:val="ru-RU"/>
              </w:rPr>
              <w:t>т.ч.: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2C1865" w:rsidRPr="002C1865" w:rsidTr="003B78FB">
        <w:trPr>
          <w:trHeight w:val="1269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6843" w:type="dxa"/>
          </w:tcPr>
          <w:p w:rsidR="002C1865" w:rsidRPr="002C1865" w:rsidRDefault="00A91713" w:rsidP="002C1865">
            <w:pPr>
              <w:pStyle w:val="TableParagraph"/>
              <w:spacing w:before="9" w:line="310" w:lineRule="atLeast"/>
              <w:ind w:left="107" w:right="708"/>
              <w:rPr>
                <w:rFonts w:cs="Times New Roman"/>
                <w:sz w:val="24"/>
              </w:rPr>
            </w:pPr>
            <w:r>
              <w:t xml:space="preserve">HP LJ CE285A, HP85A, </w:t>
            </w:r>
            <w:proofErr w:type="spellStart"/>
            <w:r>
              <w:t>Canon</w:t>
            </w:r>
            <w:proofErr w:type="spellEnd"/>
            <w:r>
              <w:t xml:space="preserve"> 725, HP Q2612A, HP 12А, </w:t>
            </w:r>
            <w:proofErr w:type="spellStart"/>
            <w:r>
              <w:t>Canon</w:t>
            </w:r>
            <w:proofErr w:type="spellEnd"/>
            <w:r>
              <w:t xml:space="preserve"> 703, HP CE278A, </w:t>
            </w:r>
            <w:proofErr w:type="spellStart"/>
            <w:r>
              <w:t>Canon</w:t>
            </w:r>
            <w:proofErr w:type="spellEnd"/>
            <w:r>
              <w:t xml:space="preserve"> 728, </w:t>
            </w:r>
            <w:proofErr w:type="spellStart"/>
            <w:r>
              <w:t>Xerox</w:t>
            </w:r>
            <w:proofErr w:type="spellEnd"/>
            <w:r>
              <w:t xml:space="preserve"> </w:t>
            </w:r>
            <w:proofErr w:type="spellStart"/>
            <w:r>
              <w:t>Phaser</w:t>
            </w:r>
            <w:proofErr w:type="spellEnd"/>
            <w:r>
              <w:t xml:space="preserve"> 3020/WC3025 (106R02773), HP CP1025, </w:t>
            </w:r>
            <w:proofErr w:type="spellStart"/>
            <w:r>
              <w:t>драм-юніт</w:t>
            </w:r>
            <w:proofErr w:type="spellEnd"/>
            <w:r>
              <w:t xml:space="preserve"> OKI MB472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8B0034" w:rsidP="002C1865">
            <w:pPr>
              <w:pStyle w:val="TableParagraph"/>
              <w:spacing w:before="178"/>
              <w:ind w:left="135" w:right="12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300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371"/>
        </w:trPr>
        <w:tc>
          <w:tcPr>
            <w:tcW w:w="8794" w:type="dxa"/>
            <w:gridSpan w:val="3"/>
          </w:tcPr>
          <w:p w:rsidR="002C1865" w:rsidRPr="002C1865" w:rsidRDefault="002C1865" w:rsidP="002C1865">
            <w:pPr>
              <w:pStyle w:val="TableParagraph"/>
              <w:spacing w:before="155"/>
              <w:ind w:left="3323" w:right="3316"/>
              <w:jc w:val="center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Загальна</w:t>
            </w:r>
            <w:r w:rsidR="006A2913"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сума: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</w:tbl>
    <w:p w:rsidR="002C1865" w:rsidRPr="002C1865" w:rsidRDefault="002C1865" w:rsidP="002C1865">
      <w:pPr>
        <w:jc w:val="both"/>
        <w:rPr>
          <w:rFonts w:ascii="Times New Roman" w:hAnsi="Times New Roman"/>
          <w:sz w:val="24"/>
          <w:szCs w:val="24"/>
        </w:rPr>
      </w:pPr>
    </w:p>
    <w:p w:rsidR="002C1865" w:rsidRPr="003B78FB" w:rsidRDefault="002C1865" w:rsidP="002C1865">
      <w:pPr>
        <w:jc w:val="center"/>
        <w:rPr>
          <w:rFonts w:ascii="Times New Roman" w:hAnsi="Times New Roman"/>
          <w:bCs/>
          <w:sz w:val="24"/>
          <w:szCs w:val="24"/>
        </w:rPr>
      </w:pPr>
      <w:r w:rsidRPr="003B78FB">
        <w:rPr>
          <w:rFonts w:ascii="Times New Roman" w:hAnsi="Times New Roman"/>
          <w:bCs/>
          <w:sz w:val="24"/>
          <w:szCs w:val="24"/>
        </w:rPr>
        <w:t>Учасник повинен надати у складі своєї тендерної пропозиції документи, які підтверджують відповідність послуг, що надаються, згідно вимог Замовника: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1. Гарантійний лист, складений в довільній формі , який підтверджує вимоги замовника, а саме: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1)</w:t>
      </w:r>
      <w:r w:rsidRPr="002C1865">
        <w:rPr>
          <w:rFonts w:ascii="Times New Roman" w:hAnsi="Times New Roman"/>
          <w:sz w:val="24"/>
          <w:szCs w:val="24"/>
        </w:rPr>
        <w:tab/>
        <w:t>При формуванні ціни пропозиції, Учасник включає до вартості послуг вартість запчастин, які потребуют</w:t>
      </w:r>
      <w:r w:rsidR="006A2913">
        <w:rPr>
          <w:rFonts w:ascii="Times New Roman" w:hAnsi="Times New Roman"/>
          <w:sz w:val="24"/>
          <w:szCs w:val="24"/>
        </w:rPr>
        <w:t>ь заміни в результаті ремонту (</w:t>
      </w:r>
      <w:r w:rsidRPr="002C1865">
        <w:rPr>
          <w:rFonts w:ascii="Times New Roman" w:hAnsi="Times New Roman"/>
          <w:sz w:val="24"/>
          <w:szCs w:val="24"/>
        </w:rPr>
        <w:t>якщо потрібно) для пов</w:t>
      </w:r>
      <w:r w:rsidR="006A2913">
        <w:rPr>
          <w:rFonts w:ascii="Times New Roman" w:hAnsi="Times New Roman"/>
          <w:sz w:val="24"/>
          <w:szCs w:val="24"/>
        </w:rPr>
        <w:t>ного відновлення працездатності</w:t>
      </w:r>
      <w:r w:rsidRPr="002C1865">
        <w:rPr>
          <w:rFonts w:ascii="Times New Roman" w:hAnsi="Times New Roman"/>
          <w:sz w:val="24"/>
          <w:szCs w:val="24"/>
        </w:rPr>
        <w:t>, оплату роботи працівників, затрати на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транспортування, страхування, навантаження, розвантаження, сплату податків і зборів (обов’язкових платежів) тощо.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2)</w:t>
      </w:r>
      <w:r w:rsidRPr="002C1865">
        <w:rPr>
          <w:rFonts w:ascii="Times New Roman" w:hAnsi="Times New Roman"/>
          <w:sz w:val="24"/>
          <w:szCs w:val="24"/>
        </w:rPr>
        <w:tab/>
        <w:t xml:space="preserve">Заправка картриджів включає в себе діагностику картриджа; повну розборку; процес очищення лазерного картриджа від відпрацьованого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та заповнення картриджа новим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>, що дозволяє подальше використання лазерного картриджа для друку або копіювання. Заправка картриджа передбачає виконання наступних операцій:</w:t>
      </w:r>
    </w:p>
    <w:p w:rsidR="006A2913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а) діагностику та візуальний огляд картриджа на предмет наявності зовнішніх пошкоджень, очищення всіх зовнішніх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lastRenderedPageBreak/>
        <w:t>б) розбірка картриджу, очищення всіх внутрішніх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в) огляд внутрішнього стану картриджа з метою оцінки ступеню механічного зносу вузлів, в тому числі втулок, валів;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г) повне профілактичне очищення, яке включає очищення механізмів, змащування контактів і </w:t>
      </w:r>
      <w:proofErr w:type="spellStart"/>
      <w:r w:rsidRPr="002C1865">
        <w:rPr>
          <w:rFonts w:ascii="Times New Roman" w:hAnsi="Times New Roman"/>
          <w:sz w:val="24"/>
          <w:szCs w:val="24"/>
        </w:rPr>
        <w:t>струменепровідних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втулок, очищення бункера від використаного порошку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д) заправка картриджа якісним, повністю сумісним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 обсязі, відповідному стандартам виробника картриджа даної моделі;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е) перепрограмування або заміна </w:t>
      </w:r>
      <w:proofErr w:type="spellStart"/>
      <w:r w:rsidRPr="002C1865">
        <w:rPr>
          <w:rFonts w:ascii="Times New Roman" w:hAnsi="Times New Roman"/>
          <w:sz w:val="24"/>
          <w:szCs w:val="24"/>
        </w:rPr>
        <w:t>чіпа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якщо це необхідно;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є) збірка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ж) тестування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з) пакування картриджа з додаванням аркушу паперу тестової копії.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3)</w:t>
      </w:r>
      <w:r w:rsidRPr="002C1865">
        <w:rPr>
          <w:rFonts w:ascii="Times New Roman" w:hAnsi="Times New Roman"/>
          <w:sz w:val="24"/>
          <w:szCs w:val="24"/>
        </w:rPr>
        <w:tab/>
        <w:t>Відновлення картриджів до лазерних принтерів, копіювальних апаратів та багатофункціональних пристроїв. Відновлення картриджу - комплекс робіт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необхідних для забезпечення повноцінної працездатності картриджу та відповідної якості друку (копій). Включає в себе:</w:t>
      </w:r>
    </w:p>
    <w:p w:rsidR="006A2913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а) діагностику та візуальний огляд картриджа на предмет наявності зовнішніх пошкоджень, очищення всіх зовнішніх поверхонь картриджа від забруднень;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б) розбірка картриджа, очищення всіх внутрішніх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в) огляд внутрішнього стану картриджа з метою оцінки ступеню механічного зносу вузлів, в тому числі втулок, валів;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г) повне профілактичне очищення, яке включає очищення механізмів, змащування контактів і </w:t>
      </w:r>
      <w:proofErr w:type="spellStart"/>
      <w:r w:rsidRPr="002C1865">
        <w:rPr>
          <w:rFonts w:ascii="Times New Roman" w:hAnsi="Times New Roman"/>
          <w:sz w:val="24"/>
          <w:szCs w:val="24"/>
        </w:rPr>
        <w:t>струменепровідних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втулок, очищення бункера від використаного порошку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д) обробка тальком циліндра і леза для очищення;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е) виконання робіт по заміні складових частин картриджу (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фотобарабану</w:t>
      </w:r>
      <w:proofErr w:type="spellEnd"/>
      <w:r w:rsidRPr="002C1865">
        <w:rPr>
          <w:rFonts w:ascii="Times New Roman" w:hAnsi="Times New Roman"/>
          <w:sz w:val="24"/>
          <w:szCs w:val="24"/>
        </w:rPr>
        <w:t>, ракеля, магнітного валу, валу первинного заряду, дозуючого леза, леза для очищення, втулок, ущільнювачів, пружин, шес</w:t>
      </w:r>
      <w:r w:rsidR="006A2913">
        <w:rPr>
          <w:rFonts w:ascii="Times New Roman" w:hAnsi="Times New Roman"/>
          <w:sz w:val="24"/>
          <w:szCs w:val="24"/>
        </w:rPr>
        <w:t>терень) в залежності від ступеня</w:t>
      </w:r>
      <w:r w:rsidRPr="002C1865">
        <w:rPr>
          <w:rFonts w:ascii="Times New Roman" w:hAnsi="Times New Roman"/>
          <w:sz w:val="24"/>
          <w:szCs w:val="24"/>
        </w:rPr>
        <w:t xml:space="preserve"> їх зносу, змащування деталей;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є) заправка картриджа якісним, повністю сумісним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 обсязі, відповідному стандартам виробника картриджа даної моделі;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ж) збірка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з) тестування картриджа.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Після здійснення заправки або відновлення картриджів Учасник повинен здійснювати тестування їх працездатності.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>4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Вимоги до якості друку: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при наданні послуг з заправки та відновлення картриджів мають використовуватись виключно якісні матеріали;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картриджі перевіряються представниками Замовника і Учасника на якість друку до і після надання послуг;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 xml:space="preserve">після заправки в картриджах повинен бути стандартний об’єм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, який необхідний для виробництва заявленої кількості відбитків(копій) виробником обладнання , друк - контрастний, з гарною передачею півтонів, без смуг, крапок і рисок;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після здійснення заправки або відновлювання повинно проводитись тестування на друкуючому пристрої. Картридж повинен бути опломбований та упакований у герметичний світлонепроникний пакет із тестовою сторінкою, мати на корпусі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фірмову наклейку з відмітками про надані послуги та датою надання послуг.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 xml:space="preserve">5. </w:t>
      </w:r>
      <w:r w:rsidRPr="002C1865">
        <w:rPr>
          <w:rFonts w:ascii="Times New Roman" w:hAnsi="Times New Roman"/>
          <w:sz w:val="24"/>
          <w:szCs w:val="24"/>
        </w:rPr>
        <w:t>Заправка, відновлення (регенерація) картриджів до принтерів, багатофункціональних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пристроїв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та копіювальних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апаратів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здійснюється поступово, партіями, в залежності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від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фактичних потреб замовника. Замовлення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послуг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здійснюється у телефонному режимі, та/або факсом, та/або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електронною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поштою.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 xml:space="preserve">6. </w:t>
      </w:r>
      <w:r w:rsidRPr="002C1865">
        <w:rPr>
          <w:rFonts w:ascii="Times New Roman" w:hAnsi="Times New Roman"/>
          <w:sz w:val="24"/>
          <w:szCs w:val="24"/>
        </w:rPr>
        <w:t xml:space="preserve">Адреса виконання договору з обслуговування </w:t>
      </w:r>
      <w:r w:rsidRPr="002C186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C1865">
        <w:rPr>
          <w:rFonts w:ascii="Times New Roman" w:hAnsi="Times New Roman"/>
          <w:sz w:val="24"/>
          <w:szCs w:val="24"/>
        </w:rPr>
        <w:t>Полтавська область, м. Полтава, провулок Шкільний,6</w:t>
      </w:r>
    </w:p>
    <w:p w:rsidR="002C1865" w:rsidRPr="002C1865" w:rsidRDefault="002C1865" w:rsidP="003B78FB">
      <w:pPr>
        <w:spacing w:after="0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7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Заправку та відновлення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картриджів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виконавець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зобов’язаний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проводити 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спеціально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обладнаних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робочих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місцях. Доставка та забір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картриджів для заправки та відновлення, здійснюється транспортом Виконавця та за його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рахунок</w:t>
      </w:r>
      <w:r w:rsidR="006A2913">
        <w:rPr>
          <w:rFonts w:ascii="Times New Roman" w:hAnsi="Times New Roman"/>
          <w:sz w:val="24"/>
          <w:szCs w:val="24"/>
        </w:rPr>
        <w:t>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>8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Учасник в складі пропозиції надає гарантійний лист, в якому вказується: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- рік виготовлення запропонованих витратних матеріалів та запчастин – не раніше 2020р.,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lastRenderedPageBreak/>
        <w:t xml:space="preserve">- гарантійні обов’язки  на запропоновані витратні матеріали та запчастини - не менше 12 місяців,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 виконання вимог до тари та упаковки – картриджі повинні окремо упаковуватись у герметичні світлонепроникні пакети та мати індивідуальне маркування.</w:t>
      </w:r>
    </w:p>
    <w:p w:rsidR="002C1865" w:rsidRPr="002C1865" w:rsidRDefault="003B78FB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2C1865" w:rsidRPr="002C1865">
        <w:rPr>
          <w:rFonts w:ascii="Times New Roman" w:hAnsi="Times New Roman"/>
          <w:sz w:val="24"/>
          <w:szCs w:val="24"/>
        </w:rPr>
        <w:t>Учасник в складі пропозиції надає копії сертифікатів міжнародного зразка, про наявність у виробника (або імпортера) запропонованих для виконання послуг витратних матеріалів (</w:t>
      </w:r>
      <w:proofErr w:type="spellStart"/>
      <w:r w:rsidR="002C1865"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="002C1865"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C1865" w:rsidRPr="002C1865">
        <w:rPr>
          <w:rFonts w:ascii="Times New Roman" w:hAnsi="Times New Roman"/>
          <w:sz w:val="24"/>
          <w:szCs w:val="24"/>
        </w:rPr>
        <w:t>фотоциліндрів</w:t>
      </w:r>
      <w:proofErr w:type="spellEnd"/>
      <w:r w:rsidR="002C1865" w:rsidRPr="002C1865">
        <w:rPr>
          <w:rFonts w:ascii="Times New Roman" w:hAnsi="Times New Roman"/>
          <w:sz w:val="24"/>
          <w:szCs w:val="24"/>
        </w:rPr>
        <w:t>), системи управління якістю ISO 9001:2015 та системи екологічного управління ISO 14001:2015, виданих органом з сертифікації систем менеджменту, який офіційно акредитований Національним агентством з акредитації України, дійсних на момент подання пропозицій. Надати копію атестату про акредитацію організації, яка сертифікувала системи менеджменту, у відповідності до вимог ДСТУ EN ISO/IEC 17021-1:2017 (ISO/IEC 17021-1:2015).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>10</w:t>
      </w:r>
      <w:r w:rsidRPr="002C1865">
        <w:rPr>
          <w:rFonts w:ascii="Times New Roman" w:hAnsi="Times New Roman"/>
          <w:sz w:val="24"/>
          <w:szCs w:val="24"/>
        </w:rPr>
        <w:t>. Витратні матеріали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), які використовуватимуться при наданні послуг, повинні бути новими, не перебувати під забороною відчуження, арештом, не бути предметом застави, а також не бути предметом будь-якого іншого обтяження чи обмеження, передбаченого чинним в Україні законодавством, щодо походження товарів з країн стосовно яких діє Закон України «Про санкції» від 14.08.2014 № 1644-VII  та тимчасово окупованих територій.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На підтвердження учасник має надати: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10.1. Сертифікати походження товарів на витратні матеріали (або сировину для виробництва витратних матеріалів), які будуть використані для виконання робіт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фотоциліндри</w:t>
      </w:r>
      <w:proofErr w:type="spellEnd"/>
      <w:r w:rsidRPr="002C1865">
        <w:rPr>
          <w:rFonts w:ascii="Times New Roman" w:hAnsi="Times New Roman"/>
          <w:sz w:val="24"/>
          <w:szCs w:val="24"/>
        </w:rPr>
        <w:t>), видані уповноваженою установою виробнику зазначених витратних матеріалів, відповідно до законодавства країни походження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11. В разі якщо Учасник не є виробником (або імпортером) витратних матеріалів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фотоциліндрів</w:t>
      </w:r>
      <w:proofErr w:type="spellEnd"/>
      <w:r w:rsidRPr="002C1865">
        <w:rPr>
          <w:rFonts w:ascii="Times New Roman" w:hAnsi="Times New Roman"/>
          <w:sz w:val="24"/>
          <w:szCs w:val="24"/>
        </w:rPr>
        <w:t>), необхідно додатково надати у складі своєї пропозиції оригінал листа авторизації Учасника, в якому буде зазначено, що учасник є авторизованим партнером або офіційним представником виробника (або імпортера). Даний лист повинен бути адресований Замовнику торгів та містити ідентифікатор закупівлі та назву предмету закупівлі.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12. Копія сертифікату виробника (або імпортера)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який підтверджує відповідність витратних матеріалів що використовуються для надання послуг, стандартам ASTM / STMC.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 Документи про застосування виробником (або імпортером) запчастин та комплектуючих для друкуючого обладнання, що використовуються для надання послуг, заходів із захисту довкілля. Довідка в довільній формі про утилізацію відпрацьованих витратних матеріалів та запчастин, з наданням документальних підтверджень дійсних на момент подання пропозицій (надати підтверджуючий акт(и) протягом попереднього календарного року, щодо послуг з управління відходами – збирання, поводження, зберігання відходів):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13.1. Копії чинних договорів з компаніями, які мають відповідні ліцензії на поводження з відходами (збирання, зберігання, оброблення, утилізацію, знешкодження);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13.2. Копії сертифікатів компанії, яка має відповідну ліцензію на поводження з відходами (збирання, зберігання, оброблення, утилізацію, знешкодження), про наявність впровадженої системи управління якістю ISO 9001:2015 та системи екологічного управління ISO 14001:2015;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14. Документи підтверджуючі радіаційну безпеку витратних матеріалів, що використовуються учасником: Копії протоколів про проведення випробувань та визначення радіологічних показників безпеки на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</w:t>
      </w:r>
      <w:proofErr w:type="spellEnd"/>
      <w:r w:rsidRPr="002C1865">
        <w:rPr>
          <w:rFonts w:ascii="Times New Roman" w:hAnsi="Times New Roman"/>
          <w:sz w:val="24"/>
          <w:szCs w:val="24"/>
        </w:rPr>
        <w:t>, яким буде проводитися заправка картриджів замовника, що виданий органом з оцінки відповідності на радіаційну безпеку на його офіційному бланку та за встановленою їм формою.</w:t>
      </w:r>
    </w:p>
    <w:p w:rsidR="006A2913" w:rsidRDefault="006A2913" w:rsidP="003B78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B81A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6A2913" w:rsidRPr="002C1865">
        <w:rPr>
          <w:rFonts w:ascii="Times New Roman" w:hAnsi="Times New Roman"/>
          <w:sz w:val="24"/>
          <w:szCs w:val="24"/>
        </w:rPr>
        <w:t>Полтавська область</w:t>
      </w:r>
      <w:r w:rsidR="00B7437F">
        <w:rPr>
          <w:rFonts w:ascii="Times New Roman" w:hAnsi="Times New Roman"/>
          <w:sz w:val="24"/>
          <w:szCs w:val="24"/>
        </w:rPr>
        <w:t>, м. Полтава, вулиця Юліана Матвійчука</w:t>
      </w:r>
      <w:r w:rsidR="00155671">
        <w:rPr>
          <w:rFonts w:ascii="Times New Roman" w:hAnsi="Times New Roman"/>
          <w:sz w:val="24"/>
          <w:szCs w:val="24"/>
        </w:rPr>
        <w:t>,63</w:t>
      </w:r>
      <w:bookmarkStart w:id="0" w:name="_GoBack"/>
      <w:bookmarkEnd w:id="0"/>
    </w:p>
    <w:p w:rsidR="003B78FB" w:rsidRDefault="003B78FB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B81A68">
        <w:rPr>
          <w:rFonts w:ascii="Times New Roman" w:eastAsia="Times New Roman" w:hAnsi="Times New Roman"/>
          <w:sz w:val="24"/>
          <w:szCs w:val="24"/>
          <w:lang w:eastAsia="en-US"/>
        </w:rPr>
        <w:t>ання договору</w:t>
      </w:r>
      <w:r w:rsidR="00B4336D"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по 31 грудня 202</w:t>
      </w:r>
      <w:r w:rsidR="00B7437F">
        <w:rPr>
          <w:rFonts w:ascii="Times New Roman" w:eastAsia="Times New Roman" w:hAnsi="Times New Roman"/>
          <w:sz w:val="24"/>
          <w:szCs w:val="24"/>
          <w:lang w:eastAsia="en-US"/>
        </w:rPr>
        <w:t>3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  <w:r w:rsidR="003B78FB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B78FB" w:rsidRDefault="003B78FB" w:rsidP="003B78FB">
      <w:pPr>
        <w:pStyle w:val="ac"/>
        <w:spacing w:before="0" w:beforeAutospacing="0" w:after="0" w:afterAutospacing="0"/>
        <w:jc w:val="both"/>
        <w:rPr>
          <w:b/>
          <w:lang w:val="ru-RU"/>
        </w:rPr>
      </w:pPr>
    </w:p>
    <w:p w:rsidR="003B78FB" w:rsidRDefault="00EC7520" w:rsidP="003B78FB">
      <w:pPr>
        <w:pStyle w:val="ac"/>
        <w:spacing w:before="0" w:beforeAutospacing="0" w:after="0" w:afterAutospacing="0"/>
        <w:jc w:val="both"/>
        <w:rPr>
          <w:color w:val="000000"/>
        </w:rPr>
      </w:pPr>
      <w:proofErr w:type="spellStart"/>
      <w:r w:rsidRPr="003B78FB">
        <w:rPr>
          <w:b/>
          <w:lang w:val="ru-RU"/>
        </w:rPr>
        <w:t>Умови</w:t>
      </w:r>
      <w:proofErr w:type="spellEnd"/>
      <w:r w:rsidRPr="003B78FB">
        <w:rPr>
          <w:b/>
          <w:lang w:val="ru-RU"/>
        </w:rPr>
        <w:t xml:space="preserve"> оплати: </w:t>
      </w:r>
      <w:r w:rsidR="003B78FB" w:rsidRPr="003B78FB">
        <w:rPr>
          <w:color w:val="000000"/>
        </w:rPr>
        <w:t>Замовник розраховується з Виконавцем за надану послугу шляхом перерахування грошових коштів на розрахунковий рахунок згідно рахунку та акту виконаних робіт</w:t>
      </w:r>
      <w:r w:rsidR="003B78FB">
        <w:rPr>
          <w:color w:val="000000"/>
        </w:rPr>
        <w:t xml:space="preserve">. </w:t>
      </w:r>
      <w:r w:rsidR="003B78FB" w:rsidRPr="003B78FB">
        <w:rPr>
          <w:color w:val="000000"/>
        </w:rPr>
        <w:t>Ціна встановлюється у національній валюті України.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jc w:val="both"/>
        <w:rPr>
          <w:color w:val="000000"/>
        </w:rPr>
      </w:pPr>
      <w:r w:rsidRPr="003B78FB">
        <w:rPr>
          <w:color w:val="000000"/>
        </w:rPr>
        <w:t>Розрахунки за надані послуги здійснюються впродовж 14 (чотирнадцяти) робочих днів з дати поставки товару та підпису накладних, а у випадку відсутності коштів на рахунку - на підставі п.1 ст. 49 Бюджетного кодексу України з відстрочкою платежу до 30 днів.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rPr>
          <w:color w:val="000000"/>
        </w:rPr>
      </w:pPr>
      <w:r w:rsidRPr="003B78FB">
        <w:rPr>
          <w:color w:val="000000"/>
        </w:rPr>
        <w:t>Перерахунок коштів здійснюється на підставі рахунку та актів виконаних робіт.</w:t>
      </w:r>
    </w:p>
    <w:p w:rsidR="00EC7520" w:rsidRPr="003B78FB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702DE" w:rsidRPr="003B78FB" w:rsidRDefault="00F702DE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B78FB">
        <w:rPr>
          <w:rFonts w:ascii="Times New Roman" w:hAnsi="Times New Roman"/>
          <w:b/>
          <w:sz w:val="24"/>
          <w:szCs w:val="24"/>
          <w:lang w:eastAsia="ru-RU"/>
        </w:rPr>
        <w:t>Кількість</w:t>
      </w:r>
      <w:r w:rsidR="00B81A68" w:rsidRPr="003B78FB">
        <w:rPr>
          <w:rFonts w:ascii="Times New Roman" w:hAnsi="Times New Roman"/>
          <w:b/>
          <w:sz w:val="24"/>
          <w:szCs w:val="24"/>
          <w:lang w:eastAsia="ru-RU"/>
        </w:rPr>
        <w:t xml:space="preserve"> послуг: </w:t>
      </w:r>
      <w:r w:rsidR="00B7437F">
        <w:rPr>
          <w:rFonts w:ascii="Times New Roman" w:hAnsi="Times New Roman"/>
          <w:color w:val="000000"/>
          <w:sz w:val="24"/>
          <w:szCs w:val="24"/>
        </w:rPr>
        <w:t>600</w:t>
      </w:r>
      <w:r w:rsidR="00F96C4C" w:rsidRPr="003B78FB">
        <w:rPr>
          <w:rFonts w:ascii="Times New Roman" w:hAnsi="Times New Roman"/>
          <w:color w:val="000000"/>
          <w:sz w:val="24"/>
          <w:szCs w:val="24"/>
        </w:rPr>
        <w:t xml:space="preserve"> послуг.</w:t>
      </w:r>
    </w:p>
    <w:sectPr w:rsidR="00F702DE" w:rsidRPr="003B78FB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8D0C5E"/>
    <w:multiLevelType w:val="hybridMultilevel"/>
    <w:tmpl w:val="A14EA210"/>
    <w:lvl w:ilvl="0" w:tplc="C99ACC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55671"/>
    <w:rsid w:val="00167C33"/>
    <w:rsid w:val="00180884"/>
    <w:rsid w:val="00185915"/>
    <w:rsid w:val="001A3E14"/>
    <w:rsid w:val="001B3598"/>
    <w:rsid w:val="001F6B00"/>
    <w:rsid w:val="00240BC0"/>
    <w:rsid w:val="002437CE"/>
    <w:rsid w:val="00256CEF"/>
    <w:rsid w:val="00265091"/>
    <w:rsid w:val="0026588B"/>
    <w:rsid w:val="00266232"/>
    <w:rsid w:val="00293605"/>
    <w:rsid w:val="00293D48"/>
    <w:rsid w:val="002C1865"/>
    <w:rsid w:val="003074B0"/>
    <w:rsid w:val="0033557D"/>
    <w:rsid w:val="003434E6"/>
    <w:rsid w:val="003611AE"/>
    <w:rsid w:val="003808C0"/>
    <w:rsid w:val="003906D9"/>
    <w:rsid w:val="003B21B9"/>
    <w:rsid w:val="003B78FB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4F73FB"/>
    <w:rsid w:val="00572452"/>
    <w:rsid w:val="0058611D"/>
    <w:rsid w:val="00587EEB"/>
    <w:rsid w:val="00604657"/>
    <w:rsid w:val="006263D3"/>
    <w:rsid w:val="00631D7B"/>
    <w:rsid w:val="0063480E"/>
    <w:rsid w:val="0066329C"/>
    <w:rsid w:val="00691FCC"/>
    <w:rsid w:val="006A2913"/>
    <w:rsid w:val="006C6760"/>
    <w:rsid w:val="006E5AD0"/>
    <w:rsid w:val="00706D81"/>
    <w:rsid w:val="007455E3"/>
    <w:rsid w:val="00746F1E"/>
    <w:rsid w:val="00751D98"/>
    <w:rsid w:val="00783944"/>
    <w:rsid w:val="00796E92"/>
    <w:rsid w:val="00797371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0034"/>
    <w:rsid w:val="008B533A"/>
    <w:rsid w:val="008D3757"/>
    <w:rsid w:val="008D5D08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A83CF3"/>
    <w:rsid w:val="00A91713"/>
    <w:rsid w:val="00B23DC0"/>
    <w:rsid w:val="00B271C2"/>
    <w:rsid w:val="00B35B31"/>
    <w:rsid w:val="00B4336D"/>
    <w:rsid w:val="00B51105"/>
    <w:rsid w:val="00B56026"/>
    <w:rsid w:val="00B724BA"/>
    <w:rsid w:val="00B7437F"/>
    <w:rsid w:val="00B81A68"/>
    <w:rsid w:val="00B86401"/>
    <w:rsid w:val="00B97E61"/>
    <w:rsid w:val="00BB078E"/>
    <w:rsid w:val="00BB1467"/>
    <w:rsid w:val="00BB3D7F"/>
    <w:rsid w:val="00BC761F"/>
    <w:rsid w:val="00BD4B7F"/>
    <w:rsid w:val="00BE3A56"/>
    <w:rsid w:val="00BE5F0E"/>
    <w:rsid w:val="00C007B5"/>
    <w:rsid w:val="00C27748"/>
    <w:rsid w:val="00C37221"/>
    <w:rsid w:val="00C40127"/>
    <w:rsid w:val="00C7611F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D3D80"/>
    <w:rsid w:val="00DE3C81"/>
    <w:rsid w:val="00DF0204"/>
    <w:rsid w:val="00DF5C55"/>
    <w:rsid w:val="00E17C08"/>
    <w:rsid w:val="00E27580"/>
    <w:rsid w:val="00E37569"/>
    <w:rsid w:val="00E40E6B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702DE"/>
    <w:rsid w:val="00F84DDE"/>
    <w:rsid w:val="00F866DD"/>
    <w:rsid w:val="00F96C4C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o.com.ua/tenders/191525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4</Pages>
  <Words>6873</Words>
  <Characters>3919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8</cp:revision>
  <cp:lastPrinted>2022-12-14T16:28:00Z</cp:lastPrinted>
  <dcterms:created xsi:type="dcterms:W3CDTF">2026-05-20T12:58:00Z</dcterms:created>
  <dcterms:modified xsi:type="dcterms:W3CDTF">2026-05-21T08:15:00Z</dcterms:modified>
</cp:coreProperties>
</file>