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1DD6F6FF" w:rsidR="00D35A9F" w:rsidRPr="00C73F98" w:rsidRDefault="002C6D44" w:rsidP="002C6D44">
      <w:pPr>
        <w:ind w:left="-567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1.</w:t>
      </w:r>
      <w:r w:rsidR="00D35A9F"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 w:rsidR="00D35A9F">
        <w:rPr>
          <w:b/>
          <w:i/>
          <w:sz w:val="20"/>
          <w:szCs w:val="20"/>
          <w:lang w:val="uk-UA"/>
        </w:rPr>
        <w:t>—</w:t>
      </w:r>
      <w:r w:rsidR="00D35A9F"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="00D35A9F" w:rsidRPr="00C73F98">
        <w:rPr>
          <w:i/>
          <w:sz w:val="20"/>
          <w:szCs w:val="20"/>
          <w:lang w:val="uk-UA"/>
        </w:rPr>
        <w:t xml:space="preserve">; код за ЄДРПОУ </w:t>
      </w:r>
      <w:r w:rsidR="00D35A9F"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="00D35A9F" w:rsidRPr="00C73F98">
        <w:rPr>
          <w:i/>
          <w:sz w:val="20"/>
          <w:szCs w:val="20"/>
          <w:lang w:val="uk-UA"/>
        </w:rPr>
        <w:t xml:space="preserve">; категорія замовника </w:t>
      </w:r>
      <w:r w:rsidR="00D35A9F">
        <w:rPr>
          <w:i/>
          <w:sz w:val="20"/>
          <w:szCs w:val="20"/>
          <w:lang w:val="uk-UA"/>
        </w:rPr>
        <w:t>—</w:t>
      </w:r>
      <w:r w:rsidR="00D35A9F"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="00D35A9F"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2C6D44">
      <w:pPr>
        <w:ind w:left="-567"/>
        <w:jc w:val="both"/>
        <w:rPr>
          <w:i/>
          <w:sz w:val="20"/>
          <w:szCs w:val="20"/>
          <w:lang w:val="uk-UA"/>
        </w:rPr>
      </w:pPr>
    </w:p>
    <w:p w14:paraId="0372F120" w14:textId="5F85B298" w:rsidR="00D35A9F" w:rsidRPr="002C6D44" w:rsidRDefault="002C6D44" w:rsidP="002C6D44">
      <w:pPr>
        <w:ind w:left="-567"/>
        <w:jc w:val="both"/>
        <w:rPr>
          <w:i/>
          <w:color w:val="FF0000"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2.</w:t>
      </w:r>
      <w:r w:rsidR="00D35A9F" w:rsidRPr="002D2515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363FC">
        <w:rPr>
          <w:i/>
          <w:sz w:val="20"/>
          <w:szCs w:val="20"/>
          <w:lang w:val="uk-UA"/>
        </w:rPr>
        <w:t>кліше та оснастки для печаток</w:t>
      </w:r>
      <w:r w:rsidR="002D2515" w:rsidRPr="002D2515">
        <w:rPr>
          <w:i/>
          <w:sz w:val="20"/>
          <w:szCs w:val="20"/>
          <w:lang w:val="uk-UA"/>
        </w:rPr>
        <w:t xml:space="preserve"> (</w:t>
      </w:r>
      <w:r w:rsidR="009363FC">
        <w:rPr>
          <w:i/>
          <w:sz w:val="20"/>
          <w:szCs w:val="20"/>
          <w:lang w:val="uk-UA"/>
        </w:rPr>
        <w:t>кліше для печатки</w:t>
      </w:r>
      <w:r w:rsidRPr="002C6D44">
        <w:rPr>
          <w:i/>
          <w:sz w:val="20"/>
          <w:szCs w:val="20"/>
          <w:lang w:val="uk-UA"/>
        </w:rPr>
        <w:t>, номенклатурна назва за кодом ДК 021:2015:3019215</w:t>
      </w:r>
      <w:r w:rsidR="009363FC">
        <w:rPr>
          <w:i/>
          <w:sz w:val="20"/>
          <w:szCs w:val="20"/>
          <w:lang w:val="uk-UA"/>
        </w:rPr>
        <w:t>3-8«Штампи»; оснастка для печатки</w:t>
      </w:r>
      <w:r w:rsidRPr="002C6D44">
        <w:rPr>
          <w:i/>
          <w:sz w:val="20"/>
          <w:szCs w:val="20"/>
          <w:lang w:val="uk-UA"/>
        </w:rPr>
        <w:t>, номенклатурна назва за кодом ДК 021:2015:30192153-8- «Штампи»)</w:t>
      </w:r>
      <w:r>
        <w:rPr>
          <w:i/>
          <w:sz w:val="20"/>
          <w:szCs w:val="20"/>
          <w:lang w:val="uk-UA"/>
        </w:rPr>
        <w:t xml:space="preserve"> </w:t>
      </w:r>
      <w:r w:rsidR="002D2515" w:rsidRPr="002D2515">
        <w:rPr>
          <w:i/>
          <w:sz w:val="20"/>
          <w:szCs w:val="20"/>
          <w:lang w:val="uk-UA"/>
        </w:rPr>
        <w:t>за  кодом ДК 021:2015:30190000-7-Офісне устаткування та приладдя різне</w:t>
      </w:r>
    </w:p>
    <w:p w14:paraId="511C3A62" w14:textId="77777777" w:rsidR="002C6D44" w:rsidRDefault="002C6D44" w:rsidP="002C6D44">
      <w:pPr>
        <w:pStyle w:val="a3"/>
        <w:ind w:left="-567"/>
        <w:rPr>
          <w:i/>
          <w:color w:val="FF0000"/>
          <w:sz w:val="20"/>
          <w:szCs w:val="20"/>
          <w:lang w:val="uk-UA"/>
        </w:rPr>
      </w:pPr>
    </w:p>
    <w:p w14:paraId="1C8262FD" w14:textId="77777777" w:rsidR="002C6D44" w:rsidRPr="002D2515" w:rsidRDefault="002C6D44" w:rsidP="002C6D44">
      <w:pPr>
        <w:ind w:left="-567"/>
        <w:jc w:val="both"/>
        <w:rPr>
          <w:i/>
          <w:color w:val="FF0000"/>
          <w:sz w:val="20"/>
          <w:szCs w:val="20"/>
          <w:lang w:val="uk-UA"/>
        </w:rPr>
      </w:pPr>
    </w:p>
    <w:p w14:paraId="6B991936" w14:textId="25AD2857" w:rsidR="00D35A9F" w:rsidRPr="009363FC" w:rsidRDefault="002C6D44" w:rsidP="002C6D44">
      <w:pPr>
        <w:ind w:left="-567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3.Ідентифікатор закупівлі:</w:t>
      </w:r>
      <w:r w:rsidRPr="002C6D44">
        <w:rPr>
          <w:lang w:val="uk-UA"/>
        </w:rPr>
        <w:t xml:space="preserve"> </w:t>
      </w:r>
      <w:r w:rsidR="009363FC" w:rsidRPr="009363FC">
        <w:rPr>
          <w:i/>
          <w:sz w:val="20"/>
          <w:szCs w:val="20"/>
          <w:lang w:val="uk-UA"/>
        </w:rPr>
        <w:t>UA-2023-10-20-003188-a</w:t>
      </w:r>
    </w:p>
    <w:p w14:paraId="6B691C7C" w14:textId="77777777" w:rsidR="00D35A9F" w:rsidRPr="009363FC" w:rsidRDefault="00D35A9F" w:rsidP="002C6D44">
      <w:pPr>
        <w:ind w:left="-567"/>
        <w:jc w:val="both"/>
        <w:rPr>
          <w:i/>
          <w:sz w:val="20"/>
          <w:szCs w:val="20"/>
          <w:lang w:val="uk-UA"/>
        </w:rPr>
      </w:pPr>
    </w:p>
    <w:p w14:paraId="41A4C701" w14:textId="322E6451" w:rsidR="002C6D44" w:rsidRDefault="002C6D44" w:rsidP="009363FC">
      <w:pPr>
        <w:ind w:left="-567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4.</w:t>
      </w:r>
      <w:r w:rsidR="00D35A9F" w:rsidRPr="002C6D44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="00D35A9F" w:rsidRPr="002C6D44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</w:t>
      </w:r>
      <w:r>
        <w:rPr>
          <w:i/>
          <w:sz w:val="20"/>
          <w:szCs w:val="20"/>
          <w:lang w:val="uk-UA"/>
        </w:rPr>
        <w:t xml:space="preserve"> з урахуванням </w:t>
      </w:r>
      <w:r w:rsidR="009363FC" w:rsidRPr="009363FC">
        <w:rPr>
          <w:i/>
          <w:sz w:val="20"/>
          <w:szCs w:val="20"/>
          <w:lang w:val="uk-UA"/>
        </w:rPr>
        <w:t>Каталогу зразків печаток та штампів Державної міграційної служби Укра</w:t>
      </w:r>
      <w:r w:rsidR="009363FC">
        <w:rPr>
          <w:i/>
          <w:sz w:val="20"/>
          <w:szCs w:val="20"/>
          <w:lang w:val="uk-UA"/>
        </w:rPr>
        <w:t xml:space="preserve">їни, </w:t>
      </w:r>
      <w:proofErr w:type="spellStart"/>
      <w:r w:rsidR="009363FC">
        <w:rPr>
          <w:i/>
          <w:sz w:val="20"/>
          <w:szCs w:val="20"/>
          <w:lang w:val="uk-UA"/>
        </w:rPr>
        <w:t>затвержденого</w:t>
      </w:r>
      <w:proofErr w:type="spellEnd"/>
      <w:r w:rsidR="009363FC">
        <w:rPr>
          <w:i/>
          <w:sz w:val="20"/>
          <w:szCs w:val="20"/>
          <w:lang w:val="uk-UA"/>
        </w:rPr>
        <w:t xml:space="preserve"> наказом ДМС </w:t>
      </w:r>
      <w:r w:rsidR="009363FC" w:rsidRPr="009363FC">
        <w:rPr>
          <w:i/>
          <w:sz w:val="20"/>
          <w:szCs w:val="20"/>
          <w:lang w:val="uk-UA"/>
        </w:rPr>
        <w:t xml:space="preserve"> від 20 лютого  2012 р. № 12</w:t>
      </w:r>
      <w:r w:rsidR="009363FC">
        <w:rPr>
          <w:i/>
          <w:sz w:val="20"/>
          <w:szCs w:val="20"/>
          <w:lang w:val="uk-UA"/>
        </w:rPr>
        <w:t>; службової записки</w:t>
      </w:r>
      <w:r w:rsidR="009363FC" w:rsidRPr="009363FC">
        <w:rPr>
          <w:i/>
          <w:sz w:val="20"/>
          <w:szCs w:val="20"/>
          <w:lang w:val="uk-UA"/>
        </w:rPr>
        <w:t xml:space="preserve">  від завідувача сектору управління персоналом УДМС у Волинській області Наталії ВАЩУК від 12.10.2023 №0701.8./11627-23</w:t>
      </w:r>
      <w:r w:rsidR="009363FC">
        <w:rPr>
          <w:i/>
          <w:sz w:val="20"/>
          <w:szCs w:val="20"/>
          <w:lang w:val="uk-UA"/>
        </w:rPr>
        <w:t>.</w:t>
      </w:r>
    </w:p>
    <w:p w14:paraId="04727A16" w14:textId="77777777" w:rsidR="002C6D44" w:rsidRDefault="002C6D44" w:rsidP="002C6D44">
      <w:pPr>
        <w:pStyle w:val="a3"/>
        <w:ind w:left="-567"/>
        <w:rPr>
          <w:i/>
          <w:sz w:val="20"/>
          <w:szCs w:val="20"/>
          <w:lang w:val="uk-UA"/>
        </w:rPr>
      </w:pPr>
    </w:p>
    <w:p w14:paraId="13237E5D" w14:textId="69733984" w:rsidR="002104E0" w:rsidRPr="002C6D44" w:rsidRDefault="002104E0" w:rsidP="002C6D44">
      <w:pPr>
        <w:ind w:left="-567"/>
        <w:jc w:val="both"/>
        <w:rPr>
          <w:i/>
          <w:sz w:val="20"/>
          <w:szCs w:val="20"/>
          <w:lang w:val="uk-UA"/>
        </w:rPr>
      </w:pPr>
      <w:r w:rsidRPr="002C6D44">
        <w:rPr>
          <w:i/>
          <w:sz w:val="20"/>
          <w:szCs w:val="20"/>
          <w:lang w:val="uk-UA"/>
        </w:rPr>
        <w:t>Враховуючи зазначене, замовник прийняв рішення стосовно застосування таких технічних та якісних</w:t>
      </w:r>
    </w:p>
    <w:p w14:paraId="70B99757" w14:textId="4072D66D" w:rsidR="002104E0" w:rsidRDefault="002104E0" w:rsidP="002C6D44">
      <w:pPr>
        <w:pStyle w:val="a3"/>
        <w:ind w:left="-567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характеристик предмета закупівлі:</w:t>
      </w:r>
    </w:p>
    <w:p w14:paraId="6E5A53F1" w14:textId="77777777" w:rsidR="009363FC" w:rsidRPr="009363FC" w:rsidRDefault="009363FC" w:rsidP="009363FC">
      <w:pPr>
        <w:widowControl w:val="0"/>
        <w:suppressAutoHyphens/>
        <w:autoSpaceDE w:val="0"/>
        <w:jc w:val="center"/>
        <w:rPr>
          <w:b/>
          <w:i/>
          <w:sz w:val="20"/>
          <w:szCs w:val="20"/>
          <w:lang w:val="uk-UA" w:eastAsia="zh-CN"/>
        </w:rPr>
      </w:pPr>
      <w:r w:rsidRPr="009363FC">
        <w:rPr>
          <w:b/>
          <w:i/>
          <w:sz w:val="20"/>
          <w:szCs w:val="20"/>
          <w:lang w:val="uk-UA" w:eastAsia="zh-CN"/>
        </w:rPr>
        <w:t>Технічна специфікація</w:t>
      </w:r>
    </w:p>
    <w:p w14:paraId="1A532EF4" w14:textId="77777777" w:rsidR="009363FC" w:rsidRPr="009363FC" w:rsidRDefault="009363FC" w:rsidP="009363FC">
      <w:pPr>
        <w:jc w:val="both"/>
        <w:rPr>
          <w:rFonts w:eastAsia="Calibri"/>
          <w:i/>
          <w:sz w:val="20"/>
          <w:szCs w:val="20"/>
          <w:lang w:eastAsia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026"/>
        <w:gridCol w:w="1110"/>
        <w:gridCol w:w="1826"/>
        <w:gridCol w:w="2268"/>
      </w:tblGrid>
      <w:tr w:rsidR="009363FC" w:rsidRPr="009363FC" w14:paraId="0AE1C513" w14:textId="77777777" w:rsidTr="001F4B6C">
        <w:trPr>
          <w:trHeight w:val="782"/>
        </w:trPr>
        <w:tc>
          <w:tcPr>
            <w:tcW w:w="567" w:type="dxa"/>
            <w:shd w:val="clear" w:color="auto" w:fill="auto"/>
          </w:tcPr>
          <w:p w14:paraId="043CF76C" w14:textId="77777777" w:rsidR="009363FC" w:rsidRPr="009363FC" w:rsidRDefault="009363FC" w:rsidP="009363FC">
            <w:pPr>
              <w:tabs>
                <w:tab w:val="left" w:pos="426"/>
                <w:tab w:val="left" w:pos="459"/>
              </w:tabs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№</w:t>
            </w:r>
          </w:p>
          <w:p w14:paraId="31ECA73A" w14:textId="77777777" w:rsidR="009363FC" w:rsidRPr="009363FC" w:rsidRDefault="009363FC" w:rsidP="009363FC">
            <w:pPr>
              <w:tabs>
                <w:tab w:val="left" w:pos="426"/>
                <w:tab w:val="left" w:pos="459"/>
              </w:tabs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1276" w:type="dxa"/>
            <w:shd w:val="clear" w:color="auto" w:fill="auto"/>
          </w:tcPr>
          <w:p w14:paraId="5ED8305D" w14:textId="77777777" w:rsidR="009363FC" w:rsidRPr="009363FC" w:rsidRDefault="009363FC" w:rsidP="009363FC">
            <w:pPr>
              <w:tabs>
                <w:tab w:val="left" w:pos="1862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Номенклатурна назва товару</w:t>
            </w:r>
          </w:p>
        </w:tc>
        <w:tc>
          <w:tcPr>
            <w:tcW w:w="1559" w:type="dxa"/>
            <w:shd w:val="clear" w:color="auto" w:fill="auto"/>
          </w:tcPr>
          <w:p w14:paraId="26C446E3" w14:textId="77777777" w:rsidR="009363FC" w:rsidRPr="009363FC" w:rsidRDefault="009363FC" w:rsidP="009363FC">
            <w:pPr>
              <w:ind w:right="198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Код ДК 021:2015</w:t>
            </w:r>
          </w:p>
          <w:p w14:paraId="52E049E8" w14:textId="77777777" w:rsidR="009363FC" w:rsidRPr="009363FC" w:rsidRDefault="009363FC" w:rsidP="009363FC">
            <w:pPr>
              <w:tabs>
                <w:tab w:val="left" w:pos="1702"/>
              </w:tabs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номенклатурної назви</w:t>
            </w:r>
          </w:p>
        </w:tc>
        <w:tc>
          <w:tcPr>
            <w:tcW w:w="2026" w:type="dxa"/>
            <w:shd w:val="clear" w:color="auto" w:fill="auto"/>
          </w:tcPr>
          <w:p w14:paraId="01802226" w14:textId="77777777" w:rsidR="009363FC" w:rsidRPr="009363FC" w:rsidRDefault="009363FC" w:rsidP="009363FC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Технічні вимоги Замовника до товару</w:t>
            </w:r>
          </w:p>
        </w:tc>
        <w:tc>
          <w:tcPr>
            <w:tcW w:w="1110" w:type="dxa"/>
            <w:shd w:val="clear" w:color="auto" w:fill="auto"/>
          </w:tcPr>
          <w:p w14:paraId="2BAACF9E" w14:textId="77777777" w:rsidR="009363FC" w:rsidRPr="009363FC" w:rsidRDefault="009363FC" w:rsidP="009363FC">
            <w:pPr>
              <w:ind w:left="-108" w:right="-108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Одиниця</w:t>
            </w:r>
          </w:p>
          <w:p w14:paraId="52EBA2A3" w14:textId="77777777" w:rsidR="009363FC" w:rsidRPr="009363FC" w:rsidRDefault="009363FC" w:rsidP="009363FC">
            <w:pPr>
              <w:ind w:right="198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826" w:type="dxa"/>
            <w:shd w:val="clear" w:color="auto" w:fill="auto"/>
          </w:tcPr>
          <w:p w14:paraId="34CB1C12" w14:textId="77777777" w:rsidR="009363FC" w:rsidRPr="009363FC" w:rsidRDefault="009363FC" w:rsidP="009363FC">
            <w:pPr>
              <w:tabs>
                <w:tab w:val="left" w:pos="1026"/>
              </w:tabs>
              <w:ind w:left="-108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Кількість</w:t>
            </w:r>
          </w:p>
        </w:tc>
        <w:tc>
          <w:tcPr>
            <w:tcW w:w="2268" w:type="dxa"/>
            <w:shd w:val="clear" w:color="auto" w:fill="auto"/>
          </w:tcPr>
          <w:p w14:paraId="6F00C065" w14:textId="77777777" w:rsidR="009363FC" w:rsidRPr="009363FC" w:rsidRDefault="009363FC" w:rsidP="009363FC">
            <w:pPr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Пропозиція Учасника ***</w:t>
            </w:r>
          </w:p>
        </w:tc>
      </w:tr>
      <w:tr w:rsidR="009363FC" w:rsidRPr="009363FC" w14:paraId="47E31D89" w14:textId="77777777" w:rsidTr="001F4B6C">
        <w:trPr>
          <w:trHeight w:val="3844"/>
        </w:trPr>
        <w:tc>
          <w:tcPr>
            <w:tcW w:w="567" w:type="dxa"/>
            <w:shd w:val="clear" w:color="auto" w:fill="auto"/>
          </w:tcPr>
          <w:p w14:paraId="1252306A" w14:textId="77777777" w:rsidR="009363FC" w:rsidRPr="009363FC" w:rsidRDefault="009363FC" w:rsidP="009363FC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7618030F" w14:textId="77777777" w:rsidR="009363FC" w:rsidRPr="009363FC" w:rsidRDefault="009363FC" w:rsidP="009363FC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Кліше для печатки*</w:t>
            </w:r>
          </w:p>
        </w:tc>
        <w:tc>
          <w:tcPr>
            <w:tcW w:w="1559" w:type="dxa"/>
            <w:shd w:val="clear" w:color="auto" w:fill="auto"/>
          </w:tcPr>
          <w:p w14:paraId="123A4B44" w14:textId="77777777" w:rsidR="009363FC" w:rsidRPr="009363FC" w:rsidRDefault="009363FC" w:rsidP="009363FC">
            <w:pPr>
              <w:ind w:right="52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3019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  <w:t>2153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-8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  <w:t xml:space="preserve"> 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«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  <w:t>Штампи»</w:t>
            </w:r>
          </w:p>
        </w:tc>
        <w:tc>
          <w:tcPr>
            <w:tcW w:w="2026" w:type="dxa"/>
            <w:shd w:val="clear" w:color="auto" w:fill="auto"/>
          </w:tcPr>
          <w:p w14:paraId="61662A12" w14:textId="77777777" w:rsidR="009363FC" w:rsidRPr="009363FC" w:rsidRDefault="009363FC" w:rsidP="009363FC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Геометрія відбитку (відтиску) – коло.</w:t>
            </w:r>
          </w:p>
          <w:p w14:paraId="2768E17D" w14:textId="77777777" w:rsidR="009363FC" w:rsidRPr="009363FC" w:rsidRDefault="009363FC" w:rsidP="009363FC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Розмір (діаметр) поля кліше  - 45мм.</w:t>
            </w:r>
          </w:p>
          <w:p w14:paraId="7D9F2FEE" w14:textId="77777777" w:rsidR="009363FC" w:rsidRPr="009363FC" w:rsidRDefault="009363FC" w:rsidP="009363FC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Кліше виготовляється зі спеціальної гуми або поліуретану методом лазерного гравіювання; стійкі до довготривалих навантажень, до впливу агресивного середовища (будь-яких фарб та розчинників), мова-українська</w:t>
            </w:r>
          </w:p>
        </w:tc>
        <w:tc>
          <w:tcPr>
            <w:tcW w:w="1110" w:type="dxa"/>
            <w:shd w:val="clear" w:color="auto" w:fill="auto"/>
          </w:tcPr>
          <w:p w14:paraId="5EFEAE27" w14:textId="77777777" w:rsidR="009363FC" w:rsidRPr="009363FC" w:rsidRDefault="009363FC" w:rsidP="009363FC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6B6BEF33" w14:textId="77777777" w:rsidR="009363FC" w:rsidRPr="009363FC" w:rsidRDefault="009363FC" w:rsidP="009363FC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1826" w:type="dxa"/>
            <w:shd w:val="clear" w:color="auto" w:fill="auto"/>
          </w:tcPr>
          <w:p w14:paraId="26C459FC" w14:textId="77777777" w:rsidR="009363FC" w:rsidRPr="009363FC" w:rsidRDefault="009363FC" w:rsidP="009363FC">
            <w:pPr>
              <w:ind w:right="33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55BCE619" w14:textId="77777777" w:rsidR="009363FC" w:rsidRPr="009363FC" w:rsidRDefault="009363FC" w:rsidP="009363FC">
            <w:pPr>
              <w:ind w:right="33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4AD426D9" w14:textId="77777777" w:rsidR="009363FC" w:rsidRPr="009363FC" w:rsidRDefault="009363FC" w:rsidP="009363FC">
            <w:pPr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9363FC" w:rsidRPr="009363FC" w14:paraId="20ACA8F4" w14:textId="77777777" w:rsidTr="001F4B6C">
        <w:trPr>
          <w:trHeight w:val="426"/>
        </w:trPr>
        <w:tc>
          <w:tcPr>
            <w:tcW w:w="567" w:type="dxa"/>
            <w:shd w:val="clear" w:color="auto" w:fill="auto"/>
          </w:tcPr>
          <w:p w14:paraId="6EF0EE47" w14:textId="77777777" w:rsidR="009363FC" w:rsidRPr="009363FC" w:rsidRDefault="009363FC" w:rsidP="009363FC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2BF20E02" w14:textId="77777777" w:rsidR="009363FC" w:rsidRPr="009363FC" w:rsidRDefault="009363FC" w:rsidP="009363FC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Оснастка для печатки*</w:t>
            </w:r>
          </w:p>
        </w:tc>
        <w:tc>
          <w:tcPr>
            <w:tcW w:w="1559" w:type="dxa"/>
            <w:shd w:val="clear" w:color="auto" w:fill="auto"/>
          </w:tcPr>
          <w:p w14:paraId="00103214" w14:textId="77777777" w:rsidR="009363FC" w:rsidRPr="009363FC" w:rsidRDefault="009363FC" w:rsidP="009363FC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3019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  <w:t>2153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-8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  <w:t xml:space="preserve"> 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«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  <w:t>Штампи»</w:t>
            </w:r>
          </w:p>
        </w:tc>
        <w:tc>
          <w:tcPr>
            <w:tcW w:w="2026" w:type="dxa"/>
            <w:shd w:val="clear" w:color="auto" w:fill="auto"/>
          </w:tcPr>
          <w:p w14:paraId="085DEA75" w14:textId="77777777" w:rsidR="009363FC" w:rsidRPr="009363FC" w:rsidRDefault="009363FC" w:rsidP="009363FC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9363F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Матеріал</w:t>
            </w:r>
            <w:proofErr w:type="spellEnd"/>
            <w:r w:rsidRPr="009363FC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корпусу оснастки – п</w:t>
            </w:r>
            <w:r w:rsidRPr="009363FC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ластик</w:t>
            </w:r>
            <w:r w:rsidRPr="009363F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</w:t>
            </w:r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9363FC">
              <w:rPr>
                <w:b/>
                <w:i/>
                <w:sz w:val="20"/>
                <w:szCs w:val="20"/>
                <w:lang w:eastAsia="uk-UA"/>
              </w:rPr>
              <w:t>ст</w:t>
            </w:r>
            <w:proofErr w:type="gramEnd"/>
            <w:r w:rsidRPr="009363FC">
              <w:rPr>
                <w:b/>
                <w:i/>
                <w:sz w:val="20"/>
                <w:szCs w:val="20"/>
                <w:lang w:eastAsia="uk-UA"/>
              </w:rPr>
              <w:t>ійкий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9363FC">
              <w:rPr>
                <w:b/>
                <w:i/>
                <w:sz w:val="20"/>
                <w:szCs w:val="20"/>
                <w:lang w:eastAsia="uk-UA"/>
              </w:rPr>
              <w:t>довготривалих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3FC">
              <w:rPr>
                <w:b/>
                <w:i/>
                <w:sz w:val="20"/>
                <w:szCs w:val="20"/>
                <w:lang w:eastAsia="uk-UA"/>
              </w:rPr>
              <w:t>навантажень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, до </w:t>
            </w:r>
            <w:proofErr w:type="spellStart"/>
            <w:r w:rsidRPr="009363FC">
              <w:rPr>
                <w:b/>
                <w:i/>
                <w:sz w:val="20"/>
                <w:szCs w:val="20"/>
                <w:lang w:eastAsia="uk-UA"/>
              </w:rPr>
              <w:t>впливу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3FC">
              <w:rPr>
                <w:b/>
                <w:i/>
                <w:sz w:val="20"/>
                <w:szCs w:val="20"/>
                <w:lang w:eastAsia="uk-UA"/>
              </w:rPr>
              <w:t>агресивного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3FC">
              <w:rPr>
                <w:b/>
                <w:i/>
                <w:sz w:val="20"/>
                <w:szCs w:val="20"/>
                <w:lang w:eastAsia="uk-UA"/>
              </w:rPr>
              <w:t>середовища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 (6удь-яких </w:t>
            </w:r>
            <w:proofErr w:type="spellStart"/>
            <w:r w:rsidRPr="009363FC">
              <w:rPr>
                <w:b/>
                <w:i/>
                <w:sz w:val="20"/>
                <w:szCs w:val="20"/>
                <w:lang w:eastAsia="uk-UA"/>
              </w:rPr>
              <w:t>фарб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363FC">
              <w:rPr>
                <w:b/>
                <w:i/>
                <w:sz w:val="20"/>
                <w:szCs w:val="20"/>
                <w:lang w:eastAsia="uk-UA"/>
              </w:rPr>
              <w:t>розчинників</w:t>
            </w:r>
            <w:proofErr w:type="spellEnd"/>
            <w:r w:rsidRPr="009363FC">
              <w:rPr>
                <w:b/>
                <w:i/>
                <w:sz w:val="20"/>
                <w:szCs w:val="20"/>
                <w:lang w:eastAsia="uk-UA"/>
              </w:rPr>
              <w:t>).</w:t>
            </w:r>
          </w:p>
          <w:p w14:paraId="15F83F08" w14:textId="77777777" w:rsidR="009363FC" w:rsidRPr="009363FC" w:rsidRDefault="009363FC" w:rsidP="009363FC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Тип </w:t>
            </w:r>
            <w:proofErr w:type="spellStart"/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оснастки-</w:t>
            </w:r>
            <w:proofErr w:type="spellEnd"/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автоматична.</w:t>
            </w:r>
          </w:p>
          <w:p w14:paraId="6F96E3B3" w14:textId="77777777" w:rsidR="009363FC" w:rsidRPr="009363FC" w:rsidRDefault="009363FC" w:rsidP="009363FC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Оснастка  для </w:t>
            </w: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 xml:space="preserve">круглої печатки з діаметром 45 мм. </w:t>
            </w:r>
          </w:p>
        </w:tc>
        <w:tc>
          <w:tcPr>
            <w:tcW w:w="1110" w:type="dxa"/>
            <w:shd w:val="clear" w:color="auto" w:fill="auto"/>
          </w:tcPr>
          <w:p w14:paraId="0AAA30DA" w14:textId="77777777" w:rsidR="009363FC" w:rsidRPr="009363FC" w:rsidRDefault="009363FC" w:rsidP="009363FC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3E20CEF9" w14:textId="77777777" w:rsidR="009363FC" w:rsidRPr="009363FC" w:rsidRDefault="009363FC" w:rsidP="009363FC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0BB0EDA4" w14:textId="77777777" w:rsidR="009363FC" w:rsidRPr="009363FC" w:rsidRDefault="009363FC" w:rsidP="009363FC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  <w:p w14:paraId="1D99757C" w14:textId="77777777" w:rsidR="009363FC" w:rsidRPr="009363FC" w:rsidRDefault="009363FC" w:rsidP="009363FC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233CE5C6" w14:textId="77777777" w:rsidR="009363FC" w:rsidRPr="009363FC" w:rsidRDefault="009363FC" w:rsidP="009363FC">
            <w:pPr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72479A98" w14:textId="77777777" w:rsidR="009363FC" w:rsidRPr="009363FC" w:rsidRDefault="009363FC" w:rsidP="009363FC">
            <w:pPr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                              13</w:t>
            </w:r>
          </w:p>
          <w:p w14:paraId="4002A5DD" w14:textId="77777777" w:rsidR="009363FC" w:rsidRPr="009363FC" w:rsidRDefault="009363FC" w:rsidP="009363FC">
            <w:pPr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0A1F7CF" w14:textId="77777777" w:rsidR="009363FC" w:rsidRPr="009363FC" w:rsidRDefault="009363FC" w:rsidP="009363FC">
            <w:pPr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9363FC" w:rsidRPr="009363FC" w14:paraId="1498EF98" w14:textId="77777777" w:rsidTr="001F4B6C">
        <w:trPr>
          <w:trHeight w:val="2638"/>
        </w:trPr>
        <w:tc>
          <w:tcPr>
            <w:tcW w:w="10632" w:type="dxa"/>
            <w:gridSpan w:val="7"/>
            <w:shd w:val="clear" w:color="auto" w:fill="auto"/>
          </w:tcPr>
          <w:p w14:paraId="1ADA4992" w14:textId="77777777" w:rsidR="009363FC" w:rsidRPr="009363FC" w:rsidRDefault="009363FC" w:rsidP="009363FC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9363FC">
              <w:rPr>
                <w:rFonts w:ascii="Calibri" w:eastAsia="Calibri" w:hAnsi="Calibri"/>
                <w:i/>
                <w:sz w:val="20"/>
                <w:szCs w:val="20"/>
                <w:lang w:val="uk-UA" w:eastAsia="en-US"/>
              </w:rPr>
              <w:lastRenderedPageBreak/>
              <w:t>*</w:t>
            </w:r>
            <w:r w:rsidRPr="009363FC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Pr="009363F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3PA3OK</w:t>
            </w:r>
          </w:p>
          <w:p w14:paraId="434530F8" w14:textId="34308777" w:rsidR="009363FC" w:rsidRPr="009363FC" w:rsidRDefault="009363FC" w:rsidP="009363FC">
            <w:pPr>
              <w:spacing w:after="200" w:line="276" w:lineRule="auto"/>
              <w:rPr>
                <w:rFonts w:ascii="Calibri" w:eastAsia="Calibri" w:hAnsi="Calibri"/>
                <w:i/>
                <w:sz w:val="20"/>
                <w:szCs w:val="20"/>
                <w:lang w:val="uk-UA" w:eastAsia="en-US"/>
              </w:rPr>
            </w:pPr>
            <w:r w:rsidRPr="009363FC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Pr="009363FC">
              <w:rPr>
                <w:rFonts w:ascii="Calibri" w:eastAsia="Calibri" w:hAnsi="Calibri"/>
                <w:i/>
                <w:noProof/>
                <w:sz w:val="20"/>
                <w:szCs w:val="20"/>
              </w:rPr>
              <w:drawing>
                <wp:inline distT="0" distB="0" distL="0" distR="0" wp14:anchorId="2BB088B2" wp14:editId="2E84B56B">
                  <wp:extent cx="2655570" cy="18364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46625" w14:textId="138AA2C6" w:rsidR="009363FC" w:rsidRPr="009363FC" w:rsidRDefault="009363FC" w:rsidP="009363FC">
            <w:pPr>
              <w:spacing w:after="200" w:line="276" w:lineRule="auto"/>
              <w:rPr>
                <w:rFonts w:ascii="Calibri" w:eastAsia="Calibri" w:hAnsi="Calibri"/>
                <w:i/>
                <w:noProof/>
                <w:sz w:val="20"/>
                <w:szCs w:val="20"/>
                <w:lang w:val="uk-UA"/>
              </w:rPr>
            </w:pPr>
            <w:r w:rsidRPr="009363FC">
              <w:rPr>
                <w:rFonts w:ascii="Calibri" w:eastAsia="Calibri" w:hAnsi="Calibri"/>
                <w:i/>
                <w:noProof/>
                <w:sz w:val="20"/>
                <w:szCs w:val="20"/>
              </w:rPr>
              <w:drawing>
                <wp:inline distT="0" distB="0" distL="0" distR="0" wp14:anchorId="2E78E0F1" wp14:editId="1E71EC80">
                  <wp:extent cx="1945640" cy="2765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276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F814B" w14:textId="77777777" w:rsidR="009363FC" w:rsidRPr="009363FC" w:rsidRDefault="009363FC" w:rsidP="009363FC">
            <w:pPr>
              <w:spacing w:after="200" w:line="276" w:lineRule="auto"/>
              <w:rPr>
                <w:rFonts w:ascii="Calibri" w:eastAsia="Calibri" w:hAnsi="Calibri"/>
                <w:i/>
                <w:noProof/>
                <w:sz w:val="20"/>
                <w:szCs w:val="20"/>
                <w:lang w:val="uk-UA"/>
              </w:rPr>
            </w:pPr>
          </w:p>
          <w:p w14:paraId="628FEAA4" w14:textId="77777777" w:rsidR="009363FC" w:rsidRPr="009363FC" w:rsidRDefault="009363FC" w:rsidP="009363FC">
            <w:pPr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</w:pPr>
            <w:r w:rsidRPr="009363FC">
              <w:rPr>
                <w:rFonts w:eastAsia="Calibri"/>
                <w:b/>
                <w:i/>
                <w:noProof/>
                <w:sz w:val="20"/>
                <w:szCs w:val="20"/>
                <w:lang w:val="uk-UA"/>
              </w:rPr>
              <w:t xml:space="preserve">(Зразок печатки відповідно до Каталогу зразків печаток та штампів Державної міграційної служби України, затвержденого наказом ДМС в </w:t>
            </w:r>
            <w:r w:rsidRPr="009363FC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  <w:t>від 20 лютого  2012 р. № 12).</w:t>
            </w:r>
          </w:p>
          <w:p w14:paraId="462991F6" w14:textId="77777777" w:rsidR="009363FC" w:rsidRPr="009363FC" w:rsidRDefault="009363FC" w:rsidP="009363FC">
            <w:pPr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14:paraId="43D151EC" w14:textId="77777777" w:rsidR="009363FC" w:rsidRPr="009363FC" w:rsidRDefault="009363FC" w:rsidP="009363FC">
            <w:pPr>
              <w:tabs>
                <w:tab w:val="left" w:pos="284"/>
              </w:tabs>
              <w:jc w:val="both"/>
              <w:rPr>
                <w:rFonts w:eastAsia="Calibri"/>
                <w:i/>
                <w:iCs/>
                <w:sz w:val="20"/>
                <w:szCs w:val="20"/>
                <w:lang w:val="uk-UA"/>
              </w:rPr>
            </w:pPr>
            <w:r w:rsidRPr="009363FC">
              <w:rPr>
                <w:rFonts w:eastAsia="Calibri"/>
                <w:i/>
                <w:iCs/>
                <w:sz w:val="20"/>
                <w:szCs w:val="20"/>
                <w:lang w:val="uk-UA"/>
              </w:rPr>
              <w:t>Найменування номенклатурних позицій та одиниця виміру наведено як приклад, що відображає суть товару. Найменування (назва номенклатурних позицій) та одиниця виміру, які вказує учасник -  відповідає даним обліку учасника та може відрізнятись від наведеного як приклад, зі збереженням суті товару.</w:t>
            </w:r>
          </w:p>
          <w:p w14:paraId="5040B67B" w14:textId="77777777" w:rsidR="009363FC" w:rsidRPr="009363FC" w:rsidRDefault="009363FC" w:rsidP="009363FC">
            <w:pPr>
              <w:tabs>
                <w:tab w:val="left" w:pos="284"/>
              </w:tabs>
              <w:jc w:val="both"/>
              <w:rPr>
                <w:rFonts w:eastAsia="Calibri"/>
                <w:i/>
                <w:iCs/>
                <w:sz w:val="20"/>
                <w:szCs w:val="20"/>
                <w:lang w:val="uk-UA"/>
              </w:rPr>
            </w:pPr>
          </w:p>
          <w:p w14:paraId="5DA56E2A" w14:textId="77777777" w:rsidR="009363FC" w:rsidRPr="009363FC" w:rsidRDefault="009363FC" w:rsidP="009363FC">
            <w:pPr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Текст  печаток буде  </w:t>
            </w:r>
            <w:proofErr w:type="spellStart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узгоджуватися</w:t>
            </w:r>
            <w:proofErr w:type="spellEnd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переможцем</w:t>
            </w:r>
            <w:proofErr w:type="spellEnd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закупі</w:t>
            </w:r>
            <w:proofErr w:type="gramStart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вл</w:t>
            </w:r>
            <w:proofErr w:type="gramEnd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і</w:t>
            </w:r>
            <w:proofErr w:type="spellEnd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після</w:t>
            </w:r>
            <w:proofErr w:type="spellEnd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укладення</w:t>
            </w:r>
            <w:proofErr w:type="spellEnd"/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 договору</w:t>
            </w:r>
            <w:r w:rsidRPr="009363FC"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  <w:t>.</w:t>
            </w:r>
          </w:p>
          <w:p w14:paraId="2E802729" w14:textId="77777777" w:rsidR="009363FC" w:rsidRPr="009363FC" w:rsidRDefault="009363FC" w:rsidP="009363FC">
            <w:pPr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</w:pPr>
          </w:p>
          <w:p w14:paraId="056B2AF0" w14:textId="77777777" w:rsidR="009363FC" w:rsidRPr="009363FC" w:rsidRDefault="009363FC" w:rsidP="009363FC">
            <w:pPr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</w:pPr>
            <w:r w:rsidRPr="009363FC">
              <w:rPr>
                <w:rFonts w:eastAsia="Calibri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 w:eastAsia="en-US"/>
              </w:rPr>
              <w:t>***</w:t>
            </w:r>
          </w:p>
          <w:p w14:paraId="7B5AE0E5" w14:textId="77777777" w:rsidR="009363FC" w:rsidRPr="009363FC" w:rsidRDefault="009363FC" w:rsidP="009363FC">
            <w:pPr>
              <w:rPr>
                <w:rFonts w:eastAsia="Calibri"/>
                <w:b/>
                <w:bCs/>
                <w:i/>
                <w:sz w:val="20"/>
                <w:szCs w:val="20"/>
                <w:lang w:val="uk-UA" w:eastAsia="en-US"/>
              </w:rPr>
            </w:pPr>
            <w:r w:rsidRPr="009363FC">
              <w:rPr>
                <w:rFonts w:eastAsia="Calibri"/>
                <w:b/>
                <w:bCs/>
                <w:i/>
                <w:color w:val="333333"/>
                <w:sz w:val="20"/>
                <w:szCs w:val="20"/>
                <w:u w:val="single"/>
                <w:shd w:val="clear" w:color="auto" w:fill="FFFFFF"/>
                <w:lang w:val="uk-UA" w:eastAsia="en-US"/>
              </w:rPr>
              <w:t>Учасник повинен обов’язково заповнити значення колонки вказуючи показники своєї пропозиції.</w:t>
            </w:r>
          </w:p>
          <w:p w14:paraId="6872BBBB" w14:textId="77777777" w:rsidR="009363FC" w:rsidRPr="009363FC" w:rsidRDefault="009363FC" w:rsidP="009363FC">
            <w:pPr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</w:p>
        </w:tc>
      </w:tr>
    </w:tbl>
    <w:p w14:paraId="4A2C5AF5" w14:textId="77777777" w:rsidR="009363FC" w:rsidRPr="009363FC" w:rsidRDefault="009363FC" w:rsidP="009363FC">
      <w:pPr>
        <w:widowControl w:val="0"/>
        <w:suppressAutoHyphens/>
        <w:autoSpaceDE w:val="0"/>
        <w:jc w:val="both"/>
        <w:rPr>
          <w:b/>
          <w:i/>
          <w:sz w:val="20"/>
          <w:szCs w:val="20"/>
          <w:lang w:val="uk-UA" w:eastAsia="zh-CN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9363FC" w:rsidRPr="009363FC" w14:paraId="78772E47" w14:textId="77777777" w:rsidTr="001F4B6C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A4073" w14:textId="77777777" w:rsidR="009363FC" w:rsidRPr="009363FC" w:rsidRDefault="009363FC" w:rsidP="009363FC">
            <w:pPr>
              <w:rPr>
                <w:i/>
                <w:sz w:val="20"/>
                <w:szCs w:val="20"/>
                <w:u w:val="single"/>
                <w:lang w:val="uk-UA"/>
              </w:rPr>
            </w:pPr>
          </w:p>
        </w:tc>
      </w:tr>
    </w:tbl>
    <w:p w14:paraId="0F3743F8" w14:textId="77777777" w:rsidR="009363FC" w:rsidRPr="009363FC" w:rsidRDefault="009363FC" w:rsidP="009363FC">
      <w:pPr>
        <w:widowControl w:val="0"/>
        <w:suppressAutoHyphens/>
        <w:autoSpaceDE w:val="0"/>
        <w:jc w:val="both"/>
        <w:rPr>
          <w:b/>
          <w:i/>
          <w:sz w:val="20"/>
          <w:szCs w:val="20"/>
          <w:lang w:val="uk-UA" w:eastAsia="zh-CN"/>
        </w:rPr>
      </w:pPr>
    </w:p>
    <w:p w14:paraId="56374367" w14:textId="77777777" w:rsidR="009363FC" w:rsidRPr="009363FC" w:rsidRDefault="009363FC" w:rsidP="009363FC">
      <w:pPr>
        <w:tabs>
          <w:tab w:val="left" w:pos="851"/>
        </w:tabs>
        <w:ind w:left="-426"/>
        <w:contextualSpacing/>
        <w:jc w:val="both"/>
        <w:rPr>
          <w:rFonts w:eastAsia="SimSun"/>
          <w:b/>
          <w:i/>
          <w:sz w:val="20"/>
          <w:szCs w:val="20"/>
        </w:rPr>
      </w:pPr>
      <w:r w:rsidRPr="009363FC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Поставка та розвантаження товару здійснюється згідно заявки Замовника та власними ресурсами Учасника за адресою: </w:t>
      </w:r>
      <w:proofErr w:type="spellStart"/>
      <w:r w:rsidRPr="009363FC">
        <w:rPr>
          <w:bCs/>
          <w:i/>
          <w:iCs/>
          <w:sz w:val="20"/>
          <w:szCs w:val="20"/>
          <w:shd w:val="clear" w:color="auto" w:fill="FFFFFF"/>
          <w:lang w:val="uk-UA"/>
        </w:rPr>
        <w:t>м.Луцьк</w:t>
      </w:r>
      <w:proofErr w:type="spellEnd"/>
      <w:r w:rsidRPr="009363FC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9363FC">
        <w:rPr>
          <w:bCs/>
          <w:i/>
          <w:iCs/>
          <w:sz w:val="20"/>
          <w:szCs w:val="20"/>
          <w:shd w:val="clear" w:color="auto" w:fill="FFFFFF"/>
          <w:lang w:val="uk-UA"/>
        </w:rPr>
        <w:t>вул.Градний</w:t>
      </w:r>
      <w:proofErr w:type="spellEnd"/>
      <w:r w:rsidRPr="009363FC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 узвіз,4.</w:t>
      </w:r>
    </w:p>
    <w:p w14:paraId="2121BD1B" w14:textId="77777777" w:rsidR="009363FC" w:rsidRPr="009363FC" w:rsidRDefault="009363FC" w:rsidP="009363FC">
      <w:pPr>
        <w:tabs>
          <w:tab w:val="left" w:pos="851"/>
        </w:tabs>
        <w:ind w:left="-426"/>
        <w:contextualSpacing/>
        <w:jc w:val="both"/>
        <w:rPr>
          <w:rFonts w:eastAsia="SimSun"/>
          <w:i/>
          <w:sz w:val="20"/>
          <w:szCs w:val="20"/>
          <w:lang w:val="uk-UA" w:eastAsia="x-none"/>
        </w:rPr>
      </w:pPr>
      <w:r w:rsidRPr="009363FC">
        <w:rPr>
          <w:rFonts w:eastAsia="SimSun"/>
          <w:b/>
          <w:i/>
          <w:sz w:val="20"/>
          <w:szCs w:val="20"/>
          <w:u w:val="single"/>
          <w:lang w:val="uk-UA"/>
        </w:rPr>
        <w:t>Поставка товару:</w:t>
      </w:r>
      <w:r w:rsidRPr="009363FC">
        <w:rPr>
          <w:rFonts w:eastAsia="SimSun"/>
          <w:b/>
          <w:i/>
          <w:sz w:val="20"/>
          <w:szCs w:val="20"/>
          <w:lang w:val="uk-UA"/>
        </w:rPr>
        <w:t xml:space="preserve"> </w:t>
      </w:r>
      <w:r w:rsidRPr="009363FC">
        <w:rPr>
          <w:rFonts w:eastAsia="SimSun"/>
          <w:i/>
          <w:sz w:val="20"/>
          <w:szCs w:val="20"/>
          <w:lang w:val="uk-UA" w:eastAsia="x-none"/>
        </w:rPr>
        <w:t>до 20 листопада 2023 року (включно).</w:t>
      </w:r>
    </w:p>
    <w:p w14:paraId="266083DC" w14:textId="77777777" w:rsidR="009363FC" w:rsidRPr="009363FC" w:rsidRDefault="009363FC" w:rsidP="009363FC">
      <w:pPr>
        <w:tabs>
          <w:tab w:val="left" w:pos="851"/>
        </w:tabs>
        <w:ind w:left="-426"/>
        <w:contextualSpacing/>
        <w:jc w:val="both"/>
        <w:rPr>
          <w:rFonts w:eastAsia="SimSun"/>
          <w:i/>
          <w:sz w:val="20"/>
          <w:szCs w:val="20"/>
          <w:lang w:val="uk-UA" w:eastAsia="x-none"/>
        </w:rPr>
      </w:pPr>
      <w:r w:rsidRPr="009363FC">
        <w:rPr>
          <w:rFonts w:eastAsia="SimSun"/>
          <w:i/>
          <w:sz w:val="20"/>
          <w:szCs w:val="20"/>
          <w:lang w:val="uk-UA" w:eastAsia="x-none"/>
        </w:rPr>
        <w:t>Постачання</w:t>
      </w:r>
      <w:r w:rsidRPr="009363FC">
        <w:rPr>
          <w:rFonts w:eastAsia="SimSun"/>
          <w:i/>
          <w:sz w:val="20"/>
          <w:szCs w:val="20"/>
          <w:lang w:eastAsia="x-none"/>
        </w:rPr>
        <w:t xml:space="preserve"> </w:t>
      </w:r>
      <w:r w:rsidRPr="009363FC">
        <w:rPr>
          <w:rFonts w:eastAsia="SimSun"/>
          <w:i/>
          <w:sz w:val="20"/>
          <w:szCs w:val="20"/>
          <w:lang w:val="uk-UA" w:eastAsia="x-none"/>
        </w:rPr>
        <w:t>товару здійснюється у відповідності до заявки Замовника.</w:t>
      </w:r>
      <w:r w:rsidRPr="009363FC">
        <w:rPr>
          <w:rFonts w:eastAsia="SimSun"/>
          <w:i/>
          <w:sz w:val="20"/>
          <w:szCs w:val="20"/>
          <w:lang w:val="uk-UA" w:eastAsia="x-none"/>
        </w:rPr>
        <w:br/>
        <w:t>Строк поставки товару  протягом 10 (десяти) календарних днів з дня отримання заявки від Замовника.</w:t>
      </w:r>
    </w:p>
    <w:p w14:paraId="5FAF5A99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b/>
          <w:i/>
          <w:sz w:val="20"/>
          <w:szCs w:val="20"/>
          <w:u w:val="single"/>
          <w:lang w:val="uk-UA" w:eastAsia="en-US"/>
        </w:rPr>
        <w:t>Якість товару:</w:t>
      </w:r>
      <w:r w:rsidRPr="009363FC">
        <w:rPr>
          <w:rFonts w:eastAsia="Calibri"/>
          <w:b/>
          <w:i/>
          <w:sz w:val="20"/>
          <w:szCs w:val="20"/>
          <w:lang w:val="uk-UA" w:eastAsia="en-US"/>
        </w:rPr>
        <w:t xml:space="preserve"> </w:t>
      </w:r>
      <w:r w:rsidRPr="009363FC">
        <w:rPr>
          <w:rFonts w:eastAsia="Calibri"/>
          <w:i/>
          <w:sz w:val="20"/>
          <w:szCs w:val="20"/>
          <w:lang w:val="uk-UA" w:eastAsia="en-US"/>
        </w:rPr>
        <w:t xml:space="preserve">Учасник гарантує, що якість товару, який поставлятиметься відповідає характеристикам та сертифікатам якості фірм-виробників, технічним вимогам виробника, державним стандартам та вимогам </w:t>
      </w:r>
      <w:proofErr w:type="spellStart"/>
      <w:r w:rsidRPr="009363FC">
        <w:rPr>
          <w:rFonts w:eastAsia="Calibri"/>
          <w:i/>
          <w:sz w:val="20"/>
          <w:szCs w:val="20"/>
          <w:lang w:val="uk-UA" w:eastAsia="en-US"/>
        </w:rPr>
        <w:t>проєкту</w:t>
      </w:r>
      <w:proofErr w:type="spellEnd"/>
      <w:r w:rsidRPr="009363FC">
        <w:rPr>
          <w:rFonts w:eastAsia="Calibri"/>
          <w:i/>
          <w:sz w:val="20"/>
          <w:szCs w:val="20"/>
          <w:lang w:val="uk-UA" w:eastAsia="en-US"/>
        </w:rPr>
        <w:t xml:space="preserve"> Договору про закупівлю товару.</w:t>
      </w:r>
    </w:p>
    <w:p w14:paraId="65338AF4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i/>
          <w:sz w:val="20"/>
          <w:szCs w:val="20"/>
          <w:lang w:val="uk-UA" w:eastAsia="en-US"/>
        </w:rPr>
        <w:t>Постачальник дає гарантію, що весь товар не має дефектів, пов’язаних з матеріалом, з якого виготовлений, є новим та таким, що не був у використанні, а також придатний для його використання за цільовим його призначенням.</w:t>
      </w:r>
    </w:p>
    <w:p w14:paraId="056697A6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i/>
          <w:sz w:val="20"/>
          <w:szCs w:val="20"/>
          <w:lang w:val="uk-UA" w:eastAsia="en-US"/>
        </w:rPr>
        <w:lastRenderedPageBreak/>
        <w:t>Учасник гарантує, що товар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законодавством України.</w:t>
      </w:r>
    </w:p>
    <w:p w14:paraId="4BD46916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i/>
          <w:sz w:val="20"/>
          <w:szCs w:val="20"/>
          <w:lang w:val="uk-UA" w:eastAsia="en-US"/>
        </w:rPr>
        <w:t>Запропонований учасником товар не повинен мати негативного впливу на навколишнє середовище. В товарах не повинно міститися шкідливих речовин, сполук, отруйних речовин або ж небезпечних хімічних елементів.</w:t>
      </w:r>
    </w:p>
    <w:p w14:paraId="2ED04A29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b/>
          <w:i/>
          <w:sz w:val="20"/>
          <w:szCs w:val="20"/>
          <w:u w:val="single"/>
          <w:lang w:val="uk-UA" w:eastAsia="en-US"/>
        </w:rPr>
        <w:t>Гарантія на товар</w:t>
      </w:r>
      <w:r w:rsidRPr="009363FC">
        <w:rPr>
          <w:rFonts w:eastAsia="Calibri"/>
          <w:i/>
          <w:sz w:val="20"/>
          <w:szCs w:val="20"/>
          <w:lang w:val="uk-UA" w:eastAsia="en-US"/>
        </w:rPr>
        <w:t xml:space="preserve"> – не менше 12 місяців.</w:t>
      </w:r>
    </w:p>
    <w:p w14:paraId="07B9C038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b/>
          <w:i/>
          <w:sz w:val="20"/>
          <w:szCs w:val="20"/>
          <w:u w:val="single"/>
          <w:lang w:val="uk-UA" w:eastAsia="en-US"/>
        </w:rPr>
        <w:t>Пакування та маркування:</w:t>
      </w:r>
      <w:r w:rsidRPr="009363FC">
        <w:rPr>
          <w:rFonts w:eastAsia="Calibri"/>
          <w:b/>
          <w:i/>
          <w:sz w:val="20"/>
          <w:szCs w:val="20"/>
          <w:lang w:val="uk-UA" w:eastAsia="en-US"/>
        </w:rPr>
        <w:t xml:space="preserve"> </w:t>
      </w:r>
      <w:r w:rsidRPr="009363FC">
        <w:rPr>
          <w:rFonts w:eastAsia="Calibri"/>
          <w:i/>
          <w:sz w:val="20"/>
          <w:szCs w:val="20"/>
          <w:lang w:val="uk-UA" w:eastAsia="en-US"/>
        </w:rPr>
        <w:t>Учасник забезпечує таке пакування товару, яке потрібно для запобігання його пошкодженню або псуванню під час транспортування до місця поставки Замовника та рекомендаціям виробника товару. Товар має бути у фірмовій упаковці в комплекті з приладдям та супровідною документацією до нього (якщо вид товару передбачає).</w:t>
      </w:r>
    </w:p>
    <w:p w14:paraId="7C0FD618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i/>
          <w:sz w:val="20"/>
          <w:szCs w:val="20"/>
          <w:lang w:val="uk-UA" w:eastAsia="en-US"/>
        </w:rPr>
        <w:t>Маркування товару має відповідати відповідним нормативним документам на цей вид товару.</w:t>
      </w:r>
    </w:p>
    <w:p w14:paraId="069547F0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i/>
          <w:sz w:val="20"/>
          <w:szCs w:val="20"/>
          <w:lang w:val="uk-UA" w:eastAsia="en-US"/>
        </w:rPr>
        <w:t>Вартість пакування входить до ціни товару.</w:t>
      </w:r>
    </w:p>
    <w:p w14:paraId="27F58759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u w:val="single"/>
          <w:lang w:val="uk-UA" w:eastAsia="en-US"/>
        </w:rPr>
      </w:pPr>
      <w:r w:rsidRPr="009363FC">
        <w:rPr>
          <w:rFonts w:eastAsia="Calibri"/>
          <w:i/>
          <w:sz w:val="20"/>
          <w:szCs w:val="20"/>
          <w:u w:val="single"/>
          <w:lang w:val="uk-UA" w:eastAsia="en-US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14:paraId="11562DE9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b/>
          <w:i/>
          <w:sz w:val="20"/>
          <w:szCs w:val="20"/>
          <w:u w:val="single"/>
          <w:lang w:val="uk-UA" w:eastAsia="en-US"/>
        </w:rPr>
      </w:pPr>
      <w:r w:rsidRPr="009363FC">
        <w:rPr>
          <w:rFonts w:eastAsia="Calibri"/>
          <w:b/>
          <w:i/>
          <w:sz w:val="20"/>
          <w:szCs w:val="20"/>
          <w:u w:val="single"/>
          <w:lang w:val="uk-UA" w:eastAsia="en-US"/>
        </w:rPr>
        <w:t xml:space="preserve">   З метою забезпечення дотримання вимог постанови Кабінету Міністрів України від 30.12.2015 №1147 «Про заборону ввезення на митну територію України товарів, що походять з Російської Федерації», постанови Кабінету Міністрів України від 09.04.2022 №426 «Про застосування заборони ввезення товарів з Російської Федерації»*, постанови Кабінету Міністрів України «Про затвердження особливостей здійснення публічних закупівель товарів,робіт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 забороняється учаснику  пропонувати в тендерній пропозиції  товари походженням з Російської Федерації/Республіки Білорусь.</w:t>
      </w:r>
    </w:p>
    <w:p w14:paraId="322C0F8C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</w:p>
    <w:p w14:paraId="5F5D47C6" w14:textId="77777777" w:rsidR="009363FC" w:rsidRPr="009363FC" w:rsidRDefault="009363FC" w:rsidP="009363FC">
      <w:pPr>
        <w:tabs>
          <w:tab w:val="left" w:pos="851"/>
        </w:tabs>
        <w:spacing w:line="276" w:lineRule="auto"/>
        <w:ind w:left="-426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9363FC">
        <w:rPr>
          <w:rFonts w:eastAsia="Calibri"/>
          <w:i/>
          <w:sz w:val="20"/>
          <w:szCs w:val="20"/>
          <w:lang w:val="uk-UA" w:eastAsia="en-US"/>
        </w:rPr>
        <w:t>* товари, переміщення яких територією Російської Федерації здійснено транзитом, та товари, ввезені з Російської Федерації, у тому числі товари походженням з третіх країн, можуть бути поміщені в митний режим імпорту, якщо їх ввезення в Україну здійснено до 24 лютого 2022 р. включно.</w:t>
      </w:r>
    </w:p>
    <w:p w14:paraId="395570D9" w14:textId="77777777" w:rsidR="002C6D44" w:rsidRPr="009363FC" w:rsidRDefault="002C6D44" w:rsidP="009363FC">
      <w:pPr>
        <w:rPr>
          <w:i/>
          <w:sz w:val="20"/>
          <w:szCs w:val="20"/>
          <w:lang w:val="uk-UA"/>
        </w:rPr>
      </w:pPr>
    </w:p>
    <w:p w14:paraId="2215B7CC" w14:textId="54F9D5F2" w:rsidR="00D35A9F" w:rsidRDefault="002C6D44" w:rsidP="002C6D44">
      <w:pPr>
        <w:ind w:left="-426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5.</w:t>
      </w:r>
      <w:r w:rsidR="00D35A9F"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="00D35A9F" w:rsidRPr="009A78AF">
        <w:rPr>
          <w:i/>
          <w:sz w:val="20"/>
          <w:szCs w:val="20"/>
          <w:lang w:val="uk-UA"/>
        </w:rPr>
        <w:t>розмір бюджетного призначен</w:t>
      </w:r>
      <w:r>
        <w:rPr>
          <w:i/>
          <w:sz w:val="20"/>
          <w:szCs w:val="20"/>
          <w:lang w:val="uk-UA"/>
        </w:rPr>
        <w:t xml:space="preserve">ня, визначений відповідно до плану </w:t>
      </w:r>
      <w:r w:rsidR="00FE54DD">
        <w:rPr>
          <w:i/>
          <w:sz w:val="20"/>
          <w:szCs w:val="20"/>
          <w:lang w:val="uk-UA"/>
        </w:rPr>
        <w:t>забезпечення товарами, роботами та послугами</w:t>
      </w:r>
      <w:r w:rsidR="00B83DD4">
        <w:rPr>
          <w:i/>
          <w:sz w:val="20"/>
          <w:szCs w:val="20"/>
          <w:lang w:val="uk-UA"/>
        </w:rPr>
        <w:t xml:space="preserve"> на 2023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FE54DD">
        <w:rPr>
          <w:i/>
          <w:sz w:val="20"/>
          <w:szCs w:val="20"/>
          <w:lang w:val="uk-UA"/>
        </w:rPr>
        <w:t xml:space="preserve"> (із змінами)</w:t>
      </w:r>
      <w:r w:rsidR="00433E69">
        <w:rPr>
          <w:i/>
          <w:sz w:val="20"/>
          <w:szCs w:val="20"/>
          <w:lang w:val="uk-UA"/>
        </w:rPr>
        <w:t xml:space="preserve">  та </w:t>
      </w:r>
      <w:r w:rsidR="00FE54DD">
        <w:rPr>
          <w:i/>
          <w:sz w:val="20"/>
          <w:szCs w:val="20"/>
          <w:lang w:val="uk-UA"/>
        </w:rPr>
        <w:t xml:space="preserve">змін до </w:t>
      </w:r>
      <w:r w:rsidR="00433E69">
        <w:rPr>
          <w:i/>
          <w:sz w:val="20"/>
          <w:szCs w:val="20"/>
          <w:lang w:val="uk-UA"/>
        </w:rPr>
        <w:t>річного плану закупівель на 2023 рік</w:t>
      </w:r>
    </w:p>
    <w:p w14:paraId="0F919011" w14:textId="77777777" w:rsidR="00FE54DD" w:rsidRPr="009A78AF" w:rsidRDefault="00FE54DD" w:rsidP="002C6D44">
      <w:pPr>
        <w:ind w:left="-426"/>
        <w:jc w:val="both"/>
        <w:rPr>
          <w:i/>
          <w:sz w:val="20"/>
          <w:szCs w:val="20"/>
          <w:lang w:val="uk-UA"/>
        </w:rPr>
      </w:pPr>
    </w:p>
    <w:p w14:paraId="02C17472" w14:textId="2D4E836F" w:rsidR="004B4971" w:rsidRDefault="002C6D44" w:rsidP="002C6D44">
      <w:pPr>
        <w:ind w:left="-426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6.</w:t>
      </w:r>
      <w:r w:rsidR="00D35A9F"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9363FC">
        <w:rPr>
          <w:i/>
          <w:sz w:val="20"/>
          <w:szCs w:val="20"/>
          <w:lang w:val="uk-UA"/>
        </w:rPr>
        <w:t>10371,01</w:t>
      </w:r>
      <w:r w:rsidR="00D35A9F" w:rsidRPr="00433E69">
        <w:rPr>
          <w:i/>
          <w:sz w:val="20"/>
          <w:szCs w:val="20"/>
          <w:lang w:val="uk-UA"/>
        </w:rPr>
        <w:t xml:space="preserve"> з ПДВ.</w:t>
      </w:r>
    </w:p>
    <w:p w14:paraId="5E5085E9" w14:textId="77777777" w:rsidR="00FE54DD" w:rsidRPr="00433E69" w:rsidRDefault="00FE54DD" w:rsidP="002C6D44">
      <w:pPr>
        <w:ind w:left="-426"/>
        <w:jc w:val="both"/>
        <w:rPr>
          <w:i/>
          <w:sz w:val="20"/>
          <w:szCs w:val="20"/>
          <w:lang w:val="uk-UA"/>
        </w:rPr>
      </w:pPr>
    </w:p>
    <w:p w14:paraId="3537C51E" w14:textId="77777777" w:rsidR="009363FC" w:rsidRPr="009363FC" w:rsidRDefault="002104E0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04E0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="00D35A9F" w:rsidRPr="002104E0">
        <w:rPr>
          <w:rFonts w:ascii="Times New Roman" w:hAnsi="Times New Roman" w:cs="Times New Roman"/>
          <w:b/>
          <w:i/>
          <w:sz w:val="20"/>
          <w:szCs w:val="20"/>
        </w:rPr>
        <w:t>Обґрунтування очікуваної вартості предмета закупівлі:</w:t>
      </w:r>
      <w:r w:rsidR="00FE54D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363FC" w:rsidRPr="009363FC">
        <w:rPr>
          <w:rFonts w:ascii="Times New Roman" w:hAnsi="Times New Roman" w:cs="Times New Roman"/>
          <w:i/>
          <w:sz w:val="20"/>
          <w:szCs w:val="20"/>
        </w:rPr>
        <w:t>При розрахунку очікуваної вартості закупівлі кліше та оснасток для печаток було застосовано положення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</w:r>
    </w:p>
    <w:p w14:paraId="3791DAC1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 xml:space="preserve">      Наказом передбачено методи для визначення замовником очікуваної вартості предмета закупівлі. Так, у зв’язку з високим рівнем  конкуренції  на ринку канцелярських товарів, варто обрати такий метод як порівняння ринкових цін.</w:t>
      </w:r>
    </w:p>
    <w:p w14:paraId="7181E332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 xml:space="preserve">   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прайс-листів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 xml:space="preserve"> на момент вивчення ринку.</w:t>
      </w:r>
    </w:p>
    <w:p w14:paraId="1EF5E123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 xml:space="preserve">   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поштою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>) постачальникам канцелярських товарів.</w:t>
      </w:r>
    </w:p>
    <w:p w14:paraId="59CACBD0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 xml:space="preserve">   16.10.2023 надіслано листи-запити 3 (трьом) постачальникам канцелярських товарів з метою надання ними комерційної пропозиції щодо вартості кліше та оснасток для печаток  за одиницю товару (Додаток 2).</w:t>
      </w:r>
    </w:p>
    <w:p w14:paraId="53F9CB12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 xml:space="preserve">   Станом на 20.10.2023 отримано 3 (три) комерційні пропозиції від постачальників канцелярських товарів (Додаток 3).</w:t>
      </w:r>
    </w:p>
    <w:p w14:paraId="30F04995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0D439D04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 xml:space="preserve"> = (Ц1 +… +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Цк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>) / К,   де:</w:t>
      </w:r>
    </w:p>
    <w:p w14:paraId="75EB6BA8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де: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очікувана ціна за одиницю;</w:t>
      </w:r>
    </w:p>
    <w:p w14:paraId="638DF7A0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  <w:t xml:space="preserve">Ц1,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Цк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ціни, отримані з відкритих джерел інформації, приведені до єдиних умов;</w:t>
      </w:r>
    </w:p>
    <w:p w14:paraId="5861AF08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lastRenderedPageBreak/>
        <w:tab/>
        <w:t>К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кількість цін, отриманих з відкритих джерел інформації.</w:t>
      </w:r>
    </w:p>
    <w:p w14:paraId="3684B40D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</w:r>
    </w:p>
    <w:p w14:paraId="1BFC3104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34F11536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>: (кліше для печатки) = (320,00 грн. +320,00 грн. + 284,90 грн.) / 3</w:t>
      </w:r>
    </w:p>
    <w:p w14:paraId="1FC77948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Отож, ціна за 1  кліше для печатки становить  308,30 грн. з ПДВ.</w:t>
      </w:r>
    </w:p>
    <w:p w14:paraId="42848FA1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7286F079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 xml:space="preserve"> =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 xml:space="preserve"> * V,  де:</w:t>
      </w:r>
    </w:p>
    <w:p w14:paraId="3DC43BC2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очікувана вартість, розрахована за методом порівняння ринкових цін;</w:t>
      </w:r>
    </w:p>
    <w:p w14:paraId="2C35473D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очікувана ціна за одиницю товару/послуги;</w:t>
      </w:r>
    </w:p>
    <w:p w14:paraId="12FAA6C3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  <w:t>V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 xml:space="preserve">кількість (обсяг) товару/послуги, що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закуповується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>.</w:t>
      </w:r>
    </w:p>
    <w:p w14:paraId="34DC31C6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6E55D6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ОВмрц=308,30грн.*13 штук</w:t>
      </w:r>
    </w:p>
    <w:p w14:paraId="69DFFBEF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Отож, очікувана вартість кліше для печатки становить 4007,90 грн. з ПДВ.</w:t>
      </w:r>
    </w:p>
    <w:p w14:paraId="50D0F024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>: (оснастка для печатки) = (408,41 грн. +550,00 грн. + 510,00 грн.) / 3</w:t>
      </w:r>
    </w:p>
    <w:p w14:paraId="7A9979A1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Отож, ціна за 1  оснастку для печатки становить  489,47 грн. з ПДВ.</w:t>
      </w:r>
    </w:p>
    <w:p w14:paraId="6CDC0C8C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50DA48D3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 xml:space="preserve"> =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 xml:space="preserve"> * V,  де:</w:t>
      </w:r>
    </w:p>
    <w:p w14:paraId="6128AB21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ОВмрц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очікувана вартість, розрахована за методом порівняння ринкових цін;</w:t>
      </w:r>
    </w:p>
    <w:p w14:paraId="703A0114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Цод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очікувана ціна за одиницю товару/послуги;</w:t>
      </w:r>
    </w:p>
    <w:p w14:paraId="7C485246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ab/>
        <w:t>V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>-</w:t>
      </w:r>
      <w:r w:rsidRPr="009363FC">
        <w:rPr>
          <w:rFonts w:ascii="Times New Roman" w:hAnsi="Times New Roman" w:cs="Times New Roman"/>
          <w:i/>
          <w:sz w:val="20"/>
          <w:szCs w:val="20"/>
        </w:rPr>
        <w:tab/>
        <w:t xml:space="preserve">кількість (обсяг) товару/послуги, що </w:t>
      </w:r>
      <w:proofErr w:type="spellStart"/>
      <w:r w:rsidRPr="009363FC">
        <w:rPr>
          <w:rFonts w:ascii="Times New Roman" w:hAnsi="Times New Roman" w:cs="Times New Roman"/>
          <w:i/>
          <w:sz w:val="20"/>
          <w:szCs w:val="20"/>
        </w:rPr>
        <w:t>закуповується</w:t>
      </w:r>
      <w:proofErr w:type="spellEnd"/>
      <w:r w:rsidRPr="009363FC">
        <w:rPr>
          <w:rFonts w:ascii="Times New Roman" w:hAnsi="Times New Roman" w:cs="Times New Roman"/>
          <w:i/>
          <w:sz w:val="20"/>
          <w:szCs w:val="20"/>
        </w:rPr>
        <w:t>.</w:t>
      </w:r>
    </w:p>
    <w:p w14:paraId="7D894AED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0C5DE9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ОВмрц=489,47грн.*13 штук</w:t>
      </w:r>
    </w:p>
    <w:p w14:paraId="507B7834" w14:textId="77777777" w:rsidR="009363FC" w:rsidRPr="009363FC" w:rsidRDefault="009363FC" w:rsidP="009363FC">
      <w:pPr>
        <w:pStyle w:val="1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Отож, очікувана вартість оснастки для печатки становить  6363,11 грн. з ПДВ.</w:t>
      </w:r>
    </w:p>
    <w:p w14:paraId="5F7066F5" w14:textId="2BBF4473" w:rsidR="00FE54DD" w:rsidRPr="002104E0" w:rsidRDefault="009363FC" w:rsidP="009363FC">
      <w:pPr>
        <w:pStyle w:val="1"/>
        <w:ind w:left="-426"/>
        <w:jc w:val="both"/>
        <w:rPr>
          <w:i/>
          <w:color w:val="FF0000"/>
          <w:sz w:val="20"/>
          <w:szCs w:val="20"/>
        </w:rPr>
      </w:pPr>
      <w:r w:rsidRPr="009363FC">
        <w:rPr>
          <w:rFonts w:ascii="Times New Roman" w:hAnsi="Times New Roman" w:cs="Times New Roman"/>
          <w:i/>
          <w:sz w:val="20"/>
          <w:szCs w:val="20"/>
        </w:rPr>
        <w:t>Отож, очікувана вартість предмета закупівлі товару (кліше та оснастки для печаток)  становить  4007,90 грн. з ПДВ.+ 6363,11 грн. з ПДВ.=10371, 01 грн. з ПДВ.</w:t>
      </w:r>
      <w:bookmarkStart w:id="0" w:name="_GoBack"/>
      <w:bookmarkEnd w:id="0"/>
    </w:p>
    <w:p w14:paraId="26AAED69" w14:textId="7CFD1117" w:rsidR="00FE4222" w:rsidRPr="002104E0" w:rsidRDefault="00FE4222" w:rsidP="00FE4222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sectPr w:rsidR="00FE4222" w:rsidRPr="00210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A1019"/>
    <w:rsid w:val="001A3EF2"/>
    <w:rsid w:val="002104E0"/>
    <w:rsid w:val="002C6D44"/>
    <w:rsid w:val="002D2515"/>
    <w:rsid w:val="00433E69"/>
    <w:rsid w:val="004B4971"/>
    <w:rsid w:val="006A3DFD"/>
    <w:rsid w:val="006B68AD"/>
    <w:rsid w:val="006F0191"/>
    <w:rsid w:val="008C1866"/>
    <w:rsid w:val="009363FC"/>
    <w:rsid w:val="009A78AF"/>
    <w:rsid w:val="00A503E2"/>
    <w:rsid w:val="00AA2B45"/>
    <w:rsid w:val="00B83DD4"/>
    <w:rsid w:val="00BE718D"/>
    <w:rsid w:val="00D35A9F"/>
    <w:rsid w:val="00E27B55"/>
    <w:rsid w:val="00E500FE"/>
    <w:rsid w:val="00F50D19"/>
    <w:rsid w:val="00FE4222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4B4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104E0"/>
    <w:pPr>
      <w:spacing w:after="0" w:line="276" w:lineRule="auto"/>
    </w:pPr>
    <w:rPr>
      <w:rFonts w:ascii="Arial" w:eastAsia="Arial" w:hAnsi="Arial" w:cs="Arial"/>
      <w:lang w:val="uk-UA" w:eastAsia="ru-RU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2C6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4B4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104E0"/>
    <w:pPr>
      <w:spacing w:after="0" w:line="276" w:lineRule="auto"/>
    </w:pPr>
    <w:rPr>
      <w:rFonts w:ascii="Arial" w:eastAsia="Arial" w:hAnsi="Arial" w:cs="Arial"/>
      <w:lang w:val="uk-UA" w:eastAsia="ru-RU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2C6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2</cp:revision>
  <cp:lastPrinted>2023-10-20T07:55:00Z</cp:lastPrinted>
  <dcterms:created xsi:type="dcterms:W3CDTF">2023-10-20T07:56:00Z</dcterms:created>
  <dcterms:modified xsi:type="dcterms:W3CDTF">2023-10-20T07:56:00Z</dcterms:modified>
</cp:coreProperties>
</file>