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FF" w:rsidRDefault="00BB363E" w:rsidP="00BB363E">
      <w:pPr>
        <w:jc w:val="center"/>
        <w:rPr>
          <w:b/>
          <w:bCs/>
          <w:sz w:val="28"/>
          <w:szCs w:val="28"/>
        </w:rPr>
      </w:pPr>
      <w:r w:rsidRPr="002A7B6F">
        <w:rPr>
          <w:b/>
          <w:sz w:val="28"/>
          <w:szCs w:val="28"/>
          <w:lang w:val="uk-UA"/>
        </w:rPr>
        <w:t>О</w:t>
      </w:r>
      <w:r w:rsidRPr="002A7B6F">
        <w:rPr>
          <w:b/>
          <w:sz w:val="28"/>
          <w:szCs w:val="28"/>
        </w:rPr>
        <w:t>бґрунтування</w:t>
      </w:r>
      <w:r w:rsidR="00A17149">
        <w:rPr>
          <w:b/>
          <w:sz w:val="28"/>
          <w:szCs w:val="28"/>
          <w:lang w:val="uk-UA"/>
        </w:rPr>
        <w:t xml:space="preserve"> </w:t>
      </w:r>
      <w:r w:rsidRPr="002A7B6F">
        <w:rPr>
          <w:b/>
          <w:sz w:val="28"/>
          <w:szCs w:val="28"/>
        </w:rPr>
        <w:t>технічних та якісних характеристик предмета закупівлі, розміру</w:t>
      </w:r>
      <w:r w:rsidR="00A17149">
        <w:rPr>
          <w:b/>
          <w:sz w:val="28"/>
          <w:szCs w:val="28"/>
          <w:lang w:val="uk-UA"/>
        </w:rPr>
        <w:t xml:space="preserve"> </w:t>
      </w:r>
      <w:r w:rsidRPr="002A7B6F">
        <w:rPr>
          <w:b/>
          <w:sz w:val="28"/>
          <w:szCs w:val="28"/>
        </w:rPr>
        <w:t>витрат, очікуваної</w:t>
      </w:r>
      <w:r w:rsidR="00A17149">
        <w:rPr>
          <w:b/>
          <w:sz w:val="28"/>
          <w:szCs w:val="28"/>
          <w:lang w:val="uk-UA"/>
        </w:rPr>
        <w:t xml:space="preserve"> </w:t>
      </w:r>
      <w:r w:rsidRPr="002A7B6F">
        <w:rPr>
          <w:b/>
          <w:sz w:val="28"/>
          <w:szCs w:val="28"/>
        </w:rPr>
        <w:t>вартості предмета закупівлі</w:t>
      </w:r>
      <w:r w:rsidR="00A17149">
        <w:rPr>
          <w:b/>
          <w:sz w:val="28"/>
          <w:szCs w:val="28"/>
          <w:lang w:val="uk-UA"/>
        </w:rPr>
        <w:t xml:space="preserve"> </w:t>
      </w:r>
    </w:p>
    <w:p w:rsidR="00C843D4" w:rsidRPr="002A7B6F" w:rsidRDefault="007F2DB1" w:rsidP="00BB363E">
      <w:pPr>
        <w:jc w:val="center"/>
        <w:rPr>
          <w:b/>
          <w:sz w:val="28"/>
          <w:szCs w:val="28"/>
          <w:lang w:val="uk-UA"/>
        </w:rPr>
      </w:pPr>
      <w:r w:rsidRPr="007F2DB1">
        <w:rPr>
          <w:b/>
          <w:sz w:val="28"/>
          <w:szCs w:val="28"/>
          <w:lang w:val="uk-UA"/>
        </w:rPr>
        <w:t>Хек свіжоморожений (ДК 021:2015: 15220000-6 — Риба, рибне філе та інше м’ясо риби морожені)</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3317"/>
        <w:gridCol w:w="252"/>
        <w:gridCol w:w="5386"/>
      </w:tblGrid>
      <w:tr w:rsidR="00A96035" w:rsidRPr="00971894" w:rsidTr="00500972">
        <w:tc>
          <w:tcPr>
            <w:tcW w:w="4361" w:type="dxa"/>
            <w:gridSpan w:val="3"/>
          </w:tcPr>
          <w:p w:rsidR="00A96035" w:rsidRPr="002A7B6F" w:rsidRDefault="00A96035" w:rsidP="005F4899">
            <w:pPr>
              <w:rPr>
                <w:sz w:val="28"/>
                <w:szCs w:val="28"/>
                <w:lang w:val="uk-UA"/>
              </w:rPr>
            </w:pPr>
          </w:p>
        </w:tc>
        <w:tc>
          <w:tcPr>
            <w:tcW w:w="5386" w:type="dxa"/>
          </w:tcPr>
          <w:p w:rsidR="0087336B" w:rsidRPr="002A7B6F" w:rsidRDefault="0087336B" w:rsidP="0072693F">
            <w:pPr>
              <w:rPr>
                <w:sz w:val="28"/>
                <w:szCs w:val="28"/>
                <w:lang w:val="uk-UA"/>
              </w:rPr>
            </w:pPr>
          </w:p>
        </w:tc>
      </w:tr>
      <w:tr w:rsidR="002B25C3" w:rsidRPr="00971894"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47" w:type="dxa"/>
            <w:gridSpan w:val="4"/>
          </w:tcPr>
          <w:p w:rsidR="002B25C3" w:rsidRPr="00C843D4" w:rsidRDefault="00004385" w:rsidP="007F2DB1">
            <w:pPr>
              <w:jc w:val="both"/>
              <w:rPr>
                <w:sz w:val="28"/>
                <w:szCs w:val="28"/>
                <w:lang w:val="uk-UA"/>
              </w:rPr>
            </w:pPr>
            <w:r w:rsidRPr="002A7B6F">
              <w:rPr>
                <w:sz w:val="28"/>
                <w:szCs w:val="28"/>
                <w:lang w:val="uk-UA"/>
              </w:rPr>
              <w:t>О</w:t>
            </w:r>
            <w:r w:rsidRPr="00C843D4">
              <w:rPr>
                <w:sz w:val="28"/>
                <w:szCs w:val="28"/>
                <w:lang w:val="uk-UA"/>
              </w:rPr>
              <w:t>бґрунтування</w:t>
            </w:r>
            <w:r w:rsidR="00A17149">
              <w:rPr>
                <w:sz w:val="28"/>
                <w:szCs w:val="28"/>
                <w:lang w:val="uk-UA"/>
              </w:rPr>
              <w:t xml:space="preserve"> </w:t>
            </w:r>
            <w:r w:rsidRPr="00C843D4">
              <w:rPr>
                <w:sz w:val="28"/>
                <w:szCs w:val="28"/>
                <w:lang w:val="uk-UA"/>
              </w:rPr>
              <w:t>технічних та якісних характеристик предмета закупівлі, розміру</w:t>
            </w:r>
            <w:r w:rsidR="00A17149">
              <w:rPr>
                <w:sz w:val="28"/>
                <w:szCs w:val="28"/>
                <w:lang w:val="uk-UA"/>
              </w:rPr>
              <w:t xml:space="preserve"> </w:t>
            </w:r>
            <w:r w:rsidRPr="00C843D4">
              <w:rPr>
                <w:sz w:val="28"/>
                <w:szCs w:val="28"/>
                <w:lang w:val="uk-UA"/>
              </w:rPr>
              <w:t>витрат, очікуваної</w:t>
            </w:r>
            <w:r w:rsidR="00A17149">
              <w:rPr>
                <w:sz w:val="28"/>
                <w:szCs w:val="28"/>
                <w:lang w:val="uk-UA"/>
              </w:rPr>
              <w:t xml:space="preserve"> </w:t>
            </w:r>
            <w:r w:rsidRPr="00C843D4">
              <w:rPr>
                <w:sz w:val="28"/>
                <w:szCs w:val="28"/>
                <w:lang w:val="uk-UA"/>
              </w:rPr>
              <w:t>вартості предмета закупівлі</w:t>
            </w:r>
            <w:r w:rsidR="00A17149">
              <w:rPr>
                <w:sz w:val="28"/>
                <w:szCs w:val="28"/>
                <w:lang w:val="uk-UA"/>
              </w:rPr>
              <w:t xml:space="preserve"> </w:t>
            </w:r>
            <w:r w:rsidRPr="00C843D4">
              <w:rPr>
                <w:sz w:val="28"/>
                <w:szCs w:val="28"/>
                <w:lang w:val="uk-UA"/>
              </w:rPr>
              <w:t>відповідно до вимог пункту 4-1 постанови Кабінету</w:t>
            </w:r>
            <w:r w:rsidR="00A17149">
              <w:rPr>
                <w:sz w:val="28"/>
                <w:szCs w:val="28"/>
                <w:lang w:val="uk-UA"/>
              </w:rPr>
              <w:t xml:space="preserve"> </w:t>
            </w:r>
            <w:r w:rsidRPr="00C843D4">
              <w:rPr>
                <w:sz w:val="28"/>
                <w:szCs w:val="28"/>
                <w:lang w:val="uk-UA"/>
              </w:rPr>
              <w:t>Міністрів</w:t>
            </w:r>
            <w:r w:rsidR="00A17149">
              <w:rPr>
                <w:sz w:val="28"/>
                <w:szCs w:val="28"/>
                <w:lang w:val="uk-UA"/>
              </w:rPr>
              <w:t xml:space="preserve"> </w:t>
            </w:r>
            <w:r w:rsidRPr="00C843D4">
              <w:rPr>
                <w:sz w:val="28"/>
                <w:szCs w:val="28"/>
                <w:lang w:val="uk-UA"/>
              </w:rPr>
              <w:t>Українивід 11 жовтня 2016 року № 710 «Про ефективне</w:t>
            </w:r>
            <w:r w:rsidR="00A17149">
              <w:rPr>
                <w:sz w:val="28"/>
                <w:szCs w:val="28"/>
                <w:lang w:val="uk-UA"/>
              </w:rPr>
              <w:t xml:space="preserve"> </w:t>
            </w:r>
            <w:r w:rsidRPr="00C843D4">
              <w:rPr>
                <w:sz w:val="28"/>
                <w:szCs w:val="28"/>
                <w:lang w:val="uk-UA"/>
              </w:rPr>
              <w:t>використання</w:t>
            </w:r>
            <w:r w:rsidR="00A17149">
              <w:rPr>
                <w:sz w:val="28"/>
                <w:szCs w:val="28"/>
                <w:lang w:val="uk-UA"/>
              </w:rPr>
              <w:t xml:space="preserve"> </w:t>
            </w:r>
            <w:r w:rsidRPr="00C843D4">
              <w:rPr>
                <w:sz w:val="28"/>
                <w:szCs w:val="28"/>
                <w:lang w:val="uk-UA"/>
              </w:rPr>
              <w:t>державних</w:t>
            </w:r>
            <w:r w:rsidR="00A17149">
              <w:rPr>
                <w:sz w:val="28"/>
                <w:szCs w:val="28"/>
                <w:lang w:val="uk-UA"/>
              </w:rPr>
              <w:t xml:space="preserve"> </w:t>
            </w:r>
            <w:r w:rsidRPr="00C843D4">
              <w:rPr>
                <w:sz w:val="28"/>
                <w:szCs w:val="28"/>
                <w:lang w:val="uk-UA"/>
              </w:rPr>
              <w:t>коштів»</w:t>
            </w:r>
            <w:r w:rsidR="001373D2">
              <w:rPr>
                <w:sz w:val="28"/>
                <w:szCs w:val="28"/>
                <w:lang w:val="uk-UA"/>
              </w:rPr>
              <w:t xml:space="preserve"> </w:t>
            </w:r>
            <w:r w:rsidRPr="00C843D4">
              <w:rPr>
                <w:sz w:val="28"/>
                <w:szCs w:val="28"/>
                <w:lang w:val="uk-UA"/>
              </w:rPr>
              <w:t>(зі</w:t>
            </w:r>
            <w:r w:rsidR="001373D2">
              <w:rPr>
                <w:sz w:val="28"/>
                <w:szCs w:val="28"/>
                <w:lang w:val="uk-UA"/>
              </w:rPr>
              <w:t xml:space="preserve"> </w:t>
            </w:r>
            <w:r w:rsidRPr="00C843D4">
              <w:rPr>
                <w:sz w:val="28"/>
                <w:szCs w:val="28"/>
                <w:lang w:val="uk-UA"/>
              </w:rPr>
              <w:t>змінами)</w:t>
            </w:r>
            <w:r w:rsidRPr="002A7B6F">
              <w:rPr>
                <w:sz w:val="28"/>
                <w:szCs w:val="28"/>
                <w:lang w:val="uk-UA"/>
              </w:rPr>
              <w:t xml:space="preserve"> згідно оголошення про проведення</w:t>
            </w:r>
            <w:r w:rsidR="00CC0FE0">
              <w:rPr>
                <w:sz w:val="28"/>
                <w:szCs w:val="28"/>
                <w:lang w:val="uk-UA"/>
              </w:rPr>
              <w:t xml:space="preserve"> </w:t>
            </w:r>
            <w:r w:rsidR="007E1832">
              <w:rPr>
                <w:sz w:val="28"/>
                <w:szCs w:val="28"/>
                <w:lang w:val="uk-UA"/>
              </w:rPr>
              <w:t>відкритих торігв з особливостями</w:t>
            </w:r>
            <w:r w:rsidRPr="002A7B6F">
              <w:rPr>
                <w:sz w:val="28"/>
                <w:szCs w:val="28"/>
                <w:lang w:val="uk-UA"/>
              </w:rPr>
              <w:t xml:space="preserve">: </w:t>
            </w:r>
            <w:r w:rsidR="007F2DB1" w:rsidRPr="007F2DB1">
              <w:rPr>
                <w:sz w:val="28"/>
                <w:szCs w:val="28"/>
                <w:lang w:val="uk-UA"/>
              </w:rPr>
              <w:t>Хек свіжоморожений (ДК 021:2015: 15220000-6 — Риба, рибне філе та інше м’ясо риби морожені)</w:t>
            </w:r>
          </w:p>
        </w:tc>
      </w:tr>
      <w:tr w:rsidR="002B25C3" w:rsidRPr="00971894"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92" w:type="dxa"/>
          </w:tcPr>
          <w:p w:rsidR="002B25C3" w:rsidRPr="002A7B6F" w:rsidRDefault="002B25C3" w:rsidP="007C0E34">
            <w:pPr>
              <w:rPr>
                <w:sz w:val="28"/>
                <w:szCs w:val="28"/>
                <w:lang w:val="uk-UA"/>
              </w:rPr>
            </w:pPr>
            <w:r w:rsidRPr="002A7B6F">
              <w:rPr>
                <w:sz w:val="28"/>
                <w:szCs w:val="28"/>
                <w:lang w:val="uk-UA"/>
              </w:rPr>
              <w:t>1</w:t>
            </w:r>
          </w:p>
        </w:tc>
        <w:tc>
          <w:tcPr>
            <w:tcW w:w="3317" w:type="dxa"/>
          </w:tcPr>
          <w:p w:rsidR="002B25C3" w:rsidRPr="002A7B6F" w:rsidRDefault="002B25C3" w:rsidP="007C0E34">
            <w:pPr>
              <w:rPr>
                <w:sz w:val="28"/>
                <w:szCs w:val="28"/>
                <w:lang w:val="uk-UA"/>
              </w:rPr>
            </w:pPr>
            <w:r w:rsidRPr="002A7B6F">
              <w:rPr>
                <w:sz w:val="28"/>
                <w:szCs w:val="28"/>
                <w:lang w:val="uk-UA"/>
              </w:rPr>
              <w:t>Назва предмета закупівлі</w:t>
            </w:r>
          </w:p>
        </w:tc>
        <w:tc>
          <w:tcPr>
            <w:tcW w:w="5638" w:type="dxa"/>
            <w:gridSpan w:val="2"/>
          </w:tcPr>
          <w:p w:rsidR="001F2429" w:rsidRPr="002A7B6F" w:rsidRDefault="00787FB3" w:rsidP="00971894">
            <w:pPr>
              <w:jc w:val="both"/>
              <w:outlineLvl w:val="2"/>
              <w:rPr>
                <w:sz w:val="28"/>
                <w:szCs w:val="28"/>
                <w:lang w:val="uk-UA"/>
              </w:rPr>
            </w:pPr>
            <w:r w:rsidRPr="00787FB3">
              <w:rPr>
                <w:sz w:val="28"/>
                <w:szCs w:val="28"/>
                <w:lang w:val="uk-UA"/>
              </w:rPr>
              <w:t>Хек свіжоморожений (ДК 021:2015: 15220000-6 — Риба, рибне філе та інше м’ясо риби морожені)</w:t>
            </w:r>
          </w:p>
        </w:tc>
      </w:tr>
      <w:tr w:rsidR="00C6261D" w:rsidRPr="00971894"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92" w:type="dxa"/>
          </w:tcPr>
          <w:p w:rsidR="00C6261D" w:rsidRPr="002A7B6F" w:rsidRDefault="00C6261D" w:rsidP="007C0E34">
            <w:pPr>
              <w:rPr>
                <w:sz w:val="28"/>
                <w:szCs w:val="28"/>
                <w:lang w:val="uk-UA"/>
              </w:rPr>
            </w:pPr>
            <w:r w:rsidRPr="002A7B6F">
              <w:rPr>
                <w:sz w:val="28"/>
                <w:szCs w:val="28"/>
                <w:lang w:val="uk-UA"/>
              </w:rPr>
              <w:t>2</w:t>
            </w:r>
          </w:p>
        </w:tc>
        <w:tc>
          <w:tcPr>
            <w:tcW w:w="3317" w:type="dxa"/>
          </w:tcPr>
          <w:p w:rsidR="00C6261D" w:rsidRPr="002A7B6F" w:rsidRDefault="00C6261D" w:rsidP="007C0E34">
            <w:pPr>
              <w:rPr>
                <w:sz w:val="28"/>
                <w:szCs w:val="28"/>
                <w:lang w:val="uk-UA"/>
              </w:rPr>
            </w:pPr>
            <w:r w:rsidRPr="002A7B6F">
              <w:rPr>
                <w:sz w:val="28"/>
                <w:szCs w:val="28"/>
                <w:lang w:val="uk-UA"/>
              </w:rPr>
              <w:t>Обґрунтування технічних та якісних характеристик предмета закупівлі</w:t>
            </w:r>
          </w:p>
        </w:tc>
        <w:tc>
          <w:tcPr>
            <w:tcW w:w="5638" w:type="dxa"/>
            <w:gridSpan w:val="2"/>
          </w:tcPr>
          <w:p w:rsidR="00E76196" w:rsidRPr="00E76196" w:rsidRDefault="00E76196" w:rsidP="00C843D4">
            <w:pPr>
              <w:ind w:firstLine="427"/>
              <w:jc w:val="both"/>
              <w:rPr>
                <w:rFonts w:eastAsia="Arial Unicode MS"/>
                <w:bCs/>
                <w:color w:val="000000"/>
                <w:sz w:val="28"/>
                <w:szCs w:val="28"/>
                <w:lang w:val="uk-UA" w:eastAsia="uk-UA" w:bidi="uk-UA"/>
              </w:rPr>
            </w:pPr>
            <w:r w:rsidRPr="00E76196">
              <w:rPr>
                <w:rFonts w:eastAsia="Arial Unicode MS"/>
                <w:bCs/>
                <w:color w:val="000000"/>
                <w:sz w:val="28"/>
                <w:szCs w:val="28"/>
                <w:lang w:val="uk-UA" w:eastAsia="uk-UA" w:bidi="uk-UA"/>
              </w:rPr>
              <w:t xml:space="preserve">Харчування </w:t>
            </w:r>
            <w:r w:rsidR="00A17149">
              <w:rPr>
                <w:rFonts w:eastAsia="Arial Unicode MS"/>
                <w:bCs/>
                <w:color w:val="000000"/>
                <w:sz w:val="28"/>
                <w:szCs w:val="28"/>
                <w:lang w:val="uk-UA" w:eastAsia="uk-UA" w:bidi="uk-UA"/>
              </w:rPr>
              <w:t>осіб</w:t>
            </w:r>
            <w:r w:rsidRPr="00E76196">
              <w:rPr>
                <w:rFonts w:eastAsia="Arial Unicode MS"/>
                <w:bCs/>
                <w:color w:val="000000"/>
                <w:sz w:val="28"/>
                <w:szCs w:val="28"/>
                <w:lang w:val="uk-UA" w:eastAsia="uk-UA" w:bidi="uk-UA"/>
              </w:rPr>
              <w:t xml:space="preserve"> у закладах </w:t>
            </w:r>
            <w:r w:rsidR="00A17149">
              <w:rPr>
                <w:rFonts w:eastAsia="Arial Unicode MS"/>
                <w:bCs/>
                <w:color w:val="000000"/>
                <w:sz w:val="28"/>
                <w:szCs w:val="28"/>
                <w:lang w:val="uk-UA" w:eastAsia="uk-UA" w:bidi="uk-UA"/>
              </w:rPr>
              <w:t>ПТПІ</w:t>
            </w:r>
            <w:r w:rsidRPr="00E76196">
              <w:rPr>
                <w:rFonts w:eastAsia="Arial Unicode MS"/>
                <w:bCs/>
                <w:color w:val="000000"/>
                <w:sz w:val="28"/>
                <w:szCs w:val="28"/>
                <w:lang w:val="uk-UA" w:eastAsia="uk-UA" w:bidi="uk-UA"/>
              </w:rPr>
              <w:t xml:space="preserve"> здійснюється відповідно</w:t>
            </w:r>
            <w:r w:rsidR="00A17149">
              <w:rPr>
                <w:rFonts w:eastAsia="Arial Unicode MS"/>
                <w:bCs/>
                <w:color w:val="000000"/>
                <w:sz w:val="28"/>
                <w:szCs w:val="28"/>
                <w:lang w:val="uk-UA" w:eastAsia="uk-UA" w:bidi="uk-UA"/>
              </w:rPr>
              <w:t xml:space="preserve"> </w:t>
            </w:r>
            <w:r w:rsidRPr="00E76196">
              <w:rPr>
                <w:rFonts w:eastAsia="Arial Unicode MS"/>
                <w:bCs/>
                <w:color w:val="000000"/>
                <w:sz w:val="28"/>
                <w:szCs w:val="28"/>
                <w:lang w:val="uk-UA" w:eastAsia="uk-UA" w:bidi="uk-UA"/>
              </w:rPr>
              <w:t xml:space="preserve">до </w:t>
            </w:r>
            <w:r w:rsidR="00CC0FE0">
              <w:rPr>
                <w:rFonts w:eastAsia="Arial Unicode MS"/>
                <w:bCs/>
                <w:color w:val="000000"/>
                <w:sz w:val="28"/>
                <w:szCs w:val="28"/>
                <w:lang w:val="uk-UA" w:eastAsia="uk-UA" w:bidi="uk-UA"/>
              </w:rPr>
              <w:t xml:space="preserve">Постанови Кабінету Міністрів </w:t>
            </w:r>
            <w:r w:rsidR="00A17149">
              <w:rPr>
                <w:rFonts w:eastAsia="Arial Unicode MS"/>
                <w:bCs/>
                <w:color w:val="000000"/>
                <w:sz w:val="28"/>
                <w:szCs w:val="28"/>
                <w:lang w:val="uk-UA" w:eastAsia="uk-UA" w:bidi="uk-UA"/>
              </w:rPr>
              <w:t>«</w:t>
            </w:r>
            <w:r w:rsidR="00CC0FE0" w:rsidRPr="00CC0FE0">
              <w:rPr>
                <w:bCs/>
                <w:color w:val="000000" w:themeColor="text1"/>
                <w:sz w:val="28"/>
                <w:szCs w:val="28"/>
                <w:shd w:val="clear" w:color="auto" w:fill="FFFFFF"/>
                <w:lang w:val="uk-UA"/>
              </w:rPr>
              <w:t xml:space="preserve">Про затвердження норм та Порядку організації харчування </w:t>
            </w:r>
            <w:r w:rsidR="00A17149">
              <w:rPr>
                <w:bCs/>
                <w:color w:val="000000" w:themeColor="text1"/>
                <w:sz w:val="28"/>
                <w:szCs w:val="28"/>
                <w:shd w:val="clear" w:color="auto" w:fill="FFFFFF"/>
                <w:lang w:val="uk-UA"/>
              </w:rPr>
              <w:t>в пунктах тимчасового перебування іноземців та осіб без громадянства, які незаконно перебувають в Україні, пунктах тимчасового розміщення біженців Державної міграційної служби».</w:t>
            </w:r>
          </w:p>
          <w:p w:rsidR="009470BF" w:rsidRPr="009470BF" w:rsidRDefault="00E76196" w:rsidP="009470BF">
            <w:pPr>
              <w:ind w:firstLine="427"/>
              <w:jc w:val="both"/>
              <w:rPr>
                <w:rFonts w:eastAsia="Arial Unicode MS"/>
                <w:bCs/>
                <w:color w:val="000000"/>
                <w:sz w:val="28"/>
                <w:szCs w:val="28"/>
                <w:lang w:val="uk-UA" w:eastAsia="uk-UA" w:bidi="uk-UA"/>
              </w:rPr>
            </w:pPr>
            <w:r w:rsidRPr="00E76196">
              <w:rPr>
                <w:rFonts w:eastAsia="Arial Unicode MS"/>
                <w:bCs/>
                <w:color w:val="000000"/>
                <w:sz w:val="28"/>
                <w:szCs w:val="28"/>
                <w:lang w:val="uk-UA" w:eastAsia="uk-UA" w:bidi="uk-UA"/>
              </w:rPr>
              <w:t>Поставка товару має здійснюватися учасником-переможцем у</w:t>
            </w:r>
            <w:r w:rsidR="00A17149">
              <w:rPr>
                <w:rFonts w:eastAsia="Arial Unicode MS"/>
                <w:bCs/>
                <w:color w:val="000000"/>
                <w:sz w:val="28"/>
                <w:szCs w:val="28"/>
                <w:lang w:val="uk-UA" w:eastAsia="uk-UA" w:bidi="uk-UA"/>
              </w:rPr>
              <w:t xml:space="preserve"> </w:t>
            </w:r>
            <w:r w:rsidRPr="00E76196">
              <w:rPr>
                <w:rFonts w:eastAsia="Arial Unicode MS"/>
                <w:bCs/>
                <w:color w:val="000000"/>
                <w:sz w:val="28"/>
                <w:szCs w:val="28"/>
                <w:lang w:val="uk-UA" w:eastAsia="uk-UA" w:bidi="uk-UA"/>
              </w:rPr>
              <w:t>202</w:t>
            </w:r>
            <w:r w:rsidR="009470BF">
              <w:rPr>
                <w:rFonts w:eastAsia="Arial Unicode MS"/>
                <w:bCs/>
                <w:color w:val="000000"/>
                <w:sz w:val="28"/>
                <w:szCs w:val="28"/>
                <w:lang w:val="uk-UA" w:eastAsia="uk-UA" w:bidi="uk-UA"/>
              </w:rPr>
              <w:t>4</w:t>
            </w:r>
            <w:r w:rsidRPr="00E76196">
              <w:rPr>
                <w:rFonts w:eastAsia="Arial Unicode MS"/>
                <w:bCs/>
                <w:color w:val="000000"/>
                <w:sz w:val="28"/>
                <w:szCs w:val="28"/>
                <w:lang w:val="uk-UA" w:eastAsia="uk-UA" w:bidi="uk-UA"/>
              </w:rPr>
              <w:t xml:space="preserve"> році до комори закладу окремо, згідно з</w:t>
            </w:r>
            <w:r w:rsidR="009470BF">
              <w:rPr>
                <w:rFonts w:eastAsia="Arial Unicode MS"/>
                <w:bCs/>
                <w:color w:val="000000"/>
                <w:sz w:val="28"/>
                <w:szCs w:val="28"/>
                <w:lang w:val="uk-UA" w:eastAsia="uk-UA" w:bidi="uk-UA"/>
              </w:rPr>
              <w:t xml:space="preserve"> </w:t>
            </w:r>
            <w:r w:rsidRPr="00E76196">
              <w:rPr>
                <w:rFonts w:eastAsia="Arial Unicode MS"/>
                <w:bCs/>
                <w:color w:val="000000"/>
                <w:sz w:val="28"/>
                <w:szCs w:val="28"/>
                <w:lang w:val="uk-UA" w:eastAsia="uk-UA" w:bidi="uk-UA"/>
              </w:rPr>
              <w:t>графіком та маршрутом постачання на підставі заявок</w:t>
            </w:r>
            <w:r w:rsidR="00A17149">
              <w:rPr>
                <w:rFonts w:eastAsia="Arial Unicode MS"/>
                <w:bCs/>
                <w:color w:val="000000"/>
                <w:sz w:val="28"/>
                <w:szCs w:val="28"/>
                <w:lang w:val="uk-UA" w:eastAsia="uk-UA" w:bidi="uk-UA"/>
              </w:rPr>
              <w:t xml:space="preserve"> </w:t>
            </w:r>
            <w:r w:rsidRPr="00E76196">
              <w:rPr>
                <w:rFonts w:eastAsia="Arial Unicode MS"/>
                <w:bCs/>
                <w:color w:val="000000"/>
                <w:sz w:val="28"/>
                <w:szCs w:val="28"/>
                <w:lang w:val="uk-UA" w:eastAsia="uk-UA" w:bidi="uk-UA"/>
              </w:rPr>
              <w:t>Замовника. Учасник</w:t>
            </w:r>
            <w:r w:rsidR="00A17149">
              <w:rPr>
                <w:rFonts w:eastAsia="Arial Unicode MS"/>
                <w:bCs/>
                <w:color w:val="000000"/>
                <w:sz w:val="28"/>
                <w:szCs w:val="28"/>
                <w:lang w:val="uk-UA" w:eastAsia="uk-UA" w:bidi="uk-UA"/>
              </w:rPr>
              <w:t xml:space="preserve"> </w:t>
            </w:r>
            <w:r w:rsidRPr="00E76196">
              <w:rPr>
                <w:rFonts w:eastAsia="Arial Unicode MS"/>
                <w:bCs/>
                <w:color w:val="000000"/>
                <w:sz w:val="28"/>
                <w:szCs w:val="28"/>
                <w:lang w:val="uk-UA" w:eastAsia="uk-UA" w:bidi="uk-UA"/>
              </w:rPr>
              <w:t>переможець зобов’язується виконувати вимоги чинного</w:t>
            </w:r>
            <w:r w:rsidR="00A17149">
              <w:rPr>
                <w:rFonts w:eastAsia="Arial Unicode MS"/>
                <w:bCs/>
                <w:color w:val="000000"/>
                <w:sz w:val="28"/>
                <w:szCs w:val="28"/>
                <w:lang w:val="uk-UA" w:eastAsia="uk-UA" w:bidi="uk-UA"/>
              </w:rPr>
              <w:t xml:space="preserve"> </w:t>
            </w:r>
            <w:r w:rsidRPr="00E76196">
              <w:rPr>
                <w:rFonts w:eastAsia="Arial Unicode MS"/>
                <w:bCs/>
                <w:color w:val="000000"/>
                <w:sz w:val="28"/>
                <w:szCs w:val="28"/>
                <w:lang w:val="uk-UA" w:eastAsia="uk-UA" w:bidi="uk-UA"/>
              </w:rPr>
              <w:t xml:space="preserve">законодавства України. </w:t>
            </w:r>
            <w:r w:rsidR="009470BF" w:rsidRPr="009470BF">
              <w:rPr>
                <w:rFonts w:eastAsia="Arial Unicode MS"/>
                <w:bCs/>
                <w:color w:val="000000"/>
                <w:sz w:val="28"/>
                <w:szCs w:val="28"/>
                <w:lang w:val="uk-UA" w:eastAsia="uk-UA" w:bidi="uk-UA"/>
              </w:rPr>
              <w:t>Товар при поставці повинен супроводжуватись видатковою накладною та документами які свідчать про його походження та якість.</w:t>
            </w:r>
          </w:p>
          <w:p w:rsidR="00004385" w:rsidRPr="00971894" w:rsidRDefault="009470BF" w:rsidP="00971894">
            <w:pPr>
              <w:ind w:firstLine="427"/>
              <w:jc w:val="both"/>
              <w:rPr>
                <w:rFonts w:eastAsia="Arial Unicode MS"/>
                <w:bCs/>
                <w:color w:val="000000"/>
                <w:sz w:val="28"/>
                <w:szCs w:val="28"/>
                <w:lang w:val="uk-UA" w:eastAsia="uk-UA" w:bidi="uk-UA"/>
              </w:rPr>
            </w:pPr>
            <w:r w:rsidRPr="009470BF">
              <w:rPr>
                <w:rFonts w:eastAsia="Arial Unicode MS"/>
                <w:bCs/>
                <w:color w:val="000000"/>
                <w:sz w:val="28"/>
                <w:szCs w:val="28"/>
                <w:lang w:val="uk-UA" w:eastAsia="uk-UA" w:bidi="uk-UA"/>
              </w:rPr>
              <w:t xml:space="preserve">Документальне підтвердження відповідності товарів: </w:t>
            </w:r>
            <w:r w:rsidR="00FD3167">
              <w:rPr>
                <w:rFonts w:eastAsia="Arial Unicode MS"/>
                <w:bCs/>
                <w:color w:val="000000"/>
                <w:sz w:val="28"/>
                <w:szCs w:val="28"/>
                <w:lang w:val="uk-UA" w:eastAsia="uk-UA" w:bidi="uk-UA"/>
              </w:rPr>
              <w:t>т</w:t>
            </w:r>
            <w:r w:rsidR="00971894" w:rsidRPr="00971894">
              <w:rPr>
                <w:rFonts w:eastAsia="Arial Unicode MS"/>
                <w:bCs/>
                <w:color w:val="000000"/>
                <w:sz w:val="28"/>
                <w:szCs w:val="28"/>
                <w:lang w:val="uk-UA" w:eastAsia="uk-UA" w:bidi="uk-UA"/>
              </w:rPr>
              <w:t>овар повинен бути українського виробництва, мати відповідний експертний висновок Держпродспоживслужби або посвідчення про якість або декларацію виробника  до кожної партії Товару. Відповідність державним стандартам України або технічним умовам виробника.</w:t>
            </w:r>
            <w:r w:rsidR="00971894">
              <w:rPr>
                <w:rFonts w:eastAsia="Arial Unicode MS"/>
                <w:bCs/>
                <w:color w:val="000000"/>
                <w:sz w:val="28"/>
                <w:szCs w:val="28"/>
                <w:lang w:val="uk-UA" w:eastAsia="uk-UA" w:bidi="uk-UA"/>
              </w:rPr>
              <w:t xml:space="preserve"> </w:t>
            </w:r>
            <w:r w:rsidR="00971894" w:rsidRPr="00971894">
              <w:rPr>
                <w:rFonts w:eastAsia="Arial Unicode MS"/>
                <w:bCs/>
                <w:color w:val="000000"/>
                <w:sz w:val="28"/>
                <w:szCs w:val="28"/>
                <w:lang w:val="uk-UA" w:eastAsia="uk-UA" w:bidi="uk-UA"/>
              </w:rPr>
              <w:t>Учасник повинен також подати, як частину пропозиції наступні документи:</w:t>
            </w:r>
            <w:r w:rsidR="00971894">
              <w:rPr>
                <w:rFonts w:eastAsia="Arial Unicode MS"/>
                <w:bCs/>
                <w:color w:val="000000"/>
                <w:sz w:val="28"/>
                <w:szCs w:val="28"/>
                <w:lang w:val="uk-UA" w:eastAsia="uk-UA" w:bidi="uk-UA"/>
              </w:rPr>
              <w:t xml:space="preserve"> </w:t>
            </w:r>
            <w:r w:rsidR="00971894" w:rsidRPr="00971894">
              <w:rPr>
                <w:rFonts w:eastAsia="Arial Unicode MS"/>
                <w:bCs/>
                <w:color w:val="000000"/>
                <w:sz w:val="28"/>
                <w:szCs w:val="28"/>
                <w:lang w:val="uk-UA" w:eastAsia="uk-UA" w:bidi="uk-UA"/>
              </w:rPr>
              <w:t xml:space="preserve">гарантійний </w:t>
            </w:r>
            <w:r w:rsidR="00971894" w:rsidRPr="00971894">
              <w:rPr>
                <w:rFonts w:eastAsia="Arial Unicode MS"/>
                <w:bCs/>
                <w:color w:val="000000"/>
                <w:sz w:val="28"/>
                <w:szCs w:val="28"/>
                <w:lang w:val="uk-UA" w:eastAsia="uk-UA" w:bidi="uk-UA"/>
              </w:rPr>
              <w:lastRenderedPageBreak/>
              <w:t>лист, що якість товару, який буде постачатися, буде підтверджена відповідним експертним висновком Держпродспоживслужби або посвідченням про якість або декларацією виробника  до кожної партії Товару, що підтверджують відповідність товару вимогам, встановленим до нього загальнообов’язковими на території України нормами і правилами та надати копії вищезазначен</w:t>
            </w:r>
            <w:r w:rsidR="00971894">
              <w:rPr>
                <w:rFonts w:eastAsia="Arial Unicode MS"/>
                <w:bCs/>
                <w:color w:val="000000"/>
                <w:sz w:val="28"/>
                <w:szCs w:val="28"/>
                <w:lang w:val="uk-UA" w:eastAsia="uk-UA" w:bidi="uk-UA"/>
              </w:rPr>
              <w:t xml:space="preserve">их документів з діючим терміном; </w:t>
            </w:r>
            <w:r w:rsidR="00971894" w:rsidRPr="00971894">
              <w:rPr>
                <w:rFonts w:eastAsia="Arial Unicode MS"/>
                <w:bCs/>
                <w:color w:val="000000"/>
                <w:sz w:val="28"/>
                <w:szCs w:val="28"/>
                <w:lang w:val="uk-UA" w:eastAsia="uk-UA" w:bidi="uk-UA"/>
              </w:rPr>
              <w:t>гарантійний лист,  що термін придатності товарів на момент поставки буде складати не менш, ніж 80 %.</w:t>
            </w:r>
          </w:p>
        </w:tc>
      </w:tr>
      <w:tr w:rsidR="00C6261D" w:rsidRPr="00E76196"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92" w:type="dxa"/>
          </w:tcPr>
          <w:p w:rsidR="00C6261D" w:rsidRPr="002A7B6F" w:rsidRDefault="00C6261D" w:rsidP="007C0E34">
            <w:pPr>
              <w:rPr>
                <w:sz w:val="28"/>
                <w:szCs w:val="28"/>
                <w:lang w:val="uk-UA"/>
              </w:rPr>
            </w:pPr>
            <w:r w:rsidRPr="002A7B6F">
              <w:rPr>
                <w:sz w:val="28"/>
                <w:szCs w:val="28"/>
                <w:lang w:val="uk-UA"/>
              </w:rPr>
              <w:lastRenderedPageBreak/>
              <w:t>3</w:t>
            </w:r>
          </w:p>
        </w:tc>
        <w:tc>
          <w:tcPr>
            <w:tcW w:w="3317" w:type="dxa"/>
          </w:tcPr>
          <w:p w:rsidR="00C6261D" w:rsidRPr="002A7B6F" w:rsidRDefault="00C6261D" w:rsidP="007C0E34">
            <w:pPr>
              <w:rPr>
                <w:sz w:val="28"/>
                <w:szCs w:val="28"/>
                <w:lang w:val="uk-UA"/>
              </w:rPr>
            </w:pPr>
            <w:r w:rsidRPr="002A7B6F">
              <w:rPr>
                <w:sz w:val="28"/>
                <w:szCs w:val="28"/>
                <w:lang w:val="uk-UA"/>
              </w:rPr>
              <w:t>Обґрунтування очікуваної вартості предмета закупівлі, розміру бюджетного призначення</w:t>
            </w:r>
          </w:p>
        </w:tc>
        <w:tc>
          <w:tcPr>
            <w:tcW w:w="5638" w:type="dxa"/>
            <w:gridSpan w:val="2"/>
          </w:tcPr>
          <w:p w:rsidR="000C3391" w:rsidRDefault="000C3391" w:rsidP="00041639">
            <w:pPr>
              <w:ind w:firstLine="427"/>
              <w:jc w:val="both"/>
              <w:rPr>
                <w:sz w:val="28"/>
                <w:szCs w:val="28"/>
                <w:lang w:val="uk-UA" w:bidi="uk-UA"/>
              </w:rPr>
            </w:pPr>
            <w:r>
              <w:rPr>
                <w:sz w:val="28"/>
                <w:szCs w:val="28"/>
                <w:lang w:val="uk-UA" w:bidi="uk-UA"/>
              </w:rPr>
              <w:t>При визначенні очікуваної вартості закупівлі враховувалась інформація про ціни на товар, що містить в мережі інтернет у відкритому доступі, в тому числі на сайтах виробників та постачальників відповідної продукції.</w:t>
            </w:r>
          </w:p>
          <w:p w:rsidR="000C3391" w:rsidRDefault="000C3391" w:rsidP="00041639">
            <w:pPr>
              <w:ind w:firstLine="427"/>
              <w:jc w:val="both"/>
              <w:rPr>
                <w:sz w:val="28"/>
                <w:szCs w:val="28"/>
                <w:lang w:val="uk-UA" w:bidi="uk-UA"/>
              </w:rPr>
            </w:pPr>
            <w:r>
              <w:rPr>
                <w:sz w:val="28"/>
                <w:szCs w:val="28"/>
                <w:lang w:val="uk-UA" w:bidi="uk-UA"/>
              </w:rPr>
              <w:t xml:space="preserve">Закупівля проводиться на очікувану вартість, яка визначена з урахуванням планової потреб споживання </w:t>
            </w:r>
            <w:r w:rsidR="007F2DB1">
              <w:rPr>
                <w:sz w:val="28"/>
                <w:szCs w:val="28"/>
                <w:lang w:val="uk-UA"/>
              </w:rPr>
              <w:t xml:space="preserve">хеку свіжомороженого </w:t>
            </w:r>
            <w:r w:rsidR="00CF428A">
              <w:rPr>
                <w:sz w:val="28"/>
                <w:szCs w:val="28"/>
                <w:lang w:val="uk-UA" w:bidi="uk-UA"/>
              </w:rPr>
              <w:t>у 202</w:t>
            </w:r>
            <w:r w:rsidR="009470BF">
              <w:rPr>
                <w:sz w:val="28"/>
                <w:szCs w:val="28"/>
                <w:lang w:val="uk-UA" w:bidi="uk-UA"/>
              </w:rPr>
              <w:t>4</w:t>
            </w:r>
            <w:r w:rsidR="00CF428A">
              <w:rPr>
                <w:sz w:val="28"/>
                <w:szCs w:val="28"/>
                <w:lang w:val="uk-UA" w:bidi="uk-UA"/>
              </w:rPr>
              <w:t xml:space="preserve"> році та ринкових цін на даний вид товару на момент оголошення закупівлі.</w:t>
            </w:r>
          </w:p>
          <w:p w:rsidR="00CF428A" w:rsidRDefault="00CF428A" w:rsidP="00041639">
            <w:pPr>
              <w:ind w:firstLine="427"/>
              <w:jc w:val="both"/>
              <w:rPr>
                <w:sz w:val="28"/>
                <w:szCs w:val="28"/>
                <w:lang w:val="uk-UA" w:bidi="uk-UA"/>
              </w:rPr>
            </w:pPr>
            <w:r>
              <w:rPr>
                <w:sz w:val="28"/>
                <w:szCs w:val="28"/>
                <w:lang w:val="uk-UA" w:bidi="uk-UA"/>
              </w:rPr>
              <w:t>Очікувана кількість закупівлі складає:</w:t>
            </w:r>
          </w:p>
          <w:p w:rsidR="00CF428A" w:rsidRPr="007F2DB1" w:rsidRDefault="007F2DB1" w:rsidP="007F2DB1">
            <w:pPr>
              <w:pStyle w:val="af2"/>
              <w:numPr>
                <w:ilvl w:val="0"/>
                <w:numId w:val="8"/>
              </w:numPr>
              <w:jc w:val="both"/>
              <w:rPr>
                <w:sz w:val="28"/>
                <w:szCs w:val="28"/>
                <w:lang w:val="uk-UA" w:bidi="uk-UA"/>
              </w:rPr>
            </w:pPr>
            <w:r>
              <w:rPr>
                <w:sz w:val="28"/>
                <w:szCs w:val="28"/>
                <w:lang w:val="uk-UA" w:bidi="uk-UA"/>
              </w:rPr>
              <w:t xml:space="preserve">Хек свіжоморожений </w:t>
            </w:r>
            <w:r w:rsidR="007448A9" w:rsidRPr="007F2DB1">
              <w:rPr>
                <w:sz w:val="28"/>
                <w:szCs w:val="28"/>
                <w:lang w:val="uk-UA" w:bidi="uk-UA"/>
              </w:rPr>
              <w:t xml:space="preserve">– </w:t>
            </w:r>
            <w:r>
              <w:rPr>
                <w:sz w:val="28"/>
                <w:szCs w:val="28"/>
                <w:lang w:val="uk-UA" w:bidi="uk-UA"/>
              </w:rPr>
              <w:t>100</w:t>
            </w:r>
            <w:r w:rsidR="00B0481B" w:rsidRPr="007F2DB1">
              <w:rPr>
                <w:sz w:val="28"/>
                <w:szCs w:val="28"/>
                <w:lang w:val="uk-UA" w:bidi="uk-UA"/>
              </w:rPr>
              <w:t>0</w:t>
            </w:r>
            <w:r w:rsidR="007448A9" w:rsidRPr="007F2DB1">
              <w:rPr>
                <w:sz w:val="28"/>
                <w:szCs w:val="28"/>
                <w:lang w:val="uk-UA" w:bidi="uk-UA"/>
              </w:rPr>
              <w:t xml:space="preserve"> кг.</w:t>
            </w:r>
          </w:p>
          <w:p w:rsidR="00041639" w:rsidRPr="002A7B6F" w:rsidRDefault="005D2FB3" w:rsidP="007F2DB1">
            <w:pPr>
              <w:ind w:firstLine="427"/>
              <w:jc w:val="both"/>
              <w:rPr>
                <w:sz w:val="28"/>
                <w:szCs w:val="28"/>
                <w:lang w:val="uk-UA" w:bidi="uk-UA"/>
              </w:rPr>
            </w:pPr>
            <w:r w:rsidRPr="005D2FB3">
              <w:rPr>
                <w:sz w:val="28"/>
                <w:szCs w:val="28"/>
                <w:lang w:val="uk-UA" w:bidi="uk-UA"/>
              </w:rPr>
              <w:t>Розмір бюджетного призначення, визначений відповідно до розрахунку до проекту кошторису на 202</w:t>
            </w:r>
            <w:r w:rsidR="006E18DC">
              <w:rPr>
                <w:sz w:val="28"/>
                <w:szCs w:val="28"/>
                <w:lang w:val="uk-UA" w:bidi="uk-UA"/>
              </w:rPr>
              <w:t>4</w:t>
            </w:r>
            <w:r w:rsidRPr="005D2FB3">
              <w:rPr>
                <w:sz w:val="28"/>
                <w:szCs w:val="28"/>
                <w:lang w:val="uk-UA" w:bidi="uk-UA"/>
              </w:rPr>
              <w:t xml:space="preserve"> рік</w:t>
            </w:r>
            <w:r>
              <w:rPr>
                <w:sz w:val="28"/>
                <w:szCs w:val="28"/>
                <w:lang w:val="uk-UA" w:bidi="uk-UA"/>
              </w:rPr>
              <w:t>, яка становить</w:t>
            </w:r>
            <w:r w:rsidR="007F2DB1">
              <w:rPr>
                <w:sz w:val="28"/>
                <w:szCs w:val="28"/>
                <w:lang w:val="uk-UA" w:bidi="uk-UA"/>
              </w:rPr>
              <w:t xml:space="preserve"> 122 000</w:t>
            </w:r>
            <w:r w:rsidR="00B0481B">
              <w:rPr>
                <w:sz w:val="28"/>
                <w:szCs w:val="28"/>
                <w:lang w:val="uk-UA" w:bidi="uk-UA"/>
              </w:rPr>
              <w:t>,00</w:t>
            </w:r>
            <w:r>
              <w:rPr>
                <w:sz w:val="28"/>
                <w:szCs w:val="28"/>
                <w:lang w:val="uk-UA" w:bidi="uk-UA"/>
              </w:rPr>
              <w:t xml:space="preserve"> грн.</w:t>
            </w:r>
          </w:p>
        </w:tc>
      </w:tr>
    </w:tbl>
    <w:p w:rsidR="002B25C3" w:rsidRPr="00A179C4" w:rsidRDefault="002B25C3" w:rsidP="0087336B">
      <w:pPr>
        <w:rPr>
          <w:sz w:val="20"/>
          <w:szCs w:val="20"/>
          <w:lang w:val="uk-UA"/>
        </w:rPr>
      </w:pPr>
      <w:bookmarkStart w:id="0" w:name="_GoBack"/>
      <w:bookmarkEnd w:id="0"/>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E1" w:rsidRDefault="00C94BE1" w:rsidP="006B39BE">
      <w:r>
        <w:separator/>
      </w:r>
    </w:p>
  </w:endnote>
  <w:endnote w:type="continuationSeparator" w:id="0">
    <w:p w:rsidR="00C94BE1" w:rsidRDefault="00C94BE1"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E1" w:rsidRDefault="00C94BE1" w:rsidP="006B39BE">
      <w:r>
        <w:separator/>
      </w:r>
    </w:p>
  </w:footnote>
  <w:footnote w:type="continuationSeparator" w:id="0">
    <w:p w:rsidR="00C94BE1" w:rsidRDefault="00C94BE1"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0090"/>
    <w:multiLevelType w:val="hybridMultilevel"/>
    <w:tmpl w:val="FB8CC608"/>
    <w:lvl w:ilvl="0" w:tplc="57802E5C">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1E7D51"/>
    <w:multiLevelType w:val="hybridMultilevel"/>
    <w:tmpl w:val="FF609650"/>
    <w:lvl w:ilvl="0" w:tplc="9BBE7474">
      <w:numFmt w:val="bullet"/>
      <w:lvlText w:val="-"/>
      <w:lvlJc w:val="left"/>
      <w:pPr>
        <w:ind w:left="787" w:hanging="360"/>
      </w:pPr>
      <w:rPr>
        <w:rFonts w:ascii="Times New Roman" w:eastAsia="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5F04"/>
    <w:rsid w:val="00004385"/>
    <w:rsid w:val="000045C3"/>
    <w:rsid w:val="00017971"/>
    <w:rsid w:val="000370A0"/>
    <w:rsid w:val="00041639"/>
    <w:rsid w:val="000501F0"/>
    <w:rsid w:val="0005434F"/>
    <w:rsid w:val="00057C30"/>
    <w:rsid w:val="0006049E"/>
    <w:rsid w:val="00083F8E"/>
    <w:rsid w:val="000959E3"/>
    <w:rsid w:val="000A37E8"/>
    <w:rsid w:val="000B171C"/>
    <w:rsid w:val="000C3391"/>
    <w:rsid w:val="000F3A4C"/>
    <w:rsid w:val="00105550"/>
    <w:rsid w:val="0012168C"/>
    <w:rsid w:val="0012405D"/>
    <w:rsid w:val="00125A07"/>
    <w:rsid w:val="001278B2"/>
    <w:rsid w:val="001373D2"/>
    <w:rsid w:val="00196310"/>
    <w:rsid w:val="00197FCE"/>
    <w:rsid w:val="001A6B82"/>
    <w:rsid w:val="001B0B06"/>
    <w:rsid w:val="001C5548"/>
    <w:rsid w:val="001E22C4"/>
    <w:rsid w:val="001E7A27"/>
    <w:rsid w:val="001F2429"/>
    <w:rsid w:val="002356ED"/>
    <w:rsid w:val="0024616D"/>
    <w:rsid w:val="0025062D"/>
    <w:rsid w:val="0026204B"/>
    <w:rsid w:val="002640C0"/>
    <w:rsid w:val="00265722"/>
    <w:rsid w:val="0028057E"/>
    <w:rsid w:val="00293186"/>
    <w:rsid w:val="002A7B6F"/>
    <w:rsid w:val="002B25C3"/>
    <w:rsid w:val="002E0E4C"/>
    <w:rsid w:val="002E67F3"/>
    <w:rsid w:val="002F538E"/>
    <w:rsid w:val="002F57F9"/>
    <w:rsid w:val="002F6342"/>
    <w:rsid w:val="00307523"/>
    <w:rsid w:val="003323C1"/>
    <w:rsid w:val="00392D5A"/>
    <w:rsid w:val="003B071D"/>
    <w:rsid w:val="003C629F"/>
    <w:rsid w:val="003D0AD9"/>
    <w:rsid w:val="003D1DF2"/>
    <w:rsid w:val="003E690E"/>
    <w:rsid w:val="00407A66"/>
    <w:rsid w:val="00415F04"/>
    <w:rsid w:val="004367BA"/>
    <w:rsid w:val="00443985"/>
    <w:rsid w:val="00472721"/>
    <w:rsid w:val="00475E72"/>
    <w:rsid w:val="0048622C"/>
    <w:rsid w:val="004867D7"/>
    <w:rsid w:val="0048744F"/>
    <w:rsid w:val="00491C04"/>
    <w:rsid w:val="00492065"/>
    <w:rsid w:val="00495EB0"/>
    <w:rsid w:val="004A150E"/>
    <w:rsid w:val="004A54BD"/>
    <w:rsid w:val="004A58FA"/>
    <w:rsid w:val="004C400A"/>
    <w:rsid w:val="004D1153"/>
    <w:rsid w:val="004D3E8F"/>
    <w:rsid w:val="004F3579"/>
    <w:rsid w:val="004F4C1C"/>
    <w:rsid w:val="004F50EB"/>
    <w:rsid w:val="004F5202"/>
    <w:rsid w:val="004F6542"/>
    <w:rsid w:val="00500972"/>
    <w:rsid w:val="005038AC"/>
    <w:rsid w:val="005145DE"/>
    <w:rsid w:val="00520943"/>
    <w:rsid w:val="00521887"/>
    <w:rsid w:val="00523963"/>
    <w:rsid w:val="005268E5"/>
    <w:rsid w:val="005327B2"/>
    <w:rsid w:val="0053299C"/>
    <w:rsid w:val="005422E3"/>
    <w:rsid w:val="00542462"/>
    <w:rsid w:val="0056128F"/>
    <w:rsid w:val="00561EED"/>
    <w:rsid w:val="0056690E"/>
    <w:rsid w:val="00566DB0"/>
    <w:rsid w:val="0057324A"/>
    <w:rsid w:val="0057493A"/>
    <w:rsid w:val="005807E6"/>
    <w:rsid w:val="0059549C"/>
    <w:rsid w:val="005A3144"/>
    <w:rsid w:val="005A7838"/>
    <w:rsid w:val="005B18EB"/>
    <w:rsid w:val="005C0E5E"/>
    <w:rsid w:val="005D2FB3"/>
    <w:rsid w:val="005E7E4A"/>
    <w:rsid w:val="005F560C"/>
    <w:rsid w:val="005F6F1B"/>
    <w:rsid w:val="006163E2"/>
    <w:rsid w:val="00621D19"/>
    <w:rsid w:val="0062482D"/>
    <w:rsid w:val="00631179"/>
    <w:rsid w:val="006512A3"/>
    <w:rsid w:val="00653838"/>
    <w:rsid w:val="006548AC"/>
    <w:rsid w:val="00657255"/>
    <w:rsid w:val="00665839"/>
    <w:rsid w:val="006663FA"/>
    <w:rsid w:val="006779D2"/>
    <w:rsid w:val="00681F0B"/>
    <w:rsid w:val="006848E4"/>
    <w:rsid w:val="00687454"/>
    <w:rsid w:val="0069641B"/>
    <w:rsid w:val="006A3BF9"/>
    <w:rsid w:val="006B39BE"/>
    <w:rsid w:val="006D5E75"/>
    <w:rsid w:val="006E18DC"/>
    <w:rsid w:val="006E35B8"/>
    <w:rsid w:val="006F04C5"/>
    <w:rsid w:val="00700BF0"/>
    <w:rsid w:val="00700D8B"/>
    <w:rsid w:val="00704A78"/>
    <w:rsid w:val="007123BA"/>
    <w:rsid w:val="007264EF"/>
    <w:rsid w:val="0072693F"/>
    <w:rsid w:val="00742A35"/>
    <w:rsid w:val="007448A9"/>
    <w:rsid w:val="00746D41"/>
    <w:rsid w:val="00757F46"/>
    <w:rsid w:val="00763DFB"/>
    <w:rsid w:val="007728AF"/>
    <w:rsid w:val="0077735D"/>
    <w:rsid w:val="00787FB3"/>
    <w:rsid w:val="007A55EF"/>
    <w:rsid w:val="007B14E4"/>
    <w:rsid w:val="007D1CAE"/>
    <w:rsid w:val="007D5688"/>
    <w:rsid w:val="007E1832"/>
    <w:rsid w:val="007F2DB1"/>
    <w:rsid w:val="007F4CC2"/>
    <w:rsid w:val="00805EA1"/>
    <w:rsid w:val="00840A12"/>
    <w:rsid w:val="00841CEE"/>
    <w:rsid w:val="008433F3"/>
    <w:rsid w:val="00844560"/>
    <w:rsid w:val="00863245"/>
    <w:rsid w:val="0087336B"/>
    <w:rsid w:val="00875FF5"/>
    <w:rsid w:val="008A18C3"/>
    <w:rsid w:val="008B0AEC"/>
    <w:rsid w:val="008B7456"/>
    <w:rsid w:val="008C55BC"/>
    <w:rsid w:val="008D07AD"/>
    <w:rsid w:val="008D35A4"/>
    <w:rsid w:val="008E215E"/>
    <w:rsid w:val="008E72EE"/>
    <w:rsid w:val="008E7784"/>
    <w:rsid w:val="008F1692"/>
    <w:rsid w:val="008F1A58"/>
    <w:rsid w:val="008F7F3A"/>
    <w:rsid w:val="00902F37"/>
    <w:rsid w:val="009039E9"/>
    <w:rsid w:val="009112A9"/>
    <w:rsid w:val="00915640"/>
    <w:rsid w:val="00916C30"/>
    <w:rsid w:val="00934624"/>
    <w:rsid w:val="0094100C"/>
    <w:rsid w:val="0094581D"/>
    <w:rsid w:val="009470BF"/>
    <w:rsid w:val="00954D3A"/>
    <w:rsid w:val="0096548F"/>
    <w:rsid w:val="009700FF"/>
    <w:rsid w:val="00971894"/>
    <w:rsid w:val="00986575"/>
    <w:rsid w:val="009A0172"/>
    <w:rsid w:val="009A722A"/>
    <w:rsid w:val="009B0332"/>
    <w:rsid w:val="009B2153"/>
    <w:rsid w:val="009B7B6F"/>
    <w:rsid w:val="009E36DB"/>
    <w:rsid w:val="009E4475"/>
    <w:rsid w:val="009E56DB"/>
    <w:rsid w:val="009F5F5A"/>
    <w:rsid w:val="00A17149"/>
    <w:rsid w:val="00A179C4"/>
    <w:rsid w:val="00A34AED"/>
    <w:rsid w:val="00A44356"/>
    <w:rsid w:val="00A5451E"/>
    <w:rsid w:val="00A605FD"/>
    <w:rsid w:val="00A6105F"/>
    <w:rsid w:val="00A96035"/>
    <w:rsid w:val="00AA01E7"/>
    <w:rsid w:val="00AA1CF6"/>
    <w:rsid w:val="00AC4FF8"/>
    <w:rsid w:val="00AD58EA"/>
    <w:rsid w:val="00AF130B"/>
    <w:rsid w:val="00B0481B"/>
    <w:rsid w:val="00B14192"/>
    <w:rsid w:val="00B16EFE"/>
    <w:rsid w:val="00B33BB9"/>
    <w:rsid w:val="00B67636"/>
    <w:rsid w:val="00B83733"/>
    <w:rsid w:val="00BB1A62"/>
    <w:rsid w:val="00BB363E"/>
    <w:rsid w:val="00BB6FD7"/>
    <w:rsid w:val="00C10739"/>
    <w:rsid w:val="00C26692"/>
    <w:rsid w:val="00C266EC"/>
    <w:rsid w:val="00C30D9F"/>
    <w:rsid w:val="00C3596E"/>
    <w:rsid w:val="00C44238"/>
    <w:rsid w:val="00C6261D"/>
    <w:rsid w:val="00C64D6E"/>
    <w:rsid w:val="00C70AC7"/>
    <w:rsid w:val="00C843D4"/>
    <w:rsid w:val="00C853D8"/>
    <w:rsid w:val="00C94BE1"/>
    <w:rsid w:val="00CA33A1"/>
    <w:rsid w:val="00CC0FE0"/>
    <w:rsid w:val="00CC2F68"/>
    <w:rsid w:val="00CC4A63"/>
    <w:rsid w:val="00CC75D9"/>
    <w:rsid w:val="00CD1BB5"/>
    <w:rsid w:val="00CD3405"/>
    <w:rsid w:val="00CE2282"/>
    <w:rsid w:val="00CF428A"/>
    <w:rsid w:val="00D027EA"/>
    <w:rsid w:val="00D103BD"/>
    <w:rsid w:val="00D202E7"/>
    <w:rsid w:val="00D27716"/>
    <w:rsid w:val="00D42F96"/>
    <w:rsid w:val="00D500ED"/>
    <w:rsid w:val="00D57F05"/>
    <w:rsid w:val="00D75890"/>
    <w:rsid w:val="00D75CA9"/>
    <w:rsid w:val="00D97E5B"/>
    <w:rsid w:val="00DA5BFF"/>
    <w:rsid w:val="00DC147D"/>
    <w:rsid w:val="00DC2C38"/>
    <w:rsid w:val="00DC58D5"/>
    <w:rsid w:val="00DC63EB"/>
    <w:rsid w:val="00DD12FB"/>
    <w:rsid w:val="00DE1DFA"/>
    <w:rsid w:val="00DE32B4"/>
    <w:rsid w:val="00DF312F"/>
    <w:rsid w:val="00E02524"/>
    <w:rsid w:val="00E06949"/>
    <w:rsid w:val="00E15561"/>
    <w:rsid w:val="00E23388"/>
    <w:rsid w:val="00E474B2"/>
    <w:rsid w:val="00E76196"/>
    <w:rsid w:val="00E935BC"/>
    <w:rsid w:val="00E95D96"/>
    <w:rsid w:val="00EA1B7F"/>
    <w:rsid w:val="00EA26BE"/>
    <w:rsid w:val="00EA5A98"/>
    <w:rsid w:val="00EB7B04"/>
    <w:rsid w:val="00ED7F0D"/>
    <w:rsid w:val="00EE32FD"/>
    <w:rsid w:val="00EF161F"/>
    <w:rsid w:val="00F17042"/>
    <w:rsid w:val="00F17932"/>
    <w:rsid w:val="00F21582"/>
    <w:rsid w:val="00F43774"/>
    <w:rsid w:val="00F5390B"/>
    <w:rsid w:val="00F673E4"/>
    <w:rsid w:val="00F95274"/>
    <w:rsid w:val="00F956A4"/>
    <w:rsid w:val="00F95975"/>
    <w:rsid w:val="00F96FFC"/>
    <w:rsid w:val="00FA0A6C"/>
    <w:rsid w:val="00FA7AB2"/>
    <w:rsid w:val="00FB6F05"/>
    <w:rsid w:val="00FD3167"/>
    <w:rsid w:val="00FF3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AAB0A"/>
  <w15:docId w15:val="{D9758490-C7DC-4E60-9D29-071EB67D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і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у виносці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і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і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nhideWhenUsed/>
    <w:rsid w:val="002B25C3"/>
    <w:pPr>
      <w:spacing w:before="100" w:beforeAutospacing="1" w:after="100" w:afterAutospacing="1"/>
    </w:pPr>
  </w:style>
  <w:style w:type="character" w:styleId="af4">
    <w:name w:val="Emphasis"/>
    <w:qFormat/>
    <w:rsid w:val="009A7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613">
      <w:bodyDiv w:val="1"/>
      <w:marLeft w:val="0"/>
      <w:marRight w:val="0"/>
      <w:marTop w:val="0"/>
      <w:marBottom w:val="0"/>
      <w:divBdr>
        <w:top w:val="none" w:sz="0" w:space="0" w:color="auto"/>
        <w:left w:val="none" w:sz="0" w:space="0" w:color="auto"/>
        <w:bottom w:val="none" w:sz="0" w:space="0" w:color="auto"/>
        <w:right w:val="none" w:sz="0" w:space="0" w:color="auto"/>
      </w:divBdr>
    </w:div>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167528730">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86574648">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206984593">
      <w:bodyDiv w:val="1"/>
      <w:marLeft w:val="0"/>
      <w:marRight w:val="0"/>
      <w:marTop w:val="0"/>
      <w:marBottom w:val="0"/>
      <w:divBdr>
        <w:top w:val="none" w:sz="0" w:space="0" w:color="auto"/>
        <w:left w:val="none" w:sz="0" w:space="0" w:color="auto"/>
        <w:bottom w:val="none" w:sz="0" w:space="0" w:color="auto"/>
        <w:right w:val="none" w:sz="0" w:space="0" w:color="auto"/>
      </w:divBdr>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1000451">
      <w:bodyDiv w:val="1"/>
      <w:marLeft w:val="0"/>
      <w:marRight w:val="0"/>
      <w:marTop w:val="0"/>
      <w:marBottom w:val="0"/>
      <w:divBdr>
        <w:top w:val="none" w:sz="0" w:space="0" w:color="auto"/>
        <w:left w:val="none" w:sz="0" w:space="0" w:color="auto"/>
        <w:bottom w:val="none" w:sz="0" w:space="0" w:color="auto"/>
        <w:right w:val="none" w:sz="0" w:space="0" w:color="auto"/>
      </w:divBdr>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544362798">
      <w:bodyDiv w:val="1"/>
      <w:marLeft w:val="0"/>
      <w:marRight w:val="0"/>
      <w:marTop w:val="0"/>
      <w:marBottom w:val="0"/>
      <w:divBdr>
        <w:top w:val="none" w:sz="0" w:space="0" w:color="auto"/>
        <w:left w:val="none" w:sz="0" w:space="0" w:color="auto"/>
        <w:bottom w:val="none" w:sz="0" w:space="0" w:color="auto"/>
        <w:right w:val="none" w:sz="0" w:space="0" w:color="auto"/>
      </w:divBdr>
    </w:div>
    <w:div w:id="1687248708">
      <w:bodyDiv w:val="1"/>
      <w:marLeft w:val="0"/>
      <w:marRight w:val="0"/>
      <w:marTop w:val="0"/>
      <w:marBottom w:val="0"/>
      <w:divBdr>
        <w:top w:val="none" w:sz="0" w:space="0" w:color="auto"/>
        <w:left w:val="none" w:sz="0" w:space="0" w:color="auto"/>
        <w:bottom w:val="none" w:sz="0" w:space="0" w:color="auto"/>
        <w:right w:val="none" w:sz="0" w:space="0" w:color="auto"/>
      </w:divBdr>
    </w:div>
    <w:div w:id="1848984276">
      <w:bodyDiv w:val="1"/>
      <w:marLeft w:val="0"/>
      <w:marRight w:val="0"/>
      <w:marTop w:val="0"/>
      <w:marBottom w:val="0"/>
      <w:divBdr>
        <w:top w:val="none" w:sz="0" w:space="0" w:color="auto"/>
        <w:left w:val="none" w:sz="0" w:space="0" w:color="auto"/>
        <w:bottom w:val="none" w:sz="0" w:space="0" w:color="auto"/>
        <w:right w:val="none" w:sz="0" w:space="0" w:color="auto"/>
      </w:divBdr>
    </w:div>
    <w:div w:id="18907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8993-0551-4B6B-912B-8A5258B6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414</TotalTime>
  <Pages>2</Pages>
  <Words>1996</Words>
  <Characters>1139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Закупки</cp:lastModifiedBy>
  <cp:revision>38</cp:revision>
  <cp:lastPrinted>2021-11-30T13:36:00Z</cp:lastPrinted>
  <dcterms:created xsi:type="dcterms:W3CDTF">2021-12-01T07:35:00Z</dcterms:created>
  <dcterms:modified xsi:type="dcterms:W3CDTF">2024-03-05T08:42:00Z</dcterms:modified>
</cp:coreProperties>
</file>