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FD17F0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97371" w:rsidRPr="00797371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797371" w:rsidRPr="0079737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 50310000-1 "Послуги з Технічного обслуговування і ремонту офісної техніки" (Послуги із заправки та відновлення картриджів до друковано-розмножувальної техніки)</w:t>
      </w:r>
    </w:p>
    <w:p w:rsidR="00797371" w:rsidRPr="00FD17F0" w:rsidRDefault="0079737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</w:pPr>
    </w:p>
    <w:p w:rsidR="00797371" w:rsidRDefault="00EE631C" w:rsidP="00EF50A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797371" w:rsidRPr="0079737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UA-2024-01-18-011115-a</w:t>
      </w:r>
      <w:r w:rsidR="0079737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797371" w:rsidRPr="0079737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216 900,00</w:t>
      </w:r>
      <w:r w:rsidR="0079737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D974AC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D974AC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FD17F0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17F0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D17F0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D17F0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D17F0">
        <w:rPr>
          <w:rFonts w:ascii="Times New Roman" w:hAnsi="Times New Roman"/>
          <w:iCs/>
          <w:sz w:val="24"/>
          <w:szCs w:val="24"/>
        </w:rPr>
        <w:t>а 202</w:t>
      </w:r>
      <w:r w:rsidR="00BD4B7F">
        <w:rPr>
          <w:rFonts w:ascii="Times New Roman" w:hAnsi="Times New Roman"/>
          <w:iCs/>
          <w:sz w:val="24"/>
          <w:szCs w:val="24"/>
        </w:rPr>
        <w:t>4</w:t>
      </w:r>
      <w:r w:rsidR="0085423D" w:rsidRPr="00FD17F0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D17F0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50A6" w:rsidRDefault="00B35B31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D17F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371" w:rsidRPr="00797371" w:rsidRDefault="00797371" w:rsidP="00797371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 xml:space="preserve">Загальний обсяг Послуги із заправки та відновлення картриджів до друковано-розмножувальної техніки: 649  послуг: </w:t>
      </w:r>
    </w:p>
    <w:p w:rsidR="00797371" w:rsidRPr="00797371" w:rsidRDefault="00797371" w:rsidP="00797371">
      <w:pPr>
        <w:pStyle w:val="a9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45"/>
        <w:gridCol w:w="8586"/>
        <w:gridCol w:w="1016"/>
        <w:gridCol w:w="857"/>
      </w:tblGrid>
      <w:tr w:rsidR="00797371" w:rsidRPr="00797371" w:rsidTr="00633919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bCs/>
                <w:sz w:val="24"/>
                <w:szCs w:val="24"/>
              </w:rPr>
              <w:t>Од.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797371">
              <w:rPr>
                <w:rFonts w:ascii="Times New Roman" w:eastAsia="Times New Roman" w:hAnsi="Times New Roman"/>
                <w:bCs/>
                <w:sz w:val="24"/>
                <w:szCs w:val="24"/>
              </w:rPr>
              <w:t>Кіл-ть</w:t>
            </w:r>
            <w:proofErr w:type="spellEnd"/>
          </w:p>
        </w:tc>
      </w:tr>
      <w:tr w:rsidR="00797371" w:rsidRPr="00797371" w:rsidTr="00633919">
        <w:trPr>
          <w:trHeight w:val="4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Послуги із заправки картриджів до друковано-розмножувальної техніки:</w:t>
            </w:r>
          </w:p>
        </w:tc>
      </w:tr>
      <w:tr w:rsidR="00797371" w:rsidRPr="00797371" w:rsidTr="00633919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( НР Р1102,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3010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2900,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1536)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797371" w:rsidRPr="00797371" w:rsidTr="00633919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</w:tr>
      <w:tr w:rsidR="00797371" w:rsidRPr="00797371" w:rsidTr="00633919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1025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97371" w:rsidRPr="00797371" w:rsidTr="00633919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472 на 7 тисяч сторінок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797371" w:rsidRPr="00797371" w:rsidTr="00633919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472 на 3 тисячі сторінок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797371" w:rsidRPr="00797371" w:rsidTr="00633919">
        <w:trPr>
          <w:trHeight w:val="414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Послуги із відновлення картриджів до друковано-розмножувальної техніки:</w:t>
            </w:r>
          </w:p>
        </w:tc>
      </w:tr>
      <w:tr w:rsidR="00797371" w:rsidRPr="00797371" w:rsidTr="00633919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(НР Р1102,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3010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LBP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2900,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1536)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797371" w:rsidRPr="00797371" w:rsidTr="00633919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</w:tr>
      <w:tr w:rsidR="00797371" w:rsidRPr="00797371" w:rsidTr="00633919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картриджів до принтера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CP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1025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97371" w:rsidRPr="00797371" w:rsidTr="00633919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Відновлення </w:t>
            </w:r>
            <w:proofErr w:type="spellStart"/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тонер-картриджів</w:t>
            </w:r>
            <w:proofErr w:type="spellEnd"/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до принтера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Oki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MB</w:t>
            </w: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 xml:space="preserve"> 472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797371" w:rsidRPr="00797371" w:rsidTr="00633919">
        <w:trPr>
          <w:trHeight w:val="28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71" w:rsidRPr="00797371" w:rsidRDefault="00797371" w:rsidP="006339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Разом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371" w:rsidRPr="00797371" w:rsidRDefault="00797371" w:rsidP="0063391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7371">
              <w:rPr>
                <w:rFonts w:ascii="Times New Roman" w:eastAsia="Times New Roman" w:hAnsi="Times New Roman"/>
                <w:b/>
                <w:sz w:val="24"/>
                <w:szCs w:val="24"/>
              </w:rPr>
              <w:t>649</w:t>
            </w:r>
          </w:p>
        </w:tc>
      </w:tr>
    </w:tbl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2)</w:t>
      </w:r>
      <w:r w:rsidRPr="00797371">
        <w:rPr>
          <w:rFonts w:ascii="Times New Roman" w:hAnsi="Times New Roman"/>
          <w:sz w:val="24"/>
          <w:szCs w:val="24"/>
        </w:rPr>
        <w:tab/>
        <w:t xml:space="preserve">Період надання послуги: з дати укладання договору до 31.12.2024 року; 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3)</w:t>
      </w:r>
      <w:r w:rsidRPr="00797371">
        <w:rPr>
          <w:rFonts w:ascii="Times New Roman" w:hAnsi="Times New Roman"/>
          <w:sz w:val="24"/>
          <w:szCs w:val="24"/>
        </w:rPr>
        <w:tab/>
        <w:t>Місце надання послуги: картриджі повинні забиратись і повертатись Учасником за місцезнаходженням Замовника: 14013, м. Чернігів, вул. Шевченка, 51а;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4)</w:t>
      </w:r>
      <w:r w:rsidRPr="00797371">
        <w:rPr>
          <w:rFonts w:ascii="Times New Roman" w:hAnsi="Times New Roman"/>
          <w:sz w:val="24"/>
          <w:szCs w:val="24"/>
        </w:rPr>
        <w:tab/>
        <w:t>Доставка від Замовника картриджів та інших матеріалів необхідних для надання Послуг до сервісного центру (лабораторії) Учасника і назад, здійснюється за рахунок Учасника.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lastRenderedPageBreak/>
        <w:t>5)</w:t>
      </w:r>
      <w:r w:rsidRPr="00797371">
        <w:rPr>
          <w:rFonts w:ascii="Times New Roman" w:hAnsi="Times New Roman"/>
          <w:sz w:val="24"/>
          <w:szCs w:val="24"/>
        </w:rPr>
        <w:tab/>
        <w:t>Якість послуг повинна відповідати діючим нормативним актам (для даного виду послуг) на території України, діючим стандартам, технічним умовам, та вимогам, які звичайно пред’являються до послуги даного виду.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6)</w:t>
      </w:r>
      <w:r w:rsidRPr="00797371">
        <w:rPr>
          <w:rFonts w:ascii="Times New Roman" w:hAnsi="Times New Roman"/>
          <w:sz w:val="24"/>
          <w:szCs w:val="24"/>
        </w:rPr>
        <w:tab/>
        <w:t>У разі, якщо картридж не підлягає подальшій експлуатації, Виконавець складає відповідний  акт.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7)</w:t>
      </w:r>
      <w:r w:rsidRPr="00797371">
        <w:rPr>
          <w:rFonts w:ascii="Times New Roman" w:hAnsi="Times New Roman"/>
          <w:sz w:val="24"/>
          <w:szCs w:val="24"/>
        </w:rPr>
        <w:tab/>
        <w:t xml:space="preserve">Після заправки або відновлення картриджів, він повинен мати стандартний об’єм </w:t>
      </w:r>
      <w:proofErr w:type="spellStart"/>
      <w:r w:rsidRPr="00797371">
        <w:rPr>
          <w:rFonts w:ascii="Times New Roman" w:hAnsi="Times New Roman"/>
          <w:sz w:val="24"/>
          <w:szCs w:val="24"/>
        </w:rPr>
        <w:t>тонера</w:t>
      </w:r>
      <w:proofErr w:type="spellEnd"/>
      <w:r w:rsidRPr="00797371">
        <w:rPr>
          <w:rFonts w:ascii="Times New Roman" w:hAnsi="Times New Roman"/>
          <w:sz w:val="24"/>
          <w:szCs w:val="24"/>
        </w:rPr>
        <w:t xml:space="preserve"> (згідно з технічними характеристиками картриджів відповідно до стандартів фірм виробників), друк контрастний, з гарною передачею півтонів, без смуг і рисочок, розмитого або нечіткого зображення, затемнення, блідного друку, стороннього фону, в тому числі і на зворотному боці відбитка.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8)</w:t>
      </w:r>
      <w:r w:rsidRPr="00797371">
        <w:rPr>
          <w:rFonts w:ascii="Times New Roman" w:hAnsi="Times New Roman"/>
          <w:sz w:val="24"/>
          <w:szCs w:val="24"/>
        </w:rPr>
        <w:tab/>
        <w:t>Відповідальність за виконання вимог екологічної безпеки та вимог техніки безпеки при наданні послуг несе Виконавець.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9)</w:t>
      </w:r>
      <w:r w:rsidRPr="00797371">
        <w:rPr>
          <w:rFonts w:ascii="Times New Roman" w:hAnsi="Times New Roman"/>
          <w:sz w:val="24"/>
          <w:szCs w:val="24"/>
        </w:rPr>
        <w:tab/>
        <w:t xml:space="preserve">Відповідальність за поломку принтерів у зв'язку із заправкою картриджів неякісним матеріалом при наданні послуг несе Виконавець. В такому випадку ремонт чи заміна принтерів відбувається за рахунок Виконавця.  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10)</w:t>
      </w:r>
      <w:r w:rsidRPr="00797371">
        <w:rPr>
          <w:rFonts w:ascii="Times New Roman" w:hAnsi="Times New Roman"/>
          <w:sz w:val="24"/>
          <w:szCs w:val="24"/>
        </w:rPr>
        <w:tab/>
        <w:t>Для відновлення працездатності картриджів мають бути використані комплектуючі, які відповідають визначеному типу обладнання від даного виробника, або їх еквівалент.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11)</w:t>
      </w:r>
      <w:r w:rsidRPr="00797371">
        <w:rPr>
          <w:rFonts w:ascii="Times New Roman" w:hAnsi="Times New Roman"/>
          <w:sz w:val="24"/>
          <w:szCs w:val="24"/>
        </w:rPr>
        <w:tab/>
        <w:t xml:space="preserve">Учасник має враховувати при розрахунку вартості послуг витрати пов’язані з транспортуванням обладнання з приміщень Замовника до центру обслуговування та </w:t>
      </w:r>
      <w:proofErr w:type="spellStart"/>
      <w:r w:rsidRPr="00797371">
        <w:rPr>
          <w:rFonts w:ascii="Times New Roman" w:hAnsi="Times New Roman"/>
          <w:sz w:val="24"/>
          <w:szCs w:val="24"/>
        </w:rPr>
        <w:t>зворотню</w:t>
      </w:r>
      <w:proofErr w:type="spellEnd"/>
      <w:r w:rsidRPr="00797371">
        <w:rPr>
          <w:rFonts w:ascii="Times New Roman" w:hAnsi="Times New Roman"/>
          <w:sz w:val="24"/>
          <w:szCs w:val="24"/>
        </w:rPr>
        <w:t xml:space="preserve"> доставку відремонтованого обладнання на об’єкт вказаний Замовником.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12)</w:t>
      </w:r>
      <w:r w:rsidRPr="00797371">
        <w:rPr>
          <w:rFonts w:ascii="Times New Roman" w:hAnsi="Times New Roman"/>
          <w:sz w:val="24"/>
          <w:szCs w:val="24"/>
        </w:rPr>
        <w:tab/>
        <w:t>Заправляти чи відновлювати картридж визначає відповідальний спеціаліст з надання послуг організації Учасника. У разі якщо картридж не підлягає подальшій заправці (відновленню) – він повертається Замовнику разом із відповідним актом.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13)</w:t>
      </w:r>
      <w:r w:rsidRPr="00797371">
        <w:rPr>
          <w:rFonts w:ascii="Times New Roman" w:hAnsi="Times New Roman"/>
          <w:sz w:val="24"/>
          <w:szCs w:val="24"/>
        </w:rPr>
        <w:tab/>
        <w:t xml:space="preserve">Заправка та відновлення картриджів здійснюється сумісним для даного типу картриджу </w:t>
      </w:r>
      <w:proofErr w:type="spellStart"/>
      <w:r w:rsidRPr="00797371">
        <w:rPr>
          <w:rFonts w:ascii="Times New Roman" w:hAnsi="Times New Roman"/>
          <w:sz w:val="24"/>
          <w:szCs w:val="24"/>
        </w:rPr>
        <w:t>тонером</w:t>
      </w:r>
      <w:proofErr w:type="spellEnd"/>
      <w:r w:rsidRPr="00797371">
        <w:rPr>
          <w:rFonts w:ascii="Times New Roman" w:hAnsi="Times New Roman"/>
          <w:sz w:val="24"/>
          <w:szCs w:val="24"/>
        </w:rPr>
        <w:t>, відновлення - з використанням сумісних для даного типу картриджу витратних матеріалів та запчастин. На вимогу Замовника Виконавець протягом 3 робочих днів зобов'язаний надати документи, що підтверджують заправку та відновлення картриджів.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14)</w:t>
      </w:r>
      <w:r w:rsidRPr="00797371">
        <w:rPr>
          <w:rFonts w:ascii="Times New Roman" w:hAnsi="Times New Roman"/>
          <w:sz w:val="24"/>
          <w:szCs w:val="24"/>
        </w:rPr>
        <w:tab/>
        <w:t>Картриджі після відновлення та/або заправки повинні відпрацювати заявлений виробником картриджів ресурс без погіршення якості друку.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15)</w:t>
      </w:r>
      <w:r w:rsidRPr="00797371">
        <w:rPr>
          <w:rFonts w:ascii="Times New Roman" w:hAnsi="Times New Roman"/>
          <w:sz w:val="24"/>
          <w:szCs w:val="24"/>
        </w:rPr>
        <w:tab/>
        <w:t xml:space="preserve">Картриджі передаються Замовнику та повертаються Учаснику у світлозахисній упаковці, маркуються </w:t>
      </w:r>
      <w:proofErr w:type="spellStart"/>
      <w:r w:rsidRPr="00797371">
        <w:rPr>
          <w:rFonts w:ascii="Times New Roman" w:hAnsi="Times New Roman"/>
          <w:sz w:val="24"/>
          <w:szCs w:val="24"/>
        </w:rPr>
        <w:t>стікерами</w:t>
      </w:r>
      <w:proofErr w:type="spellEnd"/>
      <w:r w:rsidRPr="00797371">
        <w:rPr>
          <w:rFonts w:ascii="Times New Roman" w:hAnsi="Times New Roman"/>
          <w:sz w:val="24"/>
          <w:szCs w:val="24"/>
        </w:rPr>
        <w:t xml:space="preserve"> із зазначенням дати надання послуги. Разом з картриджем поставляється тестова сторінка, надрукована з використанням цього картриджа.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16)</w:t>
      </w:r>
      <w:r w:rsidRPr="00797371">
        <w:rPr>
          <w:rFonts w:ascii="Times New Roman" w:hAnsi="Times New Roman"/>
          <w:sz w:val="24"/>
          <w:szCs w:val="24"/>
        </w:rPr>
        <w:tab/>
        <w:t>У разі виявлення недоліків по якості Виконавець повинен усунути їх за власний рахунок протягом терміну що зазначено у дефектному акті.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17)</w:t>
      </w:r>
      <w:r w:rsidRPr="00797371">
        <w:rPr>
          <w:rFonts w:ascii="Times New Roman" w:hAnsi="Times New Roman"/>
          <w:sz w:val="24"/>
          <w:szCs w:val="24"/>
        </w:rPr>
        <w:tab/>
        <w:t>Учасник несе матеріальну відповідальність за устаткування, прийняте на заправку чи відновлення.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18)</w:t>
      </w:r>
      <w:r w:rsidRPr="00797371">
        <w:rPr>
          <w:rFonts w:ascii="Times New Roman" w:hAnsi="Times New Roman"/>
          <w:sz w:val="24"/>
          <w:szCs w:val="24"/>
        </w:rPr>
        <w:tab/>
        <w:t>Виїзд фахівця Учасника після отримання заявки від Замовника повинен бути протягом 3 годин. Термін виконання послуг – протягом 1 (однієї) доби після надходження заявки від Замовника.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19)</w:t>
      </w:r>
      <w:r w:rsidRPr="00797371">
        <w:rPr>
          <w:rFonts w:ascii="Times New Roman" w:hAnsi="Times New Roman"/>
          <w:sz w:val="24"/>
          <w:szCs w:val="24"/>
        </w:rPr>
        <w:tab/>
        <w:t>У разі, якщо Учасник (Виконавець) територіально розташований за межами м. Чернігів – надати довідку про наявність власних філій або власних сервісних центрів (лабораторій) у м. Чернігів із зазначенням фактичної адреси та контактних телефонів.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 xml:space="preserve">20) Запропоновані Учасником послуги з заправки та відновлення картриджів до </w:t>
      </w:r>
      <w:proofErr w:type="spellStart"/>
      <w:r w:rsidRPr="00797371">
        <w:rPr>
          <w:rFonts w:ascii="Times New Roman" w:hAnsi="Times New Roman"/>
          <w:sz w:val="24"/>
          <w:szCs w:val="24"/>
        </w:rPr>
        <w:t>до</w:t>
      </w:r>
      <w:proofErr w:type="spellEnd"/>
      <w:r w:rsidRPr="00797371">
        <w:rPr>
          <w:rFonts w:ascii="Times New Roman" w:hAnsi="Times New Roman"/>
          <w:sz w:val="24"/>
          <w:szCs w:val="24"/>
        </w:rPr>
        <w:t xml:space="preserve"> друковано-розмножувальної техніки повинні відповідати наступним технічним вимогам: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1. Послуги повинні виконуватись у спеціально обладнаному сервісному центрі (лабораторії) на території Учасника.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2. Послуги повинні виконуватись без порушення цілісності картриджів.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3. Послуги повинні виконуватись з використанням оригінальних або сумісних витратних матеріалів та запасних частин.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4. При виконанні послуг з заправки картриджа здійснювати наступні операції: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повністю розбирати та очищувати під тиском всі вузли картриджа;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 xml:space="preserve">очищувати бункер картриджа від відпрацьованого </w:t>
      </w:r>
      <w:proofErr w:type="spellStart"/>
      <w:r w:rsidRPr="00797371">
        <w:rPr>
          <w:rFonts w:ascii="Times New Roman" w:hAnsi="Times New Roman"/>
          <w:sz w:val="24"/>
          <w:szCs w:val="24"/>
        </w:rPr>
        <w:t>тонеру</w:t>
      </w:r>
      <w:proofErr w:type="spellEnd"/>
      <w:r w:rsidRPr="00797371">
        <w:rPr>
          <w:rFonts w:ascii="Times New Roman" w:hAnsi="Times New Roman"/>
          <w:sz w:val="24"/>
          <w:szCs w:val="24"/>
        </w:rPr>
        <w:t>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 xml:space="preserve">очищувати та полірувати </w:t>
      </w:r>
      <w:proofErr w:type="spellStart"/>
      <w:r w:rsidRPr="00797371">
        <w:rPr>
          <w:rFonts w:ascii="Times New Roman" w:hAnsi="Times New Roman"/>
          <w:sz w:val="24"/>
          <w:szCs w:val="24"/>
        </w:rPr>
        <w:t>фоторецепторний</w:t>
      </w:r>
      <w:proofErr w:type="spellEnd"/>
      <w:r w:rsidRPr="00797371">
        <w:rPr>
          <w:rFonts w:ascii="Times New Roman" w:hAnsi="Times New Roman"/>
          <w:sz w:val="24"/>
          <w:szCs w:val="24"/>
        </w:rPr>
        <w:t xml:space="preserve"> барабан;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наносити мастило для зменшення коефіцієнта тертя на очищувальне лезо;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очищувати магнітний вал та вал первинного заряду;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очищувати і змащувати струмопровідними мастилами електричні контакти;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 xml:space="preserve">наповнювати </w:t>
      </w:r>
      <w:proofErr w:type="spellStart"/>
      <w:r w:rsidRPr="00797371">
        <w:rPr>
          <w:rFonts w:ascii="Times New Roman" w:hAnsi="Times New Roman"/>
          <w:sz w:val="24"/>
          <w:szCs w:val="24"/>
        </w:rPr>
        <w:t>тонером</w:t>
      </w:r>
      <w:proofErr w:type="spellEnd"/>
      <w:r w:rsidRPr="00797371">
        <w:rPr>
          <w:rFonts w:ascii="Times New Roman" w:hAnsi="Times New Roman"/>
          <w:sz w:val="24"/>
          <w:szCs w:val="24"/>
        </w:rPr>
        <w:t>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здійснювати збирання картриджа.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5. При виконанні послуг з відновлення картриджа здійснювати наступні  операції: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повністю розбирати та очищувати під тиском всі вузли картриджа;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lastRenderedPageBreak/>
        <w:t>-</w:t>
      </w:r>
      <w:r w:rsidRPr="00797371">
        <w:rPr>
          <w:rFonts w:ascii="Times New Roman" w:hAnsi="Times New Roman"/>
          <w:sz w:val="24"/>
          <w:szCs w:val="24"/>
        </w:rPr>
        <w:tab/>
        <w:t xml:space="preserve">проводити заміну </w:t>
      </w:r>
      <w:proofErr w:type="spellStart"/>
      <w:r w:rsidRPr="00797371">
        <w:rPr>
          <w:rFonts w:ascii="Times New Roman" w:hAnsi="Times New Roman"/>
          <w:sz w:val="24"/>
          <w:szCs w:val="24"/>
        </w:rPr>
        <w:t>фоторецепторного</w:t>
      </w:r>
      <w:proofErr w:type="spellEnd"/>
      <w:r w:rsidRPr="00797371">
        <w:rPr>
          <w:rFonts w:ascii="Times New Roman" w:hAnsi="Times New Roman"/>
          <w:sz w:val="24"/>
          <w:szCs w:val="24"/>
        </w:rPr>
        <w:t xml:space="preserve"> барабану, ракельного ножа та за необхідності валу первинного заряду, магнітного валу та дозуючого леза;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наносити мастило для зменшення коефіцієнта тертя на очищувальне лезо;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очищувати і змащувати струмопровідними мастилами електричні контакти;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>здійснювати збирання картриджа;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-</w:t>
      </w:r>
      <w:r w:rsidRPr="00797371">
        <w:rPr>
          <w:rFonts w:ascii="Times New Roman" w:hAnsi="Times New Roman"/>
          <w:sz w:val="24"/>
          <w:szCs w:val="24"/>
        </w:rPr>
        <w:tab/>
        <w:t xml:space="preserve">замінювати чіп картриджа (за наявності </w:t>
      </w:r>
      <w:proofErr w:type="spellStart"/>
      <w:r w:rsidRPr="00797371">
        <w:rPr>
          <w:rFonts w:ascii="Times New Roman" w:hAnsi="Times New Roman"/>
          <w:sz w:val="24"/>
          <w:szCs w:val="24"/>
        </w:rPr>
        <w:t>чіпа</w:t>
      </w:r>
      <w:proofErr w:type="spellEnd"/>
      <w:r w:rsidRPr="00797371">
        <w:rPr>
          <w:rFonts w:ascii="Times New Roman" w:hAnsi="Times New Roman"/>
          <w:sz w:val="24"/>
          <w:szCs w:val="24"/>
        </w:rPr>
        <w:t xml:space="preserve"> в даній моделі).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За необхідності, проводити заміну валу первинного заряду, магнітного валу та дозуючого леза.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6. Після здійснення заправки чи відновлення картриджів повинна проводитись їх технічна експертиза і тестування на копіювальному апараті або багатофункціональному пристрої.</w:t>
      </w:r>
    </w:p>
    <w:p w:rsidR="00797371" w:rsidRP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 xml:space="preserve">7. Ресурс роботи картриджа, після виконання послуг, повинен дорівнювати ресурсу роботи заявленим виробником картриджів. </w:t>
      </w:r>
    </w:p>
    <w:p w:rsid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371">
        <w:rPr>
          <w:rFonts w:ascii="Times New Roman" w:hAnsi="Times New Roman"/>
          <w:sz w:val="24"/>
          <w:szCs w:val="24"/>
        </w:rPr>
        <w:t>8. Після здійснення заправки або відновлення картриджа він повинен належним чином опломбовуватись (для запобігання доступу у середину картриджа сторонніх предметів) та мати на корпусі фірмову наклейку з відмітками про перелік робіт (послуг), які роботи проводились; дату надання послуг, підпис інженера, який відповідальний за надання послуги та марку виробника витратних матеріалів).</w:t>
      </w:r>
    </w:p>
    <w:p w:rsidR="00797371" w:rsidRDefault="00797371" w:rsidP="00797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520" w:rsidRPr="00EC7520" w:rsidRDefault="00EC7520" w:rsidP="007973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FD17F0" w:rsidRPr="00FD17F0">
        <w:rPr>
          <w:rFonts w:ascii="Times New Roman" w:eastAsia="Times New Roman" w:hAnsi="Times New Roman"/>
          <w:sz w:val="24"/>
          <w:szCs w:val="24"/>
          <w:lang w:eastAsia="en-US"/>
        </w:rPr>
        <w:t>14013, м. Чернігів, вул. Шевченка, 51а;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EC7520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E72678">
        <w:rPr>
          <w:rFonts w:ascii="Times New Roman" w:eastAsia="Times New Roman" w:hAnsi="Times New Roman"/>
          <w:sz w:val="24"/>
          <w:szCs w:val="24"/>
          <w:lang w:eastAsia="en-US"/>
        </w:rPr>
        <w:t>ання договору  по 31 грудня 2024</w:t>
      </w:r>
      <w:r w:rsidRPr="00EC7520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</w:p>
    <w:p w:rsidR="00EC7520" w:rsidRPr="00B23DC0" w:rsidRDefault="00EC7520" w:rsidP="00797371">
      <w:pPr>
        <w:pStyle w:val="ListParagraph1"/>
        <w:tabs>
          <w:tab w:val="left" w:pos="709"/>
        </w:tabs>
        <w:ind w:left="0"/>
        <w:jc w:val="both"/>
        <w:rPr>
          <w:sz w:val="24"/>
          <w:szCs w:val="24"/>
          <w:lang w:val="uk-UA"/>
        </w:rPr>
      </w:pPr>
      <w:proofErr w:type="spellStart"/>
      <w:r w:rsidRPr="00B23DC0">
        <w:rPr>
          <w:b/>
          <w:sz w:val="24"/>
          <w:szCs w:val="24"/>
          <w:lang w:val="ru-RU"/>
        </w:rPr>
        <w:t>Умови</w:t>
      </w:r>
      <w:proofErr w:type="spellEnd"/>
      <w:r w:rsidRPr="00B23DC0">
        <w:rPr>
          <w:b/>
          <w:sz w:val="24"/>
          <w:szCs w:val="24"/>
          <w:lang w:val="ru-RU"/>
        </w:rPr>
        <w:t xml:space="preserve"> оплати: </w:t>
      </w:r>
      <w:r w:rsidR="00797371" w:rsidRPr="00797371">
        <w:rPr>
          <w:sz w:val="24"/>
          <w:szCs w:val="24"/>
          <w:lang w:val="uk-UA"/>
        </w:rPr>
        <w:t>Оплата наданих послуг здійснюється Замовником після надання послуг шляхом перерахування плати на рахунок Виконавця до 25 числа місяця наступного за місяць, в якому були надані послуги на підставі акту наданих послуг за умови наявності відкритих асигнувань. Датою оплати (датою виконання Замовником зобов’язань) є дата зарахування коштів на рахунок Виконавця.  Розрахунки за</w:t>
      </w:r>
      <w:r w:rsidR="00797371">
        <w:rPr>
          <w:sz w:val="24"/>
          <w:szCs w:val="24"/>
          <w:lang w:val="uk-UA"/>
        </w:rPr>
        <w:t xml:space="preserve"> цим Договором </w:t>
      </w:r>
      <w:r w:rsidR="00797371" w:rsidRPr="00797371">
        <w:rPr>
          <w:sz w:val="24"/>
          <w:szCs w:val="24"/>
          <w:lang w:val="uk-UA"/>
        </w:rPr>
        <w:t>здійснюються в безготівковому  вигляді</w:t>
      </w:r>
      <w:r w:rsidR="00FD17F0" w:rsidRPr="00B23DC0">
        <w:rPr>
          <w:sz w:val="24"/>
          <w:szCs w:val="24"/>
          <w:lang w:val="ru-RU"/>
        </w:rPr>
        <w:t>.</w:t>
      </w: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C7520" w:rsidRPr="00EC7520" w:rsidRDefault="00EC7520" w:rsidP="00EC7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52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Кількість </w:t>
      </w:r>
      <w:r w:rsidR="007973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послуг</w:t>
      </w:r>
      <w:r w:rsidRPr="00EC752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7973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649 послуг</w:t>
      </w:r>
      <w:r w:rsidR="00D974A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EC7520" w:rsidRP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EC7520" w:rsidRPr="00EC7520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572452"/>
    <w:rsid w:val="0058611D"/>
    <w:rsid w:val="00587EEB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B23DC0"/>
    <w:rsid w:val="00B271C2"/>
    <w:rsid w:val="00B35B31"/>
    <w:rsid w:val="00B51105"/>
    <w:rsid w:val="00B56026"/>
    <w:rsid w:val="00B724BA"/>
    <w:rsid w:val="00B8640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E3C81"/>
    <w:rsid w:val="00DF0204"/>
    <w:rsid w:val="00E17C08"/>
    <w:rsid w:val="00E27580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84DDE"/>
    <w:rsid w:val="00F866DD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"/>
    <w:basedOn w:val="a"/>
    <w:link w:val="aa"/>
    <w:uiPriority w:val="34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"/>
    <w:link w:val="a9"/>
    <w:uiPriority w:val="34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19</cp:revision>
  <cp:lastPrinted>2022-12-14T16:28:00Z</cp:lastPrinted>
  <dcterms:created xsi:type="dcterms:W3CDTF">2026-04-27T12:03:00Z</dcterms:created>
  <dcterms:modified xsi:type="dcterms:W3CDTF">2026-04-27T13:33:00Z</dcterms:modified>
</cp:coreProperties>
</file>