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35D90" w14:textId="77777777" w:rsidR="00970780" w:rsidRPr="00970780" w:rsidRDefault="00970780" w:rsidP="00970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03795FD7" w14:textId="77777777" w:rsidR="00970780" w:rsidRPr="00970780" w:rsidRDefault="00970780" w:rsidP="00970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625E7EC4" w14:textId="77777777" w:rsidR="00970780" w:rsidRPr="00970780" w:rsidRDefault="00970780" w:rsidP="00970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E31FFDD" w14:textId="77777777" w:rsidR="00970780" w:rsidRPr="00970780" w:rsidRDefault="00970780" w:rsidP="00970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3F31B93F" w14:textId="7437CF62" w:rsidR="00970780" w:rsidRPr="0017208A" w:rsidRDefault="00970780" w:rsidP="0017208A">
      <w:pPr>
        <w:pStyle w:val="1"/>
        <w:shd w:val="clear" w:color="auto" w:fill="FFFFFF"/>
        <w:spacing w:before="0" w:beforeAutospacing="0" w:after="0" w:afterAutospacing="0"/>
        <w:ind w:left="2" w:hanging="2"/>
        <w:jc w:val="both"/>
        <w:textAlignment w:val="baseline"/>
        <w:rPr>
          <w:sz w:val="24"/>
          <w:szCs w:val="24"/>
        </w:rPr>
      </w:pPr>
      <w:r w:rsidRPr="00325D58">
        <w:rPr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Pr="00325D58">
        <w:rPr>
          <w:rFonts w:eastAsia="Calibri"/>
          <w:b w:val="0"/>
          <w:sz w:val="24"/>
          <w:szCs w:val="24"/>
        </w:rPr>
        <w:t xml:space="preserve">Потреба у закупівлі зумовлена необхідністю забезпечення </w:t>
      </w:r>
      <w:r w:rsidR="00710CC2">
        <w:rPr>
          <w:rFonts w:eastAsia="Calibri"/>
          <w:b w:val="0"/>
          <w:sz w:val="24"/>
          <w:szCs w:val="24"/>
        </w:rPr>
        <w:t>роботи</w:t>
      </w:r>
      <w:r w:rsidR="00790185">
        <w:rPr>
          <w:rFonts w:eastAsia="Calibri"/>
          <w:b w:val="0"/>
          <w:sz w:val="24"/>
          <w:szCs w:val="24"/>
        </w:rPr>
        <w:t xml:space="preserve"> обладнання</w:t>
      </w:r>
      <w:r w:rsidR="00710CC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="00710CC2">
        <w:rPr>
          <w:rFonts w:eastAsia="Calibri"/>
          <w:b w:val="0"/>
          <w:sz w:val="24"/>
          <w:szCs w:val="24"/>
        </w:rPr>
        <w:t>структурних</w:t>
      </w:r>
      <w:proofErr w:type="spellEnd"/>
      <w:r w:rsidR="00710CC2">
        <w:rPr>
          <w:rFonts w:eastAsia="Calibri"/>
          <w:b w:val="0"/>
          <w:sz w:val="24"/>
          <w:szCs w:val="24"/>
        </w:rPr>
        <w:t xml:space="preserve"> підрозділів Центрально-південного міжрегіонального управління Державної міграційної служби</w:t>
      </w:r>
      <w:r w:rsidR="00790185">
        <w:rPr>
          <w:rFonts w:eastAsia="Calibri"/>
          <w:b w:val="0"/>
          <w:sz w:val="24"/>
          <w:szCs w:val="24"/>
        </w:rPr>
        <w:t xml:space="preserve"> при відсутності електроенергії через значні руйнування енергетичної інфраструктури та впровадження стабілізаційних та аварійних графіків відключень електроенергії та з метою раціонального використання генераторів</w:t>
      </w:r>
      <w:r w:rsidRPr="00325D58">
        <w:rPr>
          <w:rFonts w:eastAsia="Calibri"/>
          <w:b w:val="0"/>
          <w:sz w:val="24"/>
          <w:szCs w:val="24"/>
        </w:rPr>
        <w:t>.</w:t>
      </w:r>
      <w:r w:rsidRPr="00970780">
        <w:rPr>
          <w:rFonts w:eastAsia="Calibri"/>
          <w:sz w:val="24"/>
          <w:szCs w:val="24"/>
        </w:rPr>
        <w:t xml:space="preserve"> </w:t>
      </w:r>
      <w:r w:rsidR="002C3760">
        <w:rPr>
          <w:rFonts w:eastAsia="Calibri"/>
          <w:sz w:val="24"/>
          <w:szCs w:val="24"/>
        </w:rPr>
        <w:t xml:space="preserve">Придбання </w:t>
      </w:r>
      <w:r w:rsidR="00790185">
        <w:rPr>
          <w:rFonts w:eastAsia="Calibri"/>
          <w:sz w:val="24"/>
          <w:szCs w:val="24"/>
        </w:rPr>
        <w:t>бензину марки А-92</w:t>
      </w:r>
      <w:r w:rsidR="002C3760">
        <w:rPr>
          <w:rFonts w:eastAsia="Calibri"/>
          <w:sz w:val="24"/>
          <w:szCs w:val="24"/>
        </w:rPr>
        <w:t xml:space="preserve">, відповідно до </w:t>
      </w:r>
      <w:r w:rsidR="00790185">
        <w:rPr>
          <w:rFonts w:eastAsia="Calibri"/>
          <w:sz w:val="24"/>
          <w:szCs w:val="24"/>
        </w:rPr>
        <w:t>потреб використання бензину генератором при відключенні електроенергії в структурних підрозділах</w:t>
      </w:r>
      <w:r w:rsidR="00710CC2">
        <w:rPr>
          <w:rFonts w:eastAsia="Calibri"/>
          <w:sz w:val="24"/>
          <w:szCs w:val="24"/>
        </w:rPr>
        <w:t xml:space="preserve"> ЦПМУ ДМС дозволить забезпечити безперервну роботу та надання послуг для </w:t>
      </w:r>
      <w:r w:rsidR="00790185">
        <w:rPr>
          <w:rFonts w:eastAsia="Calibri"/>
          <w:sz w:val="24"/>
          <w:szCs w:val="24"/>
        </w:rPr>
        <w:t>громадян</w:t>
      </w:r>
      <w:r w:rsidR="00CB52DC">
        <w:rPr>
          <w:rFonts w:eastAsia="Calibri"/>
          <w:sz w:val="24"/>
          <w:szCs w:val="24"/>
        </w:rPr>
        <w:t>.</w:t>
      </w:r>
    </w:p>
    <w:p w14:paraId="719C784E" w14:textId="06F13205" w:rsidR="00970780" w:rsidRPr="00970780" w:rsidRDefault="00970780" w:rsidP="0097078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="00710CC2" w:rsidRPr="00710C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Центрально-південне міжрегіональне управління Державної міграційної служби</w:t>
      </w:r>
    </w:p>
    <w:p w14:paraId="1AC0410C" w14:textId="5DA421F4" w:rsidR="00970780" w:rsidRPr="00970780" w:rsidRDefault="00970780" w:rsidP="0097078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="00AC5D50">
        <w:rPr>
          <w:rFonts w:ascii="Times New Roman" w:eastAsia="Calibri" w:hAnsi="Times New Roman" w:cs="Times New Roman"/>
          <w:sz w:val="24"/>
          <w:szCs w:val="24"/>
        </w:rPr>
        <w:t>45200774</w:t>
      </w:r>
    </w:p>
    <w:p w14:paraId="5C8C34D0" w14:textId="24F9935F" w:rsidR="00970780" w:rsidRPr="00970780" w:rsidRDefault="00970780" w:rsidP="00970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="00710C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запит (ціни) пропозиції</w:t>
      </w:r>
    </w:p>
    <w:p w14:paraId="09D2E609" w14:textId="004C755F" w:rsidR="00970780" w:rsidRPr="007A19E2" w:rsidRDefault="00970780" w:rsidP="0097078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</w:t>
      </w:r>
      <w:r w:rsidR="002A0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r w:rsidRPr="00DA19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DA19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90185" w:rsidRPr="007901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UA-2024-06-10-005429-a</w:t>
      </w:r>
    </w:p>
    <w:p w14:paraId="08CB37B6" w14:textId="487208DC" w:rsidR="00970780" w:rsidRPr="00A77B32" w:rsidRDefault="00970780" w:rsidP="00A77B32">
      <w:pPr>
        <w:pStyle w:val="1"/>
        <w:shd w:val="clear" w:color="auto" w:fill="FFFFFF"/>
        <w:spacing w:before="0" w:beforeAutospacing="0" w:after="0" w:afterAutospacing="0"/>
        <w:ind w:left="2" w:hanging="2"/>
        <w:jc w:val="both"/>
        <w:textAlignment w:val="baseline"/>
        <w:rPr>
          <w:rFonts w:eastAsia="Calibri"/>
          <w:sz w:val="24"/>
          <w:szCs w:val="24"/>
        </w:rPr>
      </w:pPr>
      <w:r w:rsidRPr="00970780">
        <w:rPr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="00666D03" w:rsidRPr="00666D03">
        <w:rPr>
          <w:rFonts w:eastAsia="Calibri"/>
          <w:sz w:val="24"/>
          <w:szCs w:val="24"/>
        </w:rPr>
        <w:t>код ДК 021:2015: 09130000-9 Нафта і дистиляти (Бензин А-92 (Євро 5), талон)</w:t>
      </w:r>
    </w:p>
    <w:p w14:paraId="26F737FF" w14:textId="04B0BF7B" w:rsidR="00F83D1C" w:rsidRDefault="00E0510C" w:rsidP="009707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780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185">
        <w:rPr>
          <w:rFonts w:ascii="Times New Roman" w:hAnsi="Times New Roman" w:cs="Times New Roman"/>
          <w:sz w:val="24"/>
          <w:szCs w:val="24"/>
        </w:rPr>
        <w:t>105</w:t>
      </w:r>
      <w:r w:rsidR="00666D03">
        <w:rPr>
          <w:rFonts w:ascii="Times New Roman" w:hAnsi="Times New Roman" w:cs="Times New Roman"/>
          <w:sz w:val="24"/>
          <w:szCs w:val="24"/>
        </w:rPr>
        <w:t xml:space="preserve"> </w:t>
      </w:r>
      <w:r w:rsidR="00790185">
        <w:rPr>
          <w:rFonts w:ascii="Times New Roman" w:hAnsi="Times New Roman" w:cs="Times New Roman"/>
          <w:sz w:val="24"/>
          <w:szCs w:val="24"/>
        </w:rPr>
        <w:t>140</w:t>
      </w:r>
      <w:r w:rsidR="002C3760">
        <w:rPr>
          <w:rFonts w:ascii="Times New Roman" w:hAnsi="Times New Roman" w:cs="Times New Roman"/>
          <w:sz w:val="24"/>
          <w:szCs w:val="24"/>
        </w:rPr>
        <w:t>,00</w:t>
      </w:r>
      <w:r w:rsidR="002B2BC5" w:rsidRPr="002B2BC5">
        <w:rPr>
          <w:rFonts w:ascii="Times New Roman" w:hAnsi="Times New Roman" w:cs="Times New Roman"/>
          <w:sz w:val="24"/>
          <w:szCs w:val="24"/>
        </w:rPr>
        <w:t xml:space="preserve"> грн</w:t>
      </w:r>
      <w:r w:rsidRPr="00C67059">
        <w:rPr>
          <w:rFonts w:ascii="Times New Roman" w:hAnsi="Times New Roman" w:cs="Times New Roman"/>
          <w:sz w:val="24"/>
          <w:szCs w:val="24"/>
        </w:rPr>
        <w:t>.</w:t>
      </w:r>
      <w:r w:rsidR="00666D03">
        <w:rPr>
          <w:rFonts w:ascii="Times New Roman" w:hAnsi="Times New Roman" w:cs="Times New Roman"/>
          <w:sz w:val="24"/>
          <w:szCs w:val="24"/>
        </w:rPr>
        <w:t>(Сто п’ять тисяч сто сорок</w:t>
      </w:r>
      <w:r w:rsidR="00505B46">
        <w:rPr>
          <w:rFonts w:ascii="Times New Roman" w:hAnsi="Times New Roman" w:cs="Times New Roman"/>
          <w:sz w:val="24"/>
          <w:szCs w:val="24"/>
        </w:rPr>
        <w:t xml:space="preserve"> гривень 00 коп.)</w:t>
      </w:r>
      <w:r w:rsidRPr="00C67059">
        <w:rPr>
          <w:rFonts w:ascii="Times New Roman" w:hAnsi="Times New Roman" w:cs="Times New Roman"/>
          <w:sz w:val="24"/>
          <w:szCs w:val="24"/>
        </w:rPr>
        <w:t xml:space="preserve"> Орієнтовна вартість </w:t>
      </w:r>
      <w:r w:rsidR="00443F32">
        <w:rPr>
          <w:rFonts w:ascii="Times New Roman" w:hAnsi="Times New Roman" w:cs="Times New Roman"/>
          <w:sz w:val="24"/>
          <w:szCs w:val="24"/>
        </w:rPr>
        <w:t xml:space="preserve">відповідно до очікуваних обсягів закупівлі та </w:t>
      </w:r>
      <w:r w:rsidR="00666D03">
        <w:rPr>
          <w:rFonts w:ascii="Times New Roman" w:hAnsi="Times New Roman" w:cs="Times New Roman"/>
          <w:sz w:val="24"/>
          <w:szCs w:val="24"/>
        </w:rPr>
        <w:t>орієнтовних цін за одиницю Товару, розміщених на офіційному сайті Міністерства фінансів, станом на 07.06.2024 року</w:t>
      </w:r>
      <w:r w:rsidRPr="00C67059">
        <w:rPr>
          <w:rFonts w:ascii="Times New Roman" w:hAnsi="Times New Roman" w:cs="Times New Roman"/>
          <w:sz w:val="24"/>
          <w:szCs w:val="24"/>
        </w:rPr>
        <w:t>, а саме:</w:t>
      </w:r>
    </w:p>
    <w:p w14:paraId="57605655" w14:textId="77777777" w:rsidR="00666D03" w:rsidRPr="00666D03" w:rsidRDefault="00666D03" w:rsidP="00666D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66D0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Код ДК 021:2015</w:t>
      </w:r>
    </w:p>
    <w:p w14:paraId="25DCD312" w14:textId="77777777" w:rsidR="00666D03" w:rsidRPr="00666D03" w:rsidRDefault="00666D03" w:rsidP="00666D0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6D03">
        <w:rPr>
          <w:rFonts w:ascii="Times New Roman" w:hAnsi="Times New Roman" w:cs="Times New Roman"/>
          <w:sz w:val="24"/>
          <w:szCs w:val="24"/>
          <w:lang w:val="ru-RU"/>
        </w:rPr>
        <w:t xml:space="preserve">09130000-9 </w:t>
      </w:r>
      <w:proofErr w:type="spellStart"/>
      <w:r w:rsidRPr="00666D03">
        <w:rPr>
          <w:rFonts w:ascii="Times New Roman" w:hAnsi="Times New Roman" w:cs="Times New Roman"/>
          <w:sz w:val="24"/>
          <w:szCs w:val="24"/>
          <w:lang w:val="ru-RU"/>
        </w:rPr>
        <w:t>Нафта</w:t>
      </w:r>
      <w:proofErr w:type="spellEnd"/>
      <w:r w:rsidRPr="00666D03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666D03">
        <w:rPr>
          <w:rFonts w:ascii="Times New Roman" w:hAnsi="Times New Roman" w:cs="Times New Roman"/>
          <w:sz w:val="24"/>
          <w:szCs w:val="24"/>
          <w:lang w:val="ru-RU"/>
        </w:rPr>
        <w:t>дистиляти</w:t>
      </w:r>
      <w:proofErr w:type="spellEnd"/>
    </w:p>
    <w:p w14:paraId="239A2B5D" w14:textId="77777777" w:rsidR="00666D03" w:rsidRPr="00666D03" w:rsidRDefault="00666D03" w:rsidP="00666D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666D03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Технічні</w:t>
      </w:r>
      <w:proofErr w:type="spellEnd"/>
      <w:r w:rsidRPr="00666D0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характеристики</w:t>
      </w:r>
    </w:p>
    <w:tbl>
      <w:tblPr>
        <w:tblW w:w="10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7"/>
        <w:gridCol w:w="2543"/>
      </w:tblGrid>
      <w:tr w:rsidR="00666D03" w:rsidRPr="00666D03" w14:paraId="04617EF4" w14:textId="77777777" w:rsidTr="00666D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7E4FBF" w14:textId="77777777" w:rsidR="00666D03" w:rsidRPr="00666D03" w:rsidRDefault="00666D03" w:rsidP="00666D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66D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Назва</w:t>
            </w:r>
            <w:proofErr w:type="spellEnd"/>
            <w:r w:rsidRPr="00666D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параметра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63EBC" w14:textId="77777777" w:rsidR="00666D03" w:rsidRPr="00666D03" w:rsidRDefault="00666D03" w:rsidP="00666D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66D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666D03" w:rsidRPr="00666D03" w14:paraId="01F22C9A" w14:textId="77777777" w:rsidTr="00666D03">
        <w:tc>
          <w:tcPr>
            <w:tcW w:w="0" w:type="auto"/>
            <w:tcBorders>
              <w:top w:val="single" w:sz="6" w:space="0" w:color="D0D4DC"/>
              <w:left w:val="nil"/>
              <w:bottom w:val="single" w:sz="2" w:space="0" w:color="D0D4DC"/>
              <w:right w:val="single" w:sz="2" w:space="0" w:color="D0D4DC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2B500326" w14:textId="77777777" w:rsidR="00666D03" w:rsidRPr="00666D03" w:rsidRDefault="00666D03" w:rsidP="00666D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Бренд</w:t>
            </w:r>
          </w:p>
        </w:tc>
        <w:tc>
          <w:tcPr>
            <w:tcW w:w="0" w:type="auto"/>
            <w:tcBorders>
              <w:top w:val="single" w:sz="6" w:space="0" w:color="D0D4DC"/>
              <w:left w:val="single" w:sz="2" w:space="0" w:color="D0D4DC"/>
              <w:bottom w:val="single" w:sz="2" w:space="0" w:color="D0D4DC"/>
              <w:right w:val="single" w:sz="2" w:space="0" w:color="D0D4DC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37959E99" w14:textId="77777777" w:rsidR="00666D03" w:rsidRPr="00666D03" w:rsidRDefault="00666D03" w:rsidP="00666D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АВІАС</w:t>
            </w:r>
          </w:p>
        </w:tc>
      </w:tr>
      <w:tr w:rsidR="00666D03" w:rsidRPr="00666D03" w14:paraId="6F21237B" w14:textId="77777777" w:rsidTr="00666D03">
        <w:tc>
          <w:tcPr>
            <w:tcW w:w="0" w:type="auto"/>
            <w:tcBorders>
              <w:top w:val="single" w:sz="6" w:space="0" w:color="D0D4DC"/>
              <w:left w:val="nil"/>
              <w:bottom w:val="single" w:sz="2" w:space="0" w:color="D0D4DC"/>
              <w:right w:val="single" w:sz="2" w:space="0" w:color="D0D4DC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42A5BB54" w14:textId="77777777" w:rsidR="00666D03" w:rsidRPr="00666D03" w:rsidRDefault="00666D03" w:rsidP="00666D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66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666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ДСТУ 7687:2015:1</w:t>
            </w:r>
          </w:p>
        </w:tc>
        <w:tc>
          <w:tcPr>
            <w:tcW w:w="0" w:type="auto"/>
            <w:tcBorders>
              <w:top w:val="single" w:sz="6" w:space="0" w:color="D0D4DC"/>
              <w:left w:val="single" w:sz="2" w:space="0" w:color="D0D4DC"/>
              <w:bottom w:val="single" w:sz="2" w:space="0" w:color="D0D4DC"/>
              <w:right w:val="single" w:sz="2" w:space="0" w:color="D0D4DC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6B1065E0" w14:textId="77777777" w:rsidR="00666D03" w:rsidRPr="00666D03" w:rsidRDefault="00666D03" w:rsidP="00666D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</w:t>
            </w:r>
          </w:p>
        </w:tc>
      </w:tr>
      <w:tr w:rsidR="00666D03" w:rsidRPr="00666D03" w14:paraId="75200436" w14:textId="77777777" w:rsidTr="00666D03">
        <w:tc>
          <w:tcPr>
            <w:tcW w:w="0" w:type="auto"/>
            <w:tcBorders>
              <w:top w:val="single" w:sz="6" w:space="0" w:color="D0D4DC"/>
              <w:left w:val="nil"/>
              <w:bottom w:val="single" w:sz="2" w:space="0" w:color="D0D4DC"/>
              <w:right w:val="single" w:sz="2" w:space="0" w:color="D0D4DC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655B0F1B" w14:textId="77777777" w:rsidR="00666D03" w:rsidRPr="00666D03" w:rsidRDefault="00666D03" w:rsidP="00666D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66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Октанове</w:t>
            </w:r>
            <w:proofErr w:type="spellEnd"/>
            <w:r w:rsidRPr="00666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число (за </w:t>
            </w:r>
            <w:proofErr w:type="spellStart"/>
            <w:r w:rsidRPr="00666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дослідним</w:t>
            </w:r>
            <w:proofErr w:type="spellEnd"/>
            <w:r w:rsidRPr="00666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методом)</w:t>
            </w:r>
          </w:p>
        </w:tc>
        <w:tc>
          <w:tcPr>
            <w:tcW w:w="0" w:type="auto"/>
            <w:tcBorders>
              <w:top w:val="single" w:sz="6" w:space="0" w:color="D0D4DC"/>
              <w:left w:val="single" w:sz="2" w:space="0" w:color="D0D4DC"/>
              <w:bottom w:val="single" w:sz="2" w:space="0" w:color="D0D4DC"/>
              <w:right w:val="single" w:sz="2" w:space="0" w:color="D0D4DC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715F6E86" w14:textId="77777777" w:rsidR="00666D03" w:rsidRPr="00666D03" w:rsidRDefault="00666D03" w:rsidP="00666D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</w:tr>
      <w:tr w:rsidR="00666D03" w:rsidRPr="00666D03" w14:paraId="6F9BD39E" w14:textId="77777777" w:rsidTr="00666D03">
        <w:tc>
          <w:tcPr>
            <w:tcW w:w="0" w:type="auto"/>
            <w:tcBorders>
              <w:top w:val="single" w:sz="6" w:space="0" w:color="D0D4DC"/>
              <w:left w:val="nil"/>
              <w:bottom w:val="single" w:sz="2" w:space="0" w:color="D0D4DC"/>
              <w:right w:val="single" w:sz="2" w:space="0" w:color="D0D4DC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684E7D6E" w14:textId="77777777" w:rsidR="00666D03" w:rsidRPr="00666D03" w:rsidRDefault="00666D03" w:rsidP="00666D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66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Bміст</w:t>
            </w:r>
            <w:proofErr w:type="spellEnd"/>
            <w:r w:rsidRPr="00666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6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сірки</w:t>
            </w:r>
            <w:proofErr w:type="spellEnd"/>
          </w:p>
        </w:tc>
        <w:tc>
          <w:tcPr>
            <w:tcW w:w="0" w:type="auto"/>
            <w:tcBorders>
              <w:top w:val="single" w:sz="6" w:space="0" w:color="D0D4DC"/>
              <w:left w:val="single" w:sz="2" w:space="0" w:color="D0D4DC"/>
              <w:bottom w:val="single" w:sz="2" w:space="0" w:color="D0D4DC"/>
              <w:right w:val="single" w:sz="2" w:space="0" w:color="D0D4DC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262EE1DE" w14:textId="77777777" w:rsidR="00666D03" w:rsidRPr="00666D03" w:rsidRDefault="00666D03" w:rsidP="00666D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мг/кг</w:t>
            </w:r>
          </w:p>
        </w:tc>
      </w:tr>
      <w:tr w:rsidR="00666D03" w:rsidRPr="00666D03" w14:paraId="316F279F" w14:textId="77777777" w:rsidTr="00666D03">
        <w:tc>
          <w:tcPr>
            <w:tcW w:w="0" w:type="auto"/>
            <w:tcBorders>
              <w:top w:val="single" w:sz="6" w:space="0" w:color="D0D4DC"/>
              <w:left w:val="nil"/>
              <w:bottom w:val="single" w:sz="2" w:space="0" w:color="D0D4DC"/>
              <w:right w:val="single" w:sz="2" w:space="0" w:color="D0D4DC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481249A9" w14:textId="77777777" w:rsidR="00666D03" w:rsidRPr="00666D03" w:rsidRDefault="00666D03" w:rsidP="00666D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66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Спосіб</w:t>
            </w:r>
            <w:proofErr w:type="spellEnd"/>
            <w:r w:rsidRPr="00666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6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0D4DC"/>
              <w:left w:val="single" w:sz="2" w:space="0" w:color="D0D4DC"/>
              <w:bottom w:val="single" w:sz="2" w:space="0" w:color="D0D4DC"/>
              <w:right w:val="single" w:sz="2" w:space="0" w:color="D0D4DC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00A0BC94" w14:textId="77777777" w:rsidR="00666D03" w:rsidRPr="00666D03" w:rsidRDefault="00666D03" w:rsidP="00666D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</w:t>
            </w:r>
          </w:p>
        </w:tc>
      </w:tr>
    </w:tbl>
    <w:p w14:paraId="782963FA" w14:textId="0BAE7EDE" w:rsidR="005568EF" w:rsidRPr="006E1208" w:rsidRDefault="005568EF" w:rsidP="00E61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68EF" w:rsidRPr="006E1208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57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3C04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7A2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297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B0D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08A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4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2BC5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3760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58"/>
    <w:rsid w:val="00325D9B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A5E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072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3F32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46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B80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BF3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3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208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CC2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0F21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185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9E2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77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C03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26E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935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530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BD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8ED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80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4A0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B3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1B2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50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7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5D6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0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25F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2DC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4B5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6E35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19BC"/>
    <w:rsid w:val="00DA1F90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381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58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C3F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B14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5DB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1C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46E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93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83D1C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F83D1C"/>
    <w:rPr>
      <w:rFonts w:ascii="Times New Roman" w:eastAsia="Times New Roman" w:hAnsi="Times New Roman" w:cs="Times New Roman"/>
      <w:szCs w:val="20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093C0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09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itemquantity">
    <w:name w:val="qa_item_quantity"/>
    <w:basedOn w:val="a0"/>
    <w:rsid w:val="00A811B2"/>
  </w:style>
  <w:style w:type="character" w:customStyle="1" w:styleId="qaitemunit">
    <w:name w:val="qa_item_unit"/>
    <w:basedOn w:val="a0"/>
    <w:rsid w:val="00A811B2"/>
  </w:style>
  <w:style w:type="character" w:styleId="a7">
    <w:name w:val="Hyperlink"/>
    <w:basedOn w:val="a0"/>
    <w:uiPriority w:val="99"/>
    <w:unhideWhenUsed/>
    <w:rsid w:val="002A024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0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93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36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18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28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91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E3C3E-6C09-47DA-95DC-C401D3B8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Hewlett-Packard Company</cp:lastModifiedBy>
  <cp:revision>3</cp:revision>
  <dcterms:created xsi:type="dcterms:W3CDTF">2024-06-10T12:27:00Z</dcterms:created>
  <dcterms:modified xsi:type="dcterms:W3CDTF">2024-06-10T12:52:00Z</dcterms:modified>
</cp:coreProperties>
</file>