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asmhumoho382" w:colFirst="0" w:colLast="0"/>
      <w:bookmarkEnd w:id="0"/>
      <w:r w:rsidRPr="00F32D6C">
        <w:rPr>
          <w:rFonts w:ascii="Times New Roman" w:hAnsi="Times New Roman"/>
          <w:b/>
          <w:sz w:val="24"/>
          <w:szCs w:val="24"/>
        </w:rPr>
        <w:t>ДМС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>Управління Державної  міграційної  служби України</w:t>
      </w:r>
    </w:p>
    <w:p w:rsidR="00F32D6C" w:rsidRPr="00F32D6C" w:rsidRDefault="00F32D6C" w:rsidP="00F32D6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D6C">
        <w:rPr>
          <w:rFonts w:ascii="Times New Roman" w:hAnsi="Times New Roman"/>
          <w:b/>
          <w:sz w:val="24"/>
          <w:szCs w:val="24"/>
        </w:rPr>
        <w:t xml:space="preserve"> у Вінницькій області</w:t>
      </w:r>
    </w:p>
    <w:p w:rsidR="00E25AA9" w:rsidRDefault="00E25AA9" w:rsidP="00F32D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E25AA9" w:rsidRDefault="004D6A2A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E25AA9" w:rsidRDefault="004D6A2A">
      <w:pPr>
        <w:spacing w:after="2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закупівлі </w:t>
      </w:r>
      <w:r w:rsidR="001875C5" w:rsidRPr="001875C5">
        <w:rPr>
          <w:rFonts w:ascii="Times New Roman" w:eastAsia="Times New Roman" w:hAnsi="Times New Roman"/>
          <w:b/>
          <w:color w:val="2F5496" w:themeColor="accent1" w:themeShade="BF"/>
          <w:sz w:val="20"/>
          <w:szCs w:val="20"/>
        </w:rPr>
        <w:t>комп’ютерного обладнання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E25AA9" w:rsidRDefault="004D6A2A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(оприлюднюється на виконання постанови КМУ № 710 від 11.10.2016 «Про ефективне використання державних коштів» (зі змінами))</w:t>
      </w:r>
    </w:p>
    <w:p w:rsidR="00F32D6C" w:rsidRPr="00F32D6C" w:rsidRDefault="004D6A2A" w:rsidP="00F3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32D6C">
        <w:rPr>
          <w:rFonts w:ascii="Times New Roman" w:eastAsia="Times New Roman" w:hAnsi="Times New Roman"/>
          <w:b/>
          <w:i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32D6C" w:rsidRPr="00F32D6C">
        <w:rPr>
          <w:rFonts w:ascii="Times New Roman" w:hAnsi="Times New Roman"/>
          <w:sz w:val="20"/>
          <w:szCs w:val="20"/>
        </w:rPr>
        <w:t xml:space="preserve">Управління Державної  міграційної  служби України у Вінницькій області, </w:t>
      </w:r>
      <w:r w:rsidR="00F32D6C" w:rsidRPr="00F32D6C">
        <w:rPr>
          <w:rFonts w:ascii="Times New Roman" w:eastAsia="Times New Roman" w:hAnsi="Times New Roman"/>
          <w:color w:val="000000"/>
          <w:sz w:val="20"/>
          <w:szCs w:val="20"/>
        </w:rPr>
        <w:t>м. Вінниця,  вул.  Театральна,10,  ідентифікаційний код замовника:   37836770</w:t>
      </w:r>
    </w:p>
    <w:p w:rsidR="001875C5" w:rsidRPr="001875C5" w:rsidRDefault="004D6A2A" w:rsidP="001875C5">
      <w:pPr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 xml:space="preserve">Назва предмета закупівлі із зазначенням коду за Єдиним закупівельним </w:t>
      </w:r>
      <w:r w:rsidRPr="008F7E16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F7E16">
        <w:rPr>
          <w:rFonts w:ascii="Times New Roman" w:eastAsia="Times New Roman" w:hAnsi="Times New Roman"/>
          <w:sz w:val="20"/>
          <w:szCs w:val="20"/>
        </w:rPr>
        <w:t xml:space="preserve"> </w:t>
      </w:r>
      <w:r w:rsidR="001875C5" w:rsidRPr="001875C5">
        <w:rPr>
          <w:rFonts w:ascii="Times New Roman" w:eastAsia="Times New Roman" w:hAnsi="Times New Roman"/>
          <w:bCs/>
          <w:sz w:val="20"/>
          <w:szCs w:val="20"/>
        </w:rPr>
        <w:t xml:space="preserve">Комп’ютерне обладнання (накопичувачі </w:t>
      </w:r>
      <w:r w:rsidR="001875C5" w:rsidRPr="001875C5">
        <w:rPr>
          <w:rFonts w:ascii="Times New Roman" w:eastAsia="Times New Roman" w:hAnsi="Times New Roman"/>
          <w:bCs/>
          <w:sz w:val="20"/>
          <w:szCs w:val="20"/>
          <w:lang w:val="en-US"/>
        </w:rPr>
        <w:t>SSD</w:t>
      </w:r>
      <w:r w:rsidR="001875C5" w:rsidRPr="001875C5">
        <w:rPr>
          <w:rFonts w:ascii="Times New Roman" w:eastAsia="Times New Roman" w:hAnsi="Times New Roman"/>
          <w:bCs/>
          <w:sz w:val="20"/>
          <w:szCs w:val="20"/>
        </w:rPr>
        <w:t xml:space="preserve">, оперативна пам’ять </w:t>
      </w:r>
      <w:r w:rsidR="001875C5" w:rsidRPr="001875C5">
        <w:rPr>
          <w:rFonts w:ascii="Times New Roman" w:eastAsia="Times New Roman" w:hAnsi="Times New Roman"/>
          <w:bCs/>
          <w:sz w:val="20"/>
          <w:szCs w:val="20"/>
          <w:lang w:val="en-US"/>
        </w:rPr>
        <w:t>DDR-3</w:t>
      </w:r>
      <w:r w:rsidR="001875C5" w:rsidRPr="001875C5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 w:rsidR="001875C5" w:rsidRPr="001875C5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USB </w:t>
      </w:r>
      <w:r w:rsidR="001875C5" w:rsidRPr="001875C5">
        <w:rPr>
          <w:rFonts w:ascii="Times New Roman" w:eastAsia="Times New Roman" w:hAnsi="Times New Roman"/>
          <w:bCs/>
          <w:sz w:val="20"/>
          <w:szCs w:val="20"/>
        </w:rPr>
        <w:t>концентратори) ДК 021:2015:</w:t>
      </w:r>
      <w:r w:rsidR="001875C5" w:rsidRPr="001875C5">
        <w:rPr>
          <w:rFonts w:ascii="Times New Roman" w:hAnsi="Times New Roman"/>
          <w:bCs/>
          <w:color w:val="242424"/>
          <w:sz w:val="20"/>
          <w:szCs w:val="20"/>
        </w:rPr>
        <w:t xml:space="preserve"> </w:t>
      </w:r>
      <w:r w:rsidR="001875C5" w:rsidRPr="001875C5">
        <w:rPr>
          <w:rFonts w:ascii="Times New Roman" w:eastAsia="Times New Roman" w:hAnsi="Times New Roman"/>
          <w:bCs/>
          <w:sz w:val="20"/>
          <w:szCs w:val="20"/>
        </w:rPr>
        <w:t>30230000-0- Комп’ютерне обладнання</w:t>
      </w:r>
      <w:r w:rsidR="001875C5" w:rsidRPr="001875C5">
        <w:rPr>
          <w:rFonts w:ascii="Times New Roman" w:eastAsia="Times New Roman" w:hAnsi="Times New Roman"/>
          <w:color w:val="FF0000"/>
          <w:sz w:val="20"/>
          <w:szCs w:val="20"/>
          <w:lang w:bidi="uk-UA"/>
        </w:rPr>
        <w:t xml:space="preserve">            </w:t>
      </w:r>
    </w:p>
    <w:p w:rsidR="00F03AA9" w:rsidRPr="00214F8C" w:rsidRDefault="004D6A2A" w:rsidP="005F781A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373CB">
        <w:rPr>
          <w:rFonts w:ascii="Times New Roman" w:eastAsia="Times New Roman" w:hAnsi="Times New Roman"/>
          <w:b/>
          <w:i/>
          <w:sz w:val="20"/>
          <w:szCs w:val="20"/>
        </w:rPr>
        <w:t>Вид процедури закупівлі:</w:t>
      </w:r>
      <w:r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F373CB">
        <w:rPr>
          <w:rFonts w:ascii="Times New Roman" w:eastAsia="Times New Roman" w:hAnsi="Times New Roman"/>
          <w:sz w:val="20"/>
          <w:szCs w:val="20"/>
        </w:rPr>
        <w:t xml:space="preserve"> </w:t>
      </w:r>
      <w:r w:rsidR="00F03AA9" w:rsidRPr="00F373CB">
        <w:rPr>
          <w:rFonts w:ascii="Times New Roman" w:hAnsi="Times New Roman"/>
          <w:sz w:val="20"/>
          <w:szCs w:val="20"/>
        </w:rPr>
        <w:t>Застосовується процедура відкритих торгів (з особливостями) згідно з пунктом 10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 жовтня 2022 року № 1178 (в редакції постанови Кабінету Міністрів України від 12 травня 2023 р. № 471).</w:t>
      </w:r>
    </w:p>
    <w:p w:rsidR="00E25AA9" w:rsidRPr="00214F8C" w:rsidRDefault="00F03AA9" w:rsidP="00214F8C">
      <w:pPr>
        <w:spacing w:line="240" w:lineRule="atLeast"/>
        <w:ind w:firstLine="709"/>
        <w:rPr>
          <w:rFonts w:ascii="Times New Roman" w:eastAsia="Times New Roman" w:hAnsi="Times New Roman"/>
          <w:sz w:val="20"/>
          <w:szCs w:val="20"/>
        </w:rPr>
      </w:pPr>
      <w:r w:rsidRPr="00214F8C">
        <w:rPr>
          <w:rFonts w:ascii="Times New Roman" w:eastAsia="Times New Roman" w:hAnsi="Times New Roman"/>
          <w:b/>
          <w:i/>
          <w:sz w:val="20"/>
          <w:szCs w:val="20"/>
        </w:rPr>
        <w:t>Ідентифікатор  процедури  закупівлі:</w:t>
      </w:r>
      <w:r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1" w:name="_GoBack"/>
      <w:r w:rsidR="00214F8C" w:rsidRPr="00214F8C">
        <w:rPr>
          <w:rFonts w:ascii="Times New Roman" w:eastAsia="Times New Roman" w:hAnsi="Times New Roman"/>
          <w:sz w:val="20"/>
          <w:szCs w:val="20"/>
        </w:rPr>
        <w:t>UA-2024-0</w:t>
      </w:r>
      <w:r w:rsidR="001875C5">
        <w:rPr>
          <w:rFonts w:ascii="Times New Roman" w:eastAsia="Times New Roman" w:hAnsi="Times New Roman"/>
          <w:sz w:val="20"/>
          <w:szCs w:val="20"/>
        </w:rPr>
        <w:t>3</w:t>
      </w:r>
      <w:r w:rsidR="00214F8C" w:rsidRPr="00214F8C">
        <w:rPr>
          <w:rFonts w:ascii="Times New Roman" w:eastAsia="Times New Roman" w:hAnsi="Times New Roman"/>
          <w:sz w:val="20"/>
          <w:szCs w:val="20"/>
        </w:rPr>
        <w:t>-1</w:t>
      </w:r>
      <w:r w:rsidR="001875C5">
        <w:rPr>
          <w:rFonts w:ascii="Times New Roman" w:eastAsia="Times New Roman" w:hAnsi="Times New Roman"/>
          <w:sz w:val="20"/>
          <w:szCs w:val="20"/>
        </w:rPr>
        <w:t>2</w:t>
      </w:r>
      <w:r w:rsidR="00214F8C" w:rsidRPr="00214F8C">
        <w:rPr>
          <w:rFonts w:ascii="Times New Roman" w:eastAsia="Times New Roman" w:hAnsi="Times New Roman"/>
          <w:sz w:val="20"/>
          <w:szCs w:val="20"/>
        </w:rPr>
        <w:t>-01</w:t>
      </w:r>
      <w:r w:rsidR="001875C5">
        <w:rPr>
          <w:rFonts w:ascii="Times New Roman" w:eastAsia="Times New Roman" w:hAnsi="Times New Roman"/>
          <w:sz w:val="20"/>
          <w:szCs w:val="20"/>
        </w:rPr>
        <w:t>2050</w:t>
      </w:r>
      <w:r w:rsidR="00214F8C" w:rsidRPr="00214F8C">
        <w:rPr>
          <w:rFonts w:ascii="Times New Roman" w:eastAsia="Times New Roman" w:hAnsi="Times New Roman"/>
          <w:sz w:val="20"/>
          <w:szCs w:val="20"/>
        </w:rPr>
        <w:t>-a</w:t>
      </w:r>
      <w:r w:rsidR="00F32D6C"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bookmarkEnd w:id="1"/>
    </w:p>
    <w:p w:rsidR="0051450A" w:rsidRPr="00214F8C" w:rsidRDefault="0051450A" w:rsidP="005F78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214F8C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Розмір бюджетного призначення:</w:t>
      </w:r>
      <w:r w:rsidRPr="00214F8C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="001875C5">
        <w:rPr>
          <w:rFonts w:ascii="Times New Roman" w:hAnsi="Times New Roman"/>
          <w:sz w:val="20"/>
          <w:szCs w:val="20"/>
          <w:bdr w:val="none" w:sz="0" w:space="0" w:color="auto" w:frame="1"/>
        </w:rPr>
        <w:t>40</w:t>
      </w:r>
      <w:r w:rsidR="005F781A" w:rsidRPr="00214F8C">
        <w:rPr>
          <w:rFonts w:ascii="Times New Roman" w:eastAsia="Times New Roman" w:hAnsi="Times New Roman"/>
          <w:sz w:val="20"/>
          <w:szCs w:val="20"/>
        </w:rPr>
        <w:t xml:space="preserve"> 000,0 грн. з  ПДВ </w:t>
      </w:r>
      <w:r w:rsidR="008F7E16" w:rsidRPr="00214F8C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 </w:t>
      </w:r>
      <w:r w:rsidRPr="00214F8C">
        <w:rPr>
          <w:rFonts w:ascii="Times New Roman" w:hAnsi="Times New Roman"/>
          <w:sz w:val="20"/>
          <w:szCs w:val="20"/>
          <w:bdr w:val="none" w:sz="0" w:space="0" w:color="auto" w:frame="1"/>
        </w:rPr>
        <w:t>згідно  Кошторису  на 2024 рік.</w:t>
      </w:r>
    </w:p>
    <w:p w:rsidR="00A42FD8" w:rsidRPr="00214F8C" w:rsidRDefault="004D6A2A" w:rsidP="00A42FD8">
      <w:pPr>
        <w:pStyle w:val="1"/>
        <w:shd w:val="clear" w:color="auto" w:fill="FFFFFF"/>
        <w:spacing w:before="0"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b w:val="0"/>
          <w:sz w:val="20"/>
          <w:szCs w:val="20"/>
        </w:rPr>
      </w:pPr>
      <w:r w:rsidRPr="00214F8C">
        <w:rPr>
          <w:rFonts w:ascii="Times New Roman" w:eastAsia="Times New Roman" w:hAnsi="Times New Roman"/>
          <w:i/>
          <w:sz w:val="20"/>
          <w:szCs w:val="20"/>
        </w:rPr>
        <w:t>Очікувана вартість та обґрунтування очікуваної вартості предмета закупівлі:</w:t>
      </w:r>
      <w:r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r w:rsidR="00F32D6C" w:rsidRPr="00214F8C">
        <w:rPr>
          <w:rFonts w:ascii="Times New Roman" w:eastAsia="Times New Roman" w:hAnsi="Times New Roman"/>
          <w:sz w:val="20"/>
          <w:szCs w:val="20"/>
        </w:rPr>
        <w:t xml:space="preserve"> </w:t>
      </w:r>
      <w:r w:rsidR="001875C5">
        <w:rPr>
          <w:rFonts w:ascii="Times New Roman" w:eastAsia="Times New Roman" w:hAnsi="Times New Roman"/>
          <w:b w:val="0"/>
          <w:sz w:val="20"/>
          <w:szCs w:val="20"/>
        </w:rPr>
        <w:t>40</w:t>
      </w:r>
      <w:r w:rsidR="00F32D6C" w:rsidRPr="00214F8C">
        <w:rPr>
          <w:rFonts w:ascii="Times New Roman" w:eastAsia="Times New Roman" w:hAnsi="Times New Roman"/>
          <w:b w:val="0"/>
          <w:sz w:val="20"/>
          <w:szCs w:val="20"/>
        </w:rPr>
        <w:t> 000,0 грн. з  урахуванням  ПДВ</w:t>
      </w:r>
      <w:r w:rsidR="00A42FD8" w:rsidRPr="00214F8C">
        <w:rPr>
          <w:rFonts w:ascii="Times New Roman" w:eastAsia="Times New Roman" w:hAnsi="Times New Roman"/>
          <w:b w:val="0"/>
          <w:sz w:val="20"/>
          <w:szCs w:val="20"/>
        </w:rPr>
        <w:t>.</w:t>
      </w:r>
    </w:p>
    <w:p w:rsidR="001C21F4" w:rsidRPr="00827412" w:rsidRDefault="001C21F4" w:rsidP="001C21F4">
      <w:pPr>
        <w:pStyle w:val="1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827412">
        <w:rPr>
          <w:rFonts w:ascii="Times New Roman" w:eastAsia="Times New Roman" w:hAnsi="Times New Roman" w:cs="Times New Roman"/>
          <w:b w:val="0"/>
          <w:sz w:val="20"/>
          <w:szCs w:val="20"/>
        </w:rPr>
        <w:t>Визначення очікуваної вартості предмета закупівлі обумовлено статистичним аналізом</w:t>
      </w:r>
      <w:r w:rsidRPr="0082741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27412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              </w:t>
      </w:r>
      <w:r w:rsidRPr="00827412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№ 275 із змінами. </w:t>
      </w:r>
    </w:p>
    <w:p w:rsidR="00A42FD8" w:rsidRPr="00DC3721" w:rsidRDefault="001C21F4" w:rsidP="001C2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827412">
        <w:rPr>
          <w:rFonts w:ascii="Times New Roman" w:hAnsi="Times New Roman"/>
          <w:sz w:val="20"/>
          <w:szCs w:val="20"/>
        </w:rPr>
        <w:t xml:space="preserve"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інформації (комерційних пропозицій) від суб’єктів господарювання, які можуть бути потенційними учасниками закупівлі,  а  також </w:t>
      </w:r>
      <w:r w:rsidRPr="00827412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проведеного аналізу закупівель аналогічного товару </w:t>
      </w: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1C21F4" w:rsidRPr="001C21F4" w:rsidRDefault="004D6A2A" w:rsidP="00105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053AC">
        <w:rPr>
          <w:rFonts w:ascii="Times New Roman" w:eastAsia="Times New Roman" w:hAnsi="Times New Roman"/>
          <w:b/>
          <w:i/>
          <w:sz w:val="20"/>
          <w:szCs w:val="20"/>
        </w:rPr>
        <w:t>Обґрунтування технічних та якісних ха</w:t>
      </w:r>
      <w:r w:rsidR="00F373CB" w:rsidRPr="001053AC">
        <w:rPr>
          <w:rFonts w:ascii="Times New Roman" w:eastAsia="Times New Roman" w:hAnsi="Times New Roman"/>
          <w:b/>
          <w:i/>
          <w:sz w:val="20"/>
          <w:szCs w:val="20"/>
        </w:rPr>
        <w:t xml:space="preserve">рактеристик предмета закупівлі:  </w:t>
      </w:r>
      <w:r w:rsidR="001C21F4" w:rsidRPr="001C21F4">
        <w:rPr>
          <w:rFonts w:ascii="Times New Roman" w:eastAsia="Times New Roman" w:hAnsi="Times New Roman"/>
          <w:sz w:val="20"/>
          <w:szCs w:val="20"/>
        </w:rPr>
        <w:t xml:space="preserve">Внаслідок  швидкого розвитку інформаційних технологій постійно зростають технічні вимоги до комп’ютерної техніки, внаслідок чого комп’ютерна техніка морально старіє та  стає непридатною для подальшої  експлуатації. З  метою ефективного використання бюджетних коштів, разом з придбанням нової комп’ютерної техніки в межах скороченого бюджетного фінансування, доцільно закупити сучасні комплектуючі, за допомогою яких можливо значну кількість наявної комп’ютерної техніки шляхом модернізації привести до придатного для подальшої  експлуатації стану. </w:t>
      </w:r>
    </w:p>
    <w:p w:rsidR="00441AF3" w:rsidRPr="00827412" w:rsidRDefault="00441AF3" w:rsidP="00441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Для забезпечення безперебійної роботи Управління Державної міграційної служби України у Вінницькій області до кінця поточного року, відповідно до службової записки № 0501.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8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/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1258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-24 від 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25 січня 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2024 року, виникла потреба в закупівлі </w:t>
      </w:r>
      <w:r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комп’ютерної  техніки</w:t>
      </w:r>
      <w:r w:rsidRPr="00827412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.</w:t>
      </w:r>
    </w:p>
    <w:p w:rsidR="001053AC" w:rsidRPr="001053AC" w:rsidRDefault="001053AC" w:rsidP="001053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053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Технічні та якісні характеристики предмета закупівлі визначені відповідно до наявних потреб у</w:t>
      </w:r>
      <w:r w:rsidRPr="001053AC">
        <w:rPr>
          <w:rFonts w:ascii="Times New Roman" w:hAnsi="Times New Roman"/>
          <w:sz w:val="20"/>
          <w:szCs w:val="20"/>
        </w:rPr>
        <w:t xml:space="preserve">правління Державної  міграційної  служби України у Вінницькій області. </w:t>
      </w:r>
    </w:p>
    <w:p w:rsidR="00F03AA9" w:rsidRDefault="00F03AA9" w:rsidP="00F373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3721">
        <w:rPr>
          <w:rFonts w:ascii="Times New Roman" w:hAnsi="Times New Roman"/>
          <w:sz w:val="20"/>
          <w:szCs w:val="20"/>
        </w:rPr>
        <w:t>Інформація про технічні, якісні</w:t>
      </w:r>
      <w:r w:rsidR="00965631" w:rsidRPr="00DC3721">
        <w:rPr>
          <w:rFonts w:ascii="Times New Roman" w:hAnsi="Times New Roman"/>
          <w:sz w:val="20"/>
          <w:szCs w:val="20"/>
        </w:rPr>
        <w:t>,</w:t>
      </w:r>
      <w:r w:rsidRPr="00DC3721">
        <w:rPr>
          <w:rFonts w:ascii="Times New Roman" w:hAnsi="Times New Roman"/>
          <w:sz w:val="20"/>
          <w:szCs w:val="20"/>
        </w:rPr>
        <w:t xml:space="preserve"> кількісні характеристики </w:t>
      </w:r>
      <w:r w:rsidR="00965631" w:rsidRPr="00DC3721">
        <w:rPr>
          <w:rFonts w:ascii="Times New Roman" w:hAnsi="Times New Roman"/>
          <w:sz w:val="20"/>
          <w:szCs w:val="20"/>
        </w:rPr>
        <w:t xml:space="preserve"> </w:t>
      </w:r>
      <w:r w:rsidR="00441AF3">
        <w:rPr>
          <w:rFonts w:ascii="Times New Roman" w:hAnsi="Times New Roman"/>
          <w:sz w:val="20"/>
          <w:szCs w:val="20"/>
        </w:rPr>
        <w:t>пре</w:t>
      </w:r>
      <w:r w:rsidRPr="00DC3721">
        <w:rPr>
          <w:rFonts w:ascii="Times New Roman" w:hAnsi="Times New Roman"/>
          <w:sz w:val="20"/>
          <w:szCs w:val="20"/>
        </w:rPr>
        <w:t xml:space="preserve">дмета закупівлі — технічні вимоги до предмета закупівлі визначена у додатку </w:t>
      </w:r>
      <w:r w:rsidR="00F373CB" w:rsidRPr="00DC3721">
        <w:rPr>
          <w:rFonts w:ascii="Times New Roman" w:hAnsi="Times New Roman"/>
          <w:sz w:val="20"/>
          <w:szCs w:val="20"/>
        </w:rPr>
        <w:t>2</w:t>
      </w:r>
      <w:r w:rsidRPr="00DC3721">
        <w:rPr>
          <w:rFonts w:ascii="Times New Roman" w:hAnsi="Times New Roman"/>
          <w:sz w:val="20"/>
          <w:szCs w:val="20"/>
        </w:rPr>
        <w:t xml:space="preserve"> до </w:t>
      </w:r>
      <w:r w:rsidR="00F373CB" w:rsidRPr="00DC3721">
        <w:rPr>
          <w:rFonts w:ascii="Times New Roman" w:hAnsi="Times New Roman"/>
          <w:sz w:val="20"/>
          <w:szCs w:val="20"/>
        </w:rPr>
        <w:t>Т</w:t>
      </w:r>
      <w:r w:rsidRPr="00DC3721">
        <w:rPr>
          <w:rFonts w:ascii="Times New Roman" w:hAnsi="Times New Roman"/>
          <w:sz w:val="20"/>
          <w:szCs w:val="20"/>
        </w:rPr>
        <w:t xml:space="preserve">ендерної документації по процедурі відкриті торги (з особливостями) на закупівлю </w:t>
      </w:r>
      <w:r w:rsidR="00441AF3">
        <w:rPr>
          <w:rFonts w:ascii="Times New Roman" w:hAnsi="Times New Roman"/>
          <w:sz w:val="20"/>
          <w:szCs w:val="20"/>
        </w:rPr>
        <w:t>Товару</w:t>
      </w:r>
      <w:r w:rsidRPr="00DC3721">
        <w:rPr>
          <w:rFonts w:ascii="Times New Roman" w:hAnsi="Times New Roman"/>
          <w:sz w:val="20"/>
          <w:szCs w:val="20"/>
        </w:rPr>
        <w:t xml:space="preserve">. </w:t>
      </w:r>
    </w:p>
    <w:p w:rsidR="00441AF3" w:rsidRPr="00DC3721" w:rsidRDefault="00441AF3" w:rsidP="00F373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41AF3" w:rsidRPr="00441AF3" w:rsidRDefault="00441AF3" w:rsidP="00441AF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441AF3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Перелік товару  та  кількість.</w:t>
      </w:r>
    </w:p>
    <w:p w:rsidR="00441AF3" w:rsidRPr="00441AF3" w:rsidRDefault="00441AF3" w:rsidP="00441AF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922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540"/>
        <w:gridCol w:w="2441"/>
        <w:gridCol w:w="4248"/>
        <w:gridCol w:w="1237"/>
      </w:tblGrid>
      <w:tr w:rsidR="00441AF3" w:rsidRPr="00441AF3" w:rsidTr="00724103">
        <w:trPr>
          <w:gridBefore w:val="1"/>
          <w:wBefore w:w="760" w:type="dxa"/>
          <w:trHeight w:val="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1AF3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1AF3">
              <w:rPr>
                <w:rFonts w:ascii="Times New Roman" w:hAnsi="Times New Roman"/>
                <w:sz w:val="20"/>
                <w:szCs w:val="20"/>
                <w:lang w:eastAsia="en-US"/>
              </w:rPr>
              <w:t>Назва товару, т</w:t>
            </w:r>
            <w:r w:rsidRPr="00441A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ехнічні вимоги (не гірше, ніж)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1A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Кількість, </w:t>
            </w:r>
            <w:proofErr w:type="spellStart"/>
            <w:r w:rsidRPr="00441AF3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</w:tr>
      <w:tr w:rsidR="00441AF3" w:rsidRPr="00441AF3" w:rsidTr="00724103">
        <w:trPr>
          <w:gridBefore w:val="1"/>
          <w:wBefore w:w="760" w:type="dxa"/>
          <w:trHeight w:val="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1AF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 w:eastAsia="en-US"/>
              </w:rPr>
            </w:pPr>
            <w:r w:rsidRPr="00441AF3">
              <w:rPr>
                <w:rFonts w:ascii="Times New Roman" w:hAnsi="Times New Roman"/>
                <w:b/>
                <w:i/>
                <w:sz w:val="20"/>
                <w:szCs w:val="20"/>
                <w:bdr w:val="none" w:sz="0" w:space="0" w:color="auto" w:frame="1"/>
              </w:rPr>
              <w:t>SSD</w:t>
            </w:r>
            <w:r w:rsidRPr="00441AF3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 Накопичувач  </w:t>
            </w:r>
            <w:r w:rsidRPr="00441AF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 типу  </w:t>
            </w:r>
            <w:proofErr w:type="spellStart"/>
            <w:r w:rsidRPr="00441AF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Kingston</w:t>
            </w:r>
            <w:proofErr w:type="spellEnd"/>
            <w:r w:rsidRPr="00441AF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240G</w:t>
            </w:r>
            <w:r w:rsidRPr="00441AF3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b</w:t>
            </w:r>
            <w:r w:rsidRPr="00441AF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 «або еквівалент»)</w:t>
            </w:r>
          </w:p>
          <w:p w:rsidR="00441AF3" w:rsidRPr="00441AF3" w:rsidRDefault="00441AF3" w:rsidP="00724103">
            <w:pPr>
              <w:spacing w:after="0"/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  <w:lang w:val="en-US"/>
              </w:rPr>
            </w:pPr>
            <w:r w:rsidRPr="00441AF3">
              <w:rPr>
                <w:rFonts w:ascii="Times New Roman" w:hAnsi="Times New Roman"/>
                <w:color w:val="222222"/>
                <w:sz w:val="20"/>
                <w:szCs w:val="20"/>
              </w:rPr>
              <w:t>Тип:</w:t>
            </w:r>
            <w:r w:rsidRPr="00441AF3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441AF3"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  <w:t>SSD накопичувач</w:t>
            </w:r>
          </w:p>
          <w:p w:rsidR="00441AF3" w:rsidRPr="00441AF3" w:rsidRDefault="00441AF3" w:rsidP="00724103">
            <w:pPr>
              <w:spacing w:after="0"/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</w:pPr>
            <w:r w:rsidRPr="00441AF3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Обсяг, ГБ: </w:t>
            </w:r>
            <w:hyperlink r:id="rId6" w:tooltip="Подивитися всі SSD диски від 240 до 256 гб" w:history="1">
              <w:r w:rsidRPr="00441AF3">
                <w:rPr>
                  <w:rStyle w:val="ae"/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240</w:t>
              </w:r>
            </w:hyperlink>
          </w:p>
          <w:p w:rsidR="00441AF3" w:rsidRPr="00441AF3" w:rsidRDefault="00441AF3" w:rsidP="0072410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1AF3">
              <w:rPr>
                <w:rFonts w:ascii="Times New Roman" w:hAnsi="Times New Roman"/>
                <w:color w:val="222222"/>
                <w:sz w:val="20"/>
                <w:szCs w:val="20"/>
              </w:rPr>
              <w:t>Інтерфейс:</w:t>
            </w:r>
            <w:r w:rsidRPr="00441AF3"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41AF3">
              <w:rPr>
                <w:rFonts w:ascii="Times New Roman" w:eastAsia="Times New Roman" w:hAnsi="Times New Roman"/>
                <w:sz w:val="20"/>
                <w:szCs w:val="20"/>
              </w:rPr>
              <w:t>SATA 3.0 (6Гбіт/с), зворотна сумісність із SATA 2.0 (3Гбіт/с)</w:t>
            </w:r>
          </w:p>
          <w:p w:rsidR="00441AF3" w:rsidRPr="00441AF3" w:rsidRDefault="00441AF3" w:rsidP="00724103">
            <w:pPr>
              <w:spacing w:after="0"/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  <w:lang w:val="en-US"/>
              </w:rPr>
            </w:pPr>
            <w:r w:rsidRPr="00441AF3">
              <w:rPr>
                <w:rFonts w:ascii="Times New Roman" w:hAnsi="Times New Roman"/>
                <w:color w:val="222222"/>
                <w:sz w:val="20"/>
                <w:szCs w:val="20"/>
              </w:rPr>
              <w:t>Тип флеш-пам'яті NAND:</w:t>
            </w:r>
            <w:r w:rsidRPr="00441AF3"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 xml:space="preserve"> 3 D 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1A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Базова продуктивність : </w:t>
            </w:r>
            <w:r w:rsidRPr="00441AF3">
              <w:rPr>
                <w:rFonts w:ascii="Times New Roman" w:eastAsia="Times New Roman" w:hAnsi="Times New Roman"/>
                <w:color w:val="353535"/>
                <w:sz w:val="20"/>
                <w:szCs w:val="20"/>
              </w:rPr>
              <w:t>Передача даних (ATTO)</w:t>
            </w:r>
            <w:r w:rsidRPr="00441AF3">
              <w:rPr>
                <w:rFonts w:ascii="Times New Roman" w:eastAsia="Times New Roman" w:hAnsi="Times New Roman"/>
                <w:color w:val="353535"/>
                <w:sz w:val="20"/>
                <w:szCs w:val="20"/>
              </w:rPr>
              <w:br/>
              <w:t>240ГБ – швидкість до 500МБ/с (при читанні) та до 350МБ/с (при записі)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1AF3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441AF3" w:rsidRPr="00441AF3" w:rsidTr="00724103">
        <w:trPr>
          <w:gridBefore w:val="1"/>
          <w:wBefore w:w="760" w:type="dxa"/>
          <w:trHeight w:val="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Енергоспоживання:  </w:t>
            </w:r>
            <w:r w:rsidRPr="00441AF3">
              <w:rPr>
                <w:rFonts w:ascii="Times New Roman" w:eastAsia="Times New Roman" w:hAnsi="Times New Roman"/>
                <w:color w:val="353535"/>
                <w:sz w:val="20"/>
                <w:szCs w:val="20"/>
              </w:rPr>
              <w:t>0,0195 Вт при простої / 0,279 Вт в середньому / 0,642 Вт (МАКС.) під час читання / 1,535 Вт (МАКС.) при записі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Температура зберігання:  </w:t>
            </w:r>
            <w:r w:rsidRPr="00441AF3">
              <w:rPr>
                <w:rFonts w:ascii="Times New Roman" w:eastAsia="Times New Roman" w:hAnsi="Times New Roman"/>
                <w:color w:val="353535"/>
                <w:sz w:val="20"/>
                <w:szCs w:val="20"/>
              </w:rPr>
              <w:t xml:space="preserve"> від -40°C до 85°C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Робоча температура: </w:t>
            </w:r>
            <w:r w:rsidRPr="00441AF3">
              <w:rPr>
                <w:rFonts w:ascii="Times New Roman" w:eastAsia="Times New Roman" w:hAnsi="Times New Roman"/>
                <w:color w:val="353535"/>
                <w:sz w:val="20"/>
                <w:szCs w:val="20"/>
              </w:rPr>
              <w:t xml:space="preserve"> від 0°C до 70°C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Вібрація під час роботи: </w:t>
            </w:r>
            <w:r w:rsidRPr="00441AF3">
              <w:rPr>
                <w:rFonts w:ascii="Times New Roman" w:eastAsia="Times New Roman" w:hAnsi="Times New Roman"/>
                <w:color w:val="353535"/>
                <w:sz w:val="20"/>
                <w:szCs w:val="20"/>
              </w:rPr>
              <w:t>2,17G (пікова) при частоті 7-800Гц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Вібрація у неактивному стані: </w:t>
            </w:r>
            <w:r w:rsidRPr="00441AF3">
              <w:rPr>
                <w:rFonts w:ascii="Times New Roman" w:eastAsia="Times New Roman" w:hAnsi="Times New Roman"/>
                <w:color w:val="353535"/>
                <w:sz w:val="20"/>
                <w:szCs w:val="20"/>
              </w:rPr>
              <w:t>20 G (пікова) при частоті 10–2000Гц</w:t>
            </w:r>
          </w:p>
          <w:p w:rsidR="00441AF3" w:rsidRPr="00441AF3" w:rsidRDefault="00441AF3" w:rsidP="0072410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</w:pPr>
            <w:r w:rsidRPr="00441AF3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Фізичні параметри</w:t>
            </w:r>
          </w:p>
          <w:p w:rsidR="00441AF3" w:rsidRPr="00441AF3" w:rsidRDefault="00441AF3" w:rsidP="00724103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41AF3">
              <w:rPr>
                <w:rFonts w:ascii="Times New Roman" w:hAnsi="Times New Roman"/>
                <w:color w:val="222222"/>
                <w:sz w:val="20"/>
                <w:szCs w:val="20"/>
              </w:rPr>
              <w:t>Форм-фактор: 2,5</w:t>
            </w:r>
            <w:r w:rsidRPr="00441AF3"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  <w:t>”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41AF3">
              <w:rPr>
                <w:rFonts w:ascii="Times New Roman" w:hAnsi="Times New Roman"/>
                <w:color w:val="222222"/>
                <w:sz w:val="20"/>
                <w:szCs w:val="20"/>
              </w:rPr>
              <w:t>Розміри, мм:</w:t>
            </w:r>
            <w:r w:rsidRPr="00441AF3"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  <w:t xml:space="preserve"> 100х69,9х7(2,5</w:t>
            </w:r>
            <w:r w:rsidRPr="00441AF3"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>”</w:t>
            </w:r>
            <w:r w:rsidRPr="00441AF3"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  <w:t>)</w:t>
            </w:r>
            <w:r w:rsidRPr="00441AF3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41AF3">
              <w:rPr>
                <w:rFonts w:ascii="Times New Roman" w:hAnsi="Times New Roman"/>
                <w:color w:val="222222"/>
                <w:sz w:val="20"/>
                <w:szCs w:val="20"/>
              </w:rPr>
              <w:t>Маса, г: 41</w:t>
            </w:r>
          </w:p>
          <w:p w:rsidR="00441AF3" w:rsidRPr="00441AF3" w:rsidRDefault="00441AF3" w:rsidP="007241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</w:rPr>
              <w:t>Швидкодія і надійність</w:t>
            </w:r>
            <w:r w:rsidRPr="00441AF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 </w:t>
            </w:r>
          </w:p>
          <w:p w:rsidR="00441AF3" w:rsidRPr="00441AF3" w:rsidRDefault="00441AF3" w:rsidP="007241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Ресурс запису (TBW), TB: 80</w:t>
            </w:r>
          </w:p>
          <w:p w:rsidR="00441AF3" w:rsidRPr="00441AF3" w:rsidRDefault="00441AF3" w:rsidP="007241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Середній час безвідмовної роботи (MTBF), млн. годин: 2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441AF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Стійкість до ударів:</w:t>
            </w:r>
            <w:r w:rsidRPr="00441AF3">
              <w:rPr>
                <w:rFonts w:ascii="Times New Roman" w:eastAsia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  <w:t xml:space="preserve"> Пікова при роботі - 2.17 g, 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441AF3">
              <w:rPr>
                <w:rFonts w:ascii="Times New Roman" w:eastAsia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  <w:t xml:space="preserve">Пікова при зупинці - 20 g 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441AF3">
              <w:rPr>
                <w:rFonts w:ascii="Times New Roman" w:eastAsia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  <w:t xml:space="preserve">Тип  поставки: </w:t>
            </w:r>
            <w:r w:rsidRPr="00441AF3">
              <w:rPr>
                <w:rFonts w:ascii="Times New Roman" w:eastAsia="Times New Roman" w:hAnsi="Times New Roman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>BOX</w:t>
            </w:r>
            <w:r w:rsidRPr="00441AF3">
              <w:rPr>
                <w:rFonts w:ascii="Times New Roman" w:eastAsia="Times New Roman" w:hAnsi="Times New Roman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441AF3" w:rsidRPr="00441AF3" w:rsidRDefault="00441AF3" w:rsidP="007241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bdr w:val="none" w:sz="0" w:space="0" w:color="auto" w:frame="1"/>
              </w:rPr>
            </w:pPr>
            <w:r w:rsidRPr="00441AF3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bdr w:val="none" w:sz="0" w:space="0" w:color="auto" w:frame="1"/>
              </w:rPr>
              <w:t>Гарантія – 36 місяців</w:t>
            </w:r>
          </w:p>
          <w:p w:rsidR="00441AF3" w:rsidRPr="00441AF3" w:rsidRDefault="00441AF3" w:rsidP="0072410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41AF3" w:rsidRPr="00441AF3" w:rsidTr="00724103">
        <w:trPr>
          <w:gridBefore w:val="1"/>
          <w:wBefore w:w="760" w:type="dxa"/>
          <w:trHeight w:val="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1AF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441AF3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Оперативна  пам’ять  </w:t>
            </w:r>
            <w:r w:rsidRPr="00441AF3">
              <w:rPr>
                <w:rFonts w:ascii="Times New Roman" w:hAnsi="Times New Roman"/>
                <w:b/>
                <w:i/>
                <w:sz w:val="20"/>
                <w:szCs w:val="20"/>
                <w:lang w:val="en-US" w:eastAsia="en-US"/>
              </w:rPr>
              <w:t xml:space="preserve">DDR-3 4 GB 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bCs/>
                <w:color w:val="282828"/>
                <w:sz w:val="20"/>
                <w:szCs w:val="20"/>
              </w:rPr>
              <w:t>Форм-фактор пам`яті</w:t>
            </w:r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>: 240 -</w:t>
            </w:r>
            <w:proofErr w:type="spellStart"/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>pin</w:t>
            </w:r>
            <w:proofErr w:type="spellEnd"/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 xml:space="preserve"> DIMM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bCs/>
                <w:color w:val="282828"/>
                <w:sz w:val="20"/>
                <w:szCs w:val="20"/>
              </w:rPr>
              <w:t>Модель</w:t>
            </w:r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 xml:space="preserve">: DDR3 4GB 1600 </w:t>
            </w:r>
            <w:proofErr w:type="spellStart"/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>MHz</w:t>
            </w:r>
            <w:proofErr w:type="spellEnd"/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bCs/>
                <w:color w:val="282828"/>
                <w:sz w:val="20"/>
                <w:szCs w:val="20"/>
              </w:rPr>
              <w:t>Стандарти пам`яті</w:t>
            </w:r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>: PC3-12800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bCs/>
                <w:color w:val="282828"/>
                <w:sz w:val="20"/>
                <w:szCs w:val="20"/>
              </w:rPr>
              <w:t>Напруга живлення</w:t>
            </w:r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>: 1.5 В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  <w:proofErr w:type="spellStart"/>
            <w:r w:rsidRPr="00441AF3">
              <w:rPr>
                <w:rFonts w:ascii="Times New Roman" w:eastAsia="Times New Roman" w:hAnsi="Times New Roman"/>
                <w:bCs/>
                <w:color w:val="282828"/>
                <w:sz w:val="20"/>
                <w:szCs w:val="20"/>
              </w:rPr>
              <w:t>Буферизація</w:t>
            </w:r>
            <w:proofErr w:type="spellEnd"/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 xml:space="preserve">: </w:t>
            </w:r>
            <w:proofErr w:type="spellStart"/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>unbuffered</w:t>
            </w:r>
            <w:proofErr w:type="spellEnd"/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bCs/>
                <w:color w:val="282828"/>
                <w:sz w:val="20"/>
                <w:szCs w:val="20"/>
              </w:rPr>
              <w:t>Тип пам`яті</w:t>
            </w:r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>: DDR3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bCs/>
                <w:color w:val="282828"/>
                <w:sz w:val="20"/>
                <w:szCs w:val="20"/>
              </w:rPr>
              <w:t>Об`єм пам`яті</w:t>
            </w:r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>: 4 ГБ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bCs/>
                <w:color w:val="282828"/>
                <w:sz w:val="20"/>
                <w:szCs w:val="20"/>
              </w:rPr>
              <w:t>Частота пам`яті</w:t>
            </w:r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>: 1600 МГц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  <w:proofErr w:type="spellStart"/>
            <w:r w:rsidRPr="00441AF3">
              <w:rPr>
                <w:rFonts w:ascii="Times New Roman" w:eastAsia="Times New Roman" w:hAnsi="Times New Roman"/>
                <w:bCs/>
                <w:color w:val="282828"/>
                <w:sz w:val="20"/>
                <w:szCs w:val="20"/>
              </w:rPr>
              <w:t>Таймінги</w:t>
            </w:r>
            <w:proofErr w:type="spellEnd"/>
            <w:r w:rsidRPr="00441AF3"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  <w:t>: CL11</w:t>
            </w:r>
          </w:p>
          <w:p w:rsidR="00441AF3" w:rsidRPr="00441AF3" w:rsidRDefault="00441AF3" w:rsidP="007241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441AF3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bdr w:val="none" w:sz="0" w:space="0" w:color="auto" w:frame="1"/>
              </w:rPr>
              <w:t>Гарантія – 12 місяців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1AF3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441AF3" w:rsidRPr="00441AF3" w:rsidTr="00724103">
        <w:trPr>
          <w:gridBefore w:val="1"/>
          <w:wBefore w:w="760" w:type="dxa"/>
          <w:trHeight w:val="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1AF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</w:pPr>
            <w:r w:rsidRPr="00441AF3">
              <w:rPr>
                <w:rFonts w:ascii="Times New Roman" w:hAnsi="Times New Roman"/>
                <w:b/>
                <w:i/>
                <w:sz w:val="20"/>
                <w:szCs w:val="20"/>
                <w:lang w:val="en-US" w:eastAsia="en-US"/>
              </w:rPr>
              <w:t xml:space="preserve">USB </w:t>
            </w:r>
            <w:r w:rsidRPr="00441AF3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концентратор (</w:t>
            </w:r>
            <w:r w:rsidRPr="00441AF3">
              <w:rPr>
                <w:rFonts w:ascii="Times New Roman" w:hAnsi="Times New Roman"/>
                <w:b/>
                <w:i/>
                <w:sz w:val="20"/>
                <w:szCs w:val="20"/>
                <w:lang w:val="en-US" w:eastAsia="en-US"/>
              </w:rPr>
              <w:t xml:space="preserve">Hub)  3.0 7 </w:t>
            </w:r>
            <w:r w:rsidRPr="00441AF3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портів (типу </w:t>
            </w:r>
            <w:r w:rsidRPr="00441AF3">
              <w:rPr>
                <w:rFonts w:ascii="Times New Roman" w:hAnsi="Times New Roman"/>
                <w:b/>
                <w:i/>
                <w:sz w:val="20"/>
                <w:szCs w:val="20"/>
                <w:lang w:val="en-US" w:eastAsia="en-US"/>
              </w:rPr>
              <w:t>D-Link DUB-1370)</w:t>
            </w:r>
            <w:r w:rsidRPr="00441AF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«або еквівалент»)</w:t>
            </w:r>
          </w:p>
          <w:p w:rsidR="00441AF3" w:rsidRPr="00441AF3" w:rsidRDefault="00441AF3" w:rsidP="00724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порти USB 3.0 </w:t>
            </w:r>
            <w:proofErr w:type="spellStart"/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Downstream</w:t>
            </w:r>
            <w:proofErr w:type="spellEnd"/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типу "А" в кількості 7 штук;</w:t>
            </w:r>
          </w:p>
          <w:p w:rsidR="00441AF3" w:rsidRPr="00441AF3" w:rsidRDefault="00441AF3" w:rsidP="00724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порти USB 3.0 </w:t>
            </w:r>
            <w:proofErr w:type="spellStart"/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Upstream</w:t>
            </w:r>
            <w:proofErr w:type="spellEnd"/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 типу </w:t>
            </w:r>
            <w:proofErr w:type="spellStart"/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Micro</w:t>
            </w:r>
            <w:proofErr w:type="spellEnd"/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-B в кількості 1 штуки;</w:t>
            </w:r>
          </w:p>
          <w:p w:rsidR="00441AF3" w:rsidRPr="00441AF3" w:rsidRDefault="00441AF3" w:rsidP="00724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роз'єм, необхідний для під'єднання адаптера живлення;</w:t>
            </w:r>
          </w:p>
          <w:p w:rsidR="00441AF3" w:rsidRPr="00441AF3" w:rsidRDefault="00441AF3" w:rsidP="00724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має підтримувати стандарти USB 1.1, USB 2.0 та USB 3.0;</w:t>
            </w:r>
          </w:p>
          <w:p w:rsidR="00441AF3" w:rsidRPr="00441AF3" w:rsidRDefault="00441AF3" w:rsidP="00724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 xml:space="preserve">швидкість передачі даних до 5 </w:t>
            </w:r>
            <w:proofErr w:type="spellStart"/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Гбіт</w:t>
            </w:r>
            <w:proofErr w:type="spellEnd"/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/с;</w:t>
            </w:r>
          </w:p>
          <w:p w:rsidR="00441AF3" w:rsidRPr="00441AF3" w:rsidRDefault="00441AF3" w:rsidP="00724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живлення отримує за рахунок зовнішнього адаптера живлення 5 В/4А;</w:t>
            </w:r>
          </w:p>
          <w:p w:rsidR="00441AF3" w:rsidRPr="00441AF3" w:rsidRDefault="00441AF3" w:rsidP="00724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</w:pPr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підтримує максимальний зарядний струм кожному порту силою в 2,4 А;</w:t>
            </w:r>
          </w:p>
          <w:p w:rsidR="00441AF3" w:rsidRPr="00441AF3" w:rsidRDefault="00441AF3" w:rsidP="00724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val="en-US"/>
              </w:rPr>
            </w:pPr>
            <w:r w:rsidRPr="00441AF3">
              <w:rPr>
                <w:rFonts w:ascii="Times New Roman" w:eastAsia="Times New Roman" w:hAnsi="Times New Roman"/>
                <w:color w:val="1A1A1A"/>
                <w:sz w:val="20"/>
                <w:szCs w:val="20"/>
              </w:rPr>
              <w:t>Колір: чорний</w:t>
            </w:r>
          </w:p>
          <w:p w:rsidR="00441AF3" w:rsidRPr="00441AF3" w:rsidRDefault="00441AF3" w:rsidP="007241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441AF3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</w:rPr>
              <w:t>Гарантійний термін 12 місяців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F3" w:rsidRPr="00441AF3" w:rsidRDefault="00441AF3" w:rsidP="007241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1AF3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441AF3" w:rsidRPr="00441AF3" w:rsidTr="0072410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485" w:type="dxa"/>
        </w:trPr>
        <w:tc>
          <w:tcPr>
            <w:tcW w:w="3741" w:type="dxa"/>
            <w:gridSpan w:val="3"/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</w:p>
        </w:tc>
      </w:tr>
      <w:tr w:rsidR="00441AF3" w:rsidRPr="00441AF3" w:rsidTr="0072410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485" w:type="dxa"/>
        </w:trPr>
        <w:tc>
          <w:tcPr>
            <w:tcW w:w="3741" w:type="dxa"/>
            <w:gridSpan w:val="3"/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</w:p>
        </w:tc>
      </w:tr>
      <w:tr w:rsidR="00441AF3" w:rsidRPr="00441AF3" w:rsidTr="00724103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485" w:type="dxa"/>
        </w:trPr>
        <w:tc>
          <w:tcPr>
            <w:tcW w:w="3741" w:type="dxa"/>
            <w:gridSpan w:val="3"/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41AF3" w:rsidRPr="00441AF3" w:rsidRDefault="00441AF3" w:rsidP="00724103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0"/>
                <w:szCs w:val="20"/>
              </w:rPr>
            </w:pPr>
          </w:p>
        </w:tc>
      </w:tr>
    </w:tbl>
    <w:p w:rsidR="00441AF3" w:rsidRPr="002F46B1" w:rsidRDefault="00441AF3" w:rsidP="002F46B1">
      <w:pPr>
        <w:pStyle w:val="ab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0"/>
          <w:szCs w:val="20"/>
          <w:u w:val="single"/>
          <w:lang w:eastAsia="en-US"/>
        </w:rPr>
      </w:pPr>
      <w:r w:rsidRPr="002F46B1">
        <w:rPr>
          <w:rFonts w:ascii="Times New Roman" w:hAnsi="Times New Roman"/>
          <w:b/>
          <w:i/>
          <w:sz w:val="20"/>
          <w:szCs w:val="20"/>
          <w:u w:val="single"/>
          <w:lang w:eastAsia="en-US"/>
        </w:rPr>
        <w:t>Вимоги до Учасника:</w:t>
      </w:r>
    </w:p>
    <w:p w:rsidR="00441AF3" w:rsidRPr="002F46B1" w:rsidRDefault="00441AF3" w:rsidP="00441AF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F46B1">
        <w:rPr>
          <w:rFonts w:ascii="Times New Roman" w:hAnsi="Times New Roman"/>
          <w:sz w:val="20"/>
          <w:szCs w:val="20"/>
        </w:rPr>
        <w:t>Комп’ютерне обладнання (далі - Товар), що є предметом закупівлі, повинне бути новим та таким, що не було в експлуатації,  без зовнішніх пошкоджень, у справному стані та повній комплектності.</w:t>
      </w:r>
    </w:p>
    <w:p w:rsidR="00441AF3" w:rsidRPr="002F46B1" w:rsidRDefault="00441AF3" w:rsidP="00441AF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F46B1">
        <w:rPr>
          <w:rFonts w:ascii="Times New Roman" w:hAnsi="Times New Roman"/>
          <w:color w:val="000000"/>
          <w:sz w:val="20"/>
          <w:szCs w:val="20"/>
        </w:rPr>
        <w:t>Товар має відповідати встановленим в Україні технічним та санітарним нормам та правилам.</w:t>
      </w:r>
    </w:p>
    <w:p w:rsidR="00441AF3" w:rsidRPr="002F46B1" w:rsidRDefault="00441AF3" w:rsidP="00441AF3">
      <w:pPr>
        <w:pStyle w:val="af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2F46B1">
        <w:rPr>
          <w:sz w:val="20"/>
          <w:szCs w:val="20"/>
        </w:rPr>
        <w:lastRenderedPageBreak/>
        <w:t xml:space="preserve">Гарантія на Товар  має бути надано виробником, офіційним представником або безпосередньо постачальником обладнання. </w:t>
      </w:r>
    </w:p>
    <w:p w:rsidR="00441AF3" w:rsidRPr="002F46B1" w:rsidRDefault="002F46B1" w:rsidP="00441AF3">
      <w:pPr>
        <w:pStyle w:val="af0"/>
        <w:spacing w:line="27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41AF3" w:rsidRPr="002F46B1">
        <w:rPr>
          <w:rFonts w:ascii="Times New Roman" w:hAnsi="Times New Roman" w:cs="Times New Roman"/>
        </w:rPr>
        <w:t>Гарантійне безкоштовне обслуговування Товару не менше 24 місяців від дати його доставки та приймання (якщо інше не зазначено в технічних специфікаціях). Гарантійний  строк починає перебіг з дати підписання видаткової накладної.</w:t>
      </w:r>
    </w:p>
    <w:p w:rsidR="00441AF3" w:rsidRPr="002F46B1" w:rsidRDefault="002F46B1" w:rsidP="00441AF3">
      <w:pPr>
        <w:pStyle w:val="af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41AF3" w:rsidRPr="002F46B1">
        <w:rPr>
          <w:rFonts w:ascii="Times New Roman" w:hAnsi="Times New Roman" w:cs="Times New Roman"/>
        </w:rPr>
        <w:t>Постачальник гарантує якість Товару у цілому та по кожній окремій частині.</w:t>
      </w:r>
    </w:p>
    <w:p w:rsidR="00441AF3" w:rsidRPr="002F46B1" w:rsidRDefault="00441AF3" w:rsidP="002F46B1">
      <w:pPr>
        <w:pStyle w:val="af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2F46B1">
        <w:rPr>
          <w:sz w:val="20"/>
          <w:szCs w:val="20"/>
        </w:rPr>
        <w:t xml:space="preserve">Протягом всього гарантійного терміну, у разі такої потреби, вивіз товару на гарантійне обслуговування чи ремонт, а також повернення його, має здійснюватися транспортом </w:t>
      </w:r>
      <w:r w:rsidR="002F46B1">
        <w:rPr>
          <w:sz w:val="20"/>
          <w:szCs w:val="20"/>
        </w:rPr>
        <w:t xml:space="preserve"> </w:t>
      </w:r>
      <w:r w:rsidRPr="002F46B1">
        <w:rPr>
          <w:sz w:val="20"/>
          <w:szCs w:val="20"/>
        </w:rPr>
        <w:t>Постачальника за його рахунок.</w:t>
      </w:r>
    </w:p>
    <w:p w:rsidR="00441AF3" w:rsidRPr="002F46B1" w:rsidRDefault="00441AF3" w:rsidP="00441AF3">
      <w:pPr>
        <w:pStyle w:val="af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0"/>
          <w:szCs w:val="20"/>
        </w:rPr>
      </w:pPr>
      <w:r w:rsidRPr="002F46B1">
        <w:rPr>
          <w:sz w:val="20"/>
          <w:szCs w:val="20"/>
        </w:rPr>
        <w:t>Ризики, пов’язані з доставкою Товару, несе Постачальник до моменту здійснення фактичної передачі Товару Замовнику, згідно видаткових накладних та іншої супроводжуваної документації.</w:t>
      </w:r>
    </w:p>
    <w:p w:rsidR="00441AF3" w:rsidRPr="002F46B1" w:rsidRDefault="00441AF3" w:rsidP="00441AF3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F46B1">
        <w:rPr>
          <w:rFonts w:ascii="Times New Roman" w:hAnsi="Times New Roman"/>
          <w:sz w:val="20"/>
          <w:szCs w:val="20"/>
        </w:rPr>
        <w:t xml:space="preserve">У ціну предмета закупівлі включаються витрати на транспортування, навантаження, </w:t>
      </w:r>
      <w:r w:rsidRPr="002F46B1">
        <w:rPr>
          <w:rFonts w:ascii="Times New Roman" w:hAnsi="Times New Roman"/>
          <w:sz w:val="20"/>
          <w:szCs w:val="20"/>
          <w:u w:val="single"/>
        </w:rPr>
        <w:t>розвантаження за місцем поставки Замовника</w:t>
      </w:r>
      <w:r w:rsidRPr="002F46B1">
        <w:rPr>
          <w:rFonts w:ascii="Times New Roman" w:hAnsi="Times New Roman"/>
          <w:sz w:val="20"/>
          <w:szCs w:val="20"/>
        </w:rPr>
        <w:t>.</w:t>
      </w:r>
    </w:p>
    <w:p w:rsidR="00441AF3" w:rsidRDefault="00441AF3" w:rsidP="00441AF3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F46B1">
        <w:rPr>
          <w:rFonts w:ascii="Times New Roman" w:hAnsi="Times New Roman"/>
          <w:sz w:val="20"/>
          <w:szCs w:val="20"/>
        </w:rPr>
        <w:t>Доставка товару здійснюється на склад Замовника на безкоштовній основі з перевіркою комплектності, цілісності та відсутності пошкоджень в присутності представників Замовника.</w:t>
      </w:r>
    </w:p>
    <w:p w:rsidR="002F46B1" w:rsidRPr="002F46B1" w:rsidRDefault="002F46B1" w:rsidP="002F46B1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46B1">
        <w:rPr>
          <w:rFonts w:ascii="Times New Roman" w:hAnsi="Times New Roman"/>
          <w:sz w:val="20"/>
          <w:szCs w:val="20"/>
          <w:lang w:eastAsia="ru-RU"/>
        </w:rPr>
        <w:t xml:space="preserve">Упаковка Товару повинна містити маркування відповідно до стандартів виробника, яке надає змогу ідентифікувати Товар. Упаковка повинна повністю зберігати та захищати товар від пошкоджень під час транспортування, вантажно-розвантажувальних робіт та зберігання із зазначенням з нанесенням наступного маркування: </w:t>
      </w:r>
    </w:p>
    <w:p w:rsidR="002F46B1" w:rsidRPr="002F46B1" w:rsidRDefault="002F46B1" w:rsidP="002F46B1">
      <w:pPr>
        <w:tabs>
          <w:tab w:val="left" w:pos="1418"/>
        </w:tabs>
        <w:spacing w:after="0" w:line="240" w:lineRule="auto"/>
        <w:ind w:left="360" w:right="-565" w:firstLine="63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46B1">
        <w:rPr>
          <w:rFonts w:ascii="Times New Roman" w:hAnsi="Times New Roman"/>
          <w:sz w:val="20"/>
          <w:szCs w:val="20"/>
          <w:lang w:eastAsia="ru-RU"/>
        </w:rPr>
        <w:t>- номенклатура (найменування) Товару;</w:t>
      </w:r>
    </w:p>
    <w:p w:rsidR="002F46B1" w:rsidRPr="002F46B1" w:rsidRDefault="002F46B1" w:rsidP="002F46B1">
      <w:pPr>
        <w:tabs>
          <w:tab w:val="left" w:pos="1418"/>
        </w:tabs>
        <w:spacing w:after="0" w:line="240" w:lineRule="auto"/>
        <w:ind w:left="360" w:right="-565" w:firstLine="63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46B1">
        <w:rPr>
          <w:rFonts w:ascii="Times New Roman" w:hAnsi="Times New Roman"/>
          <w:sz w:val="20"/>
          <w:szCs w:val="20"/>
          <w:lang w:eastAsia="ru-RU"/>
        </w:rPr>
        <w:t xml:space="preserve">- країна походження; </w:t>
      </w:r>
    </w:p>
    <w:p w:rsidR="002F46B1" w:rsidRPr="002F46B1" w:rsidRDefault="002F46B1" w:rsidP="002F46B1">
      <w:pPr>
        <w:tabs>
          <w:tab w:val="left" w:pos="1418"/>
        </w:tabs>
        <w:spacing w:after="0" w:line="240" w:lineRule="auto"/>
        <w:ind w:left="360" w:right="-488" w:firstLine="633"/>
        <w:jc w:val="both"/>
        <w:rPr>
          <w:rFonts w:ascii="Times New Roman" w:hAnsi="Times New Roman"/>
          <w:sz w:val="20"/>
          <w:szCs w:val="20"/>
          <w:lang w:bidi="mr-IN"/>
        </w:rPr>
      </w:pPr>
      <w:r w:rsidRPr="002F46B1">
        <w:rPr>
          <w:rFonts w:ascii="Times New Roman" w:hAnsi="Times New Roman"/>
          <w:sz w:val="20"/>
          <w:szCs w:val="20"/>
          <w:lang w:bidi="mr-IN"/>
        </w:rPr>
        <w:t>- дата виробництва.</w:t>
      </w:r>
    </w:p>
    <w:p w:rsidR="002F46B1" w:rsidRPr="002F46B1" w:rsidRDefault="002F46B1" w:rsidP="002F46B1">
      <w:pPr>
        <w:widowControl w:val="0"/>
        <w:tabs>
          <w:tab w:val="left" w:pos="1134"/>
        </w:tabs>
        <w:spacing w:after="0" w:line="240" w:lineRule="auto"/>
        <w:ind w:left="360" w:firstLine="633"/>
        <w:jc w:val="both"/>
        <w:rPr>
          <w:rFonts w:ascii="Times New Roman" w:hAnsi="Times New Roman"/>
          <w:sz w:val="20"/>
          <w:szCs w:val="20"/>
        </w:rPr>
      </w:pPr>
    </w:p>
    <w:p w:rsidR="00DC3721" w:rsidRPr="002F46B1" w:rsidRDefault="00DC3721" w:rsidP="00441AF3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2F46B1" w:rsidRPr="002F46B1" w:rsidRDefault="002F46B1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sectPr w:rsidR="002F46B1" w:rsidRPr="002F46B1" w:rsidSect="00E25A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46A"/>
    <w:multiLevelType w:val="hybridMultilevel"/>
    <w:tmpl w:val="9CE0C7F8"/>
    <w:lvl w:ilvl="0" w:tplc="287A541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9F2"/>
    <w:multiLevelType w:val="hybridMultilevel"/>
    <w:tmpl w:val="11322A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2490"/>
    <w:multiLevelType w:val="hybridMultilevel"/>
    <w:tmpl w:val="D0529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58F3"/>
    <w:multiLevelType w:val="hybridMultilevel"/>
    <w:tmpl w:val="4E0C8C40"/>
    <w:lvl w:ilvl="0" w:tplc="449A5C02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299533B"/>
    <w:multiLevelType w:val="hybridMultilevel"/>
    <w:tmpl w:val="560C9768"/>
    <w:lvl w:ilvl="0" w:tplc="02D4C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42378"/>
    <w:multiLevelType w:val="hybridMultilevel"/>
    <w:tmpl w:val="BAA27B6C"/>
    <w:lvl w:ilvl="0" w:tplc="55260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4F157C"/>
    <w:multiLevelType w:val="hybridMultilevel"/>
    <w:tmpl w:val="47D6670E"/>
    <w:lvl w:ilvl="0" w:tplc="F1304A9E">
      <w:start w:val="1"/>
      <w:numFmt w:val="decimal"/>
      <w:pStyle w:val="2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4F9EE5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B64438"/>
    <w:multiLevelType w:val="multilevel"/>
    <w:tmpl w:val="AF305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7281A"/>
    <w:multiLevelType w:val="multilevel"/>
    <w:tmpl w:val="5936F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B1C29"/>
    <w:multiLevelType w:val="hybridMultilevel"/>
    <w:tmpl w:val="1C1CCC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A4E22"/>
    <w:multiLevelType w:val="hybridMultilevel"/>
    <w:tmpl w:val="3BB0572C"/>
    <w:lvl w:ilvl="0" w:tplc="0248E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lvl w:ilvl="0">
        <w:numFmt w:val="decimal"/>
        <w:lvlText w:val="%1."/>
        <w:lvlJc w:val="left"/>
      </w:lvl>
    </w:lvlOverride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A9"/>
    <w:rsid w:val="001053AC"/>
    <w:rsid w:val="00150156"/>
    <w:rsid w:val="001875C5"/>
    <w:rsid w:val="001C21F4"/>
    <w:rsid w:val="00214F8C"/>
    <w:rsid w:val="00241ACA"/>
    <w:rsid w:val="002B5A88"/>
    <w:rsid w:val="002F46B1"/>
    <w:rsid w:val="003E4935"/>
    <w:rsid w:val="004006F0"/>
    <w:rsid w:val="00441AF3"/>
    <w:rsid w:val="004D6A2A"/>
    <w:rsid w:val="0051450A"/>
    <w:rsid w:val="0054576F"/>
    <w:rsid w:val="005F781A"/>
    <w:rsid w:val="00643105"/>
    <w:rsid w:val="006D383E"/>
    <w:rsid w:val="00862892"/>
    <w:rsid w:val="008F7E16"/>
    <w:rsid w:val="00965631"/>
    <w:rsid w:val="00982B56"/>
    <w:rsid w:val="00A42FD8"/>
    <w:rsid w:val="00A75026"/>
    <w:rsid w:val="00AF19FD"/>
    <w:rsid w:val="00B04127"/>
    <w:rsid w:val="00B0547A"/>
    <w:rsid w:val="00B964E1"/>
    <w:rsid w:val="00BC0698"/>
    <w:rsid w:val="00BE3ECC"/>
    <w:rsid w:val="00C441B9"/>
    <w:rsid w:val="00C77497"/>
    <w:rsid w:val="00CB04CC"/>
    <w:rsid w:val="00CD3942"/>
    <w:rsid w:val="00D879C1"/>
    <w:rsid w:val="00DC3721"/>
    <w:rsid w:val="00E25AA9"/>
    <w:rsid w:val="00EB28CE"/>
    <w:rsid w:val="00F03AA9"/>
    <w:rsid w:val="00F174C6"/>
    <w:rsid w:val="00F32D6C"/>
    <w:rsid w:val="00F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E582-C7B2-4802-A069-3CB5DEE8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10"/>
    <w:next w:val="10"/>
    <w:rsid w:val="00E25A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10"/>
    <w:next w:val="10"/>
    <w:rsid w:val="00E25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5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5A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5A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5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5AA9"/>
  </w:style>
  <w:style w:type="table" w:customStyle="1" w:styleId="TableNormal">
    <w:name w:val="Table Normal"/>
    <w:rsid w:val="00E25A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5A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10"/>
    <w:next w:val="10"/>
    <w:rsid w:val="00E25A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 Spacing"/>
    <w:link w:val="a8"/>
    <w:uiPriority w:val="1"/>
    <w:qFormat/>
    <w:rsid w:val="00F373CB"/>
    <w:pPr>
      <w:spacing w:after="0" w:line="240" w:lineRule="auto"/>
    </w:pPr>
    <w:rPr>
      <w:rFonts w:cs="Times New Roman"/>
      <w:lang w:val="ru-RU" w:eastAsia="en-US"/>
    </w:rPr>
  </w:style>
  <w:style w:type="character" w:customStyle="1" w:styleId="a8">
    <w:name w:val="Без интервала Знак"/>
    <w:link w:val="a7"/>
    <w:uiPriority w:val="1"/>
    <w:locked/>
    <w:rsid w:val="00F373CB"/>
    <w:rPr>
      <w:rFonts w:cs="Times New Roman"/>
      <w:lang w:val="ru-RU" w:eastAsia="en-US"/>
    </w:rPr>
  </w:style>
  <w:style w:type="paragraph" w:styleId="HTML">
    <w:name w:val="HTML Preformatted"/>
    <w:basedOn w:val="a"/>
    <w:link w:val="HTML0"/>
    <w:unhideWhenUsed/>
    <w:rsid w:val="00F37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0"/>
    <w:link w:val="HTML"/>
    <w:rsid w:val="00F373CB"/>
    <w:rPr>
      <w:rFonts w:ascii="Courier New" w:eastAsia="Times New Roman" w:hAnsi="Courier New" w:cs="Times New Roman"/>
      <w:sz w:val="20"/>
      <w:szCs w:val="20"/>
      <w:lang w:val="ru-RU" w:eastAsia="en-US"/>
    </w:rPr>
  </w:style>
  <w:style w:type="paragraph" w:customStyle="1" w:styleId="a9">
    <w:name w:val="Вміст таблиці"/>
    <w:basedOn w:val="a"/>
    <w:qFormat/>
    <w:rsid w:val="00F373CB"/>
    <w:pPr>
      <w:suppressLineNumber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customStyle="1" w:styleId="Style1">
    <w:name w:val="Style1"/>
    <w:basedOn w:val="a"/>
    <w:qFormat/>
    <w:rsid w:val="00F373CB"/>
    <w:pPr>
      <w:widowControl w:val="0"/>
      <w:spacing w:after="0" w:line="274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character" w:customStyle="1" w:styleId="FontStyle30">
    <w:name w:val="Font Style30"/>
    <w:basedOn w:val="a0"/>
    <w:qFormat/>
    <w:rsid w:val="00F373CB"/>
    <w:rPr>
      <w:b/>
      <w:bCs/>
      <w:sz w:val="22"/>
      <w:szCs w:val="22"/>
    </w:rPr>
  </w:style>
  <w:style w:type="character" w:customStyle="1" w:styleId="FontStyle42">
    <w:name w:val="Font Style42"/>
    <w:basedOn w:val="a0"/>
    <w:qFormat/>
    <w:rsid w:val="00F373CB"/>
    <w:rPr>
      <w:sz w:val="18"/>
      <w:szCs w:val="18"/>
    </w:rPr>
  </w:style>
  <w:style w:type="character" w:customStyle="1" w:styleId="FontStyle39">
    <w:name w:val="Font Style39"/>
    <w:basedOn w:val="a0"/>
    <w:qFormat/>
    <w:rsid w:val="00F373CB"/>
    <w:rPr>
      <w:b/>
      <w:bCs/>
      <w:sz w:val="18"/>
      <w:szCs w:val="18"/>
    </w:rPr>
  </w:style>
  <w:style w:type="character" w:customStyle="1" w:styleId="FontStyle40">
    <w:name w:val="Font Style40"/>
    <w:basedOn w:val="a0"/>
    <w:qFormat/>
    <w:rsid w:val="00F373CB"/>
    <w:rPr>
      <w:sz w:val="16"/>
      <w:szCs w:val="16"/>
    </w:rPr>
  </w:style>
  <w:style w:type="paragraph" w:customStyle="1" w:styleId="Style10">
    <w:name w:val="Style10"/>
    <w:basedOn w:val="a"/>
    <w:qFormat/>
    <w:rsid w:val="00F373CB"/>
    <w:pPr>
      <w:widowControl w:val="0"/>
      <w:suppressAutoHyphens/>
      <w:spacing w:after="0" w:line="168" w:lineRule="exact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a"/>
    <w:qFormat/>
    <w:rsid w:val="00F373C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character" w:customStyle="1" w:styleId="aa">
    <w:name w:val="Виділення жирним"/>
    <w:qFormat/>
    <w:rsid w:val="00F373CB"/>
    <w:rPr>
      <w:b/>
      <w:bCs/>
    </w:rPr>
  </w:style>
  <w:style w:type="character" w:customStyle="1" w:styleId="FontStyle47">
    <w:name w:val="Font Style47"/>
    <w:qFormat/>
    <w:rsid w:val="00F373CB"/>
    <w:rPr>
      <w:rFonts w:cs="Times New Roman"/>
      <w:b/>
      <w:bCs/>
      <w:sz w:val="22"/>
      <w:szCs w:val="22"/>
    </w:rPr>
  </w:style>
  <w:style w:type="paragraph" w:styleId="ab">
    <w:name w:val="List Paragraph"/>
    <w:aliases w:val="Абзац списку 1,тв-Абзац списка,List Paragraph (numbered (a)),List_Paragraph,Multilevel para_II,Bulle,List Paragraph,Elenco Normale,Список уровня 2,название табл/рис,Chapter10,заголовок 1.1,AC List 01,Number Bullets,Абзац списка литеральный"/>
    <w:basedOn w:val="a"/>
    <w:link w:val="ac"/>
    <w:uiPriority w:val="34"/>
    <w:qFormat/>
    <w:rsid w:val="008F7E16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aliases w:val="Абзац списку 1 Знак,тв-Абзац списка Знак,List Paragraph (numbered (a)) Знак,List_Paragraph Знак,Multilevel para_II Знак,Bulle Знак,List Paragraph Знак,Elenco Normale Знак,Список уровня 2 Знак,название табл/рис Знак,Chapter10 Знак"/>
    <w:basedOn w:val="a0"/>
    <w:link w:val="ab"/>
    <w:uiPriority w:val="34"/>
    <w:locked/>
    <w:rsid w:val="008F7E16"/>
  </w:style>
  <w:style w:type="paragraph" w:customStyle="1" w:styleId="2">
    <w:name w:val="Абзац списка2"/>
    <w:basedOn w:val="a"/>
    <w:rsid w:val="008F7E16"/>
    <w:pPr>
      <w:numPr>
        <w:numId w:val="4"/>
      </w:numPr>
      <w:spacing w:after="0" w:line="276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8F7E16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E16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spacing w:val="4"/>
      <w:sz w:val="19"/>
      <w:szCs w:val="19"/>
    </w:rPr>
  </w:style>
  <w:style w:type="table" w:styleId="ad">
    <w:name w:val="Table Grid"/>
    <w:basedOn w:val="a1"/>
    <w:uiPriority w:val="59"/>
    <w:rsid w:val="00DC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214F8C"/>
  </w:style>
  <w:style w:type="character" w:styleId="ae">
    <w:name w:val="Hyperlink"/>
    <w:basedOn w:val="a0"/>
    <w:uiPriority w:val="99"/>
    <w:unhideWhenUsed/>
    <w:rsid w:val="00441AF3"/>
    <w:rPr>
      <w:color w:val="0000FF"/>
      <w:u w:val="single"/>
    </w:rPr>
  </w:style>
  <w:style w:type="paragraph" w:customStyle="1" w:styleId="af">
    <w:name w:val="Обычный мой"/>
    <w:basedOn w:val="a"/>
    <w:qFormat/>
    <w:rsid w:val="00441AF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Текст в заданном формате"/>
    <w:basedOn w:val="a"/>
    <w:rsid w:val="00441AF3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tline.ua/ua/computer/diski-ssd/300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4976</Words>
  <Characters>2837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Скаба</cp:lastModifiedBy>
  <cp:revision>2</cp:revision>
  <cp:lastPrinted>2024-01-30T10:35:00Z</cp:lastPrinted>
  <dcterms:created xsi:type="dcterms:W3CDTF">2024-03-18T10:25:00Z</dcterms:created>
  <dcterms:modified xsi:type="dcterms:W3CDTF">2024-03-18T10:25:00Z</dcterms:modified>
</cp:coreProperties>
</file>