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Додаток № 1</w:t>
      </w: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7C70CB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8904D4" w:rsidRPr="007C70CB" w:rsidRDefault="00FF21A4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FF21A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ДК 021:2015: 03220000-9 Овочі, фрукти та горіхи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 – яблука свіжі</w:t>
            </w:r>
          </w:p>
        </w:tc>
      </w:tr>
      <w:tr w:rsidR="005D0A14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DA198F" w:rsidRDefault="00E310D3" w:rsidP="0089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FF21A4" w:rsidRPr="00FF21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UA-2025-09-22-006631-a</w:t>
            </w:r>
          </w:p>
        </w:tc>
      </w:tr>
      <w:tr w:rsidR="005D0A14" w:rsidRPr="005D5AF5" w:rsidTr="006B4170">
        <w:trPr>
          <w:trHeight w:val="11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2B109A" w:rsidRDefault="005D0A14" w:rsidP="008741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7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br/>
            </w:r>
            <w:r w:rsidR="00FF21A4" w:rsidRPr="00FF21A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FF21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FF21A4" w:rsidRPr="00FF21A4"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  <w:r w:rsidR="00FF21A4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r w:rsidR="00FF21A4" w:rsidRPr="00FF21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 з ПДВ</w:t>
            </w:r>
          </w:p>
        </w:tc>
      </w:tr>
      <w:tr w:rsidR="005D0A14" w:rsidRPr="008B382D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3B503C" w:rsidRDefault="00FF21A4" w:rsidP="008904D4">
            <w:pPr>
              <w:pStyle w:val="a4"/>
              <w:jc w:val="both"/>
              <w:rPr>
                <w:lang w:val="uk-UA"/>
              </w:rPr>
            </w:pPr>
            <w:r>
              <w:rPr>
                <w:lang w:val="uk-UA"/>
              </w:rPr>
              <w:t>Яблука свіжі – 200 кг.</w:t>
            </w:r>
          </w:p>
          <w:p w:rsidR="00FF21A4" w:rsidRPr="00FF21A4" w:rsidRDefault="00FF21A4" w:rsidP="00FF21A4">
            <w:pPr>
              <w:pStyle w:val="a4"/>
              <w:jc w:val="both"/>
              <w:rPr>
                <w:lang w:val="uk-UA"/>
              </w:rPr>
            </w:pPr>
            <w:r w:rsidRPr="00FF21A4">
              <w:rPr>
                <w:lang w:val="uk-UA"/>
              </w:rPr>
              <w:t>Термін достигання</w:t>
            </w:r>
            <w:r>
              <w:rPr>
                <w:lang w:val="uk-UA"/>
              </w:rPr>
              <w:t xml:space="preserve"> -</w:t>
            </w:r>
            <w:r w:rsidRPr="00FF21A4">
              <w:rPr>
                <w:lang w:val="uk-UA"/>
              </w:rPr>
              <w:tab/>
              <w:t>пізньостиглі</w:t>
            </w:r>
          </w:p>
          <w:p w:rsidR="00FF21A4" w:rsidRPr="00FF21A4" w:rsidRDefault="00FF21A4" w:rsidP="00FF21A4">
            <w:pPr>
              <w:pStyle w:val="a4"/>
              <w:jc w:val="both"/>
              <w:rPr>
                <w:lang w:val="uk-UA"/>
              </w:rPr>
            </w:pPr>
            <w:r w:rsidRPr="00FF21A4">
              <w:rPr>
                <w:lang w:val="uk-UA"/>
              </w:rPr>
              <w:t>Діаметр плоду за найбільшим поперечним діаметром</w:t>
            </w:r>
            <w:r>
              <w:rPr>
                <w:lang w:val="uk-UA"/>
              </w:rPr>
              <w:t xml:space="preserve"> -</w:t>
            </w:r>
            <w:r w:rsidRPr="00FF21A4">
              <w:rPr>
                <w:lang w:val="uk-UA"/>
              </w:rPr>
              <w:tab/>
              <w:t>не менше 50 мм</w:t>
            </w:r>
          </w:p>
          <w:p w:rsidR="00FF21A4" w:rsidRDefault="00FF21A4" w:rsidP="00FF21A4">
            <w:pPr>
              <w:pStyle w:val="a4"/>
              <w:jc w:val="both"/>
              <w:rPr>
                <w:lang w:val="uk-UA"/>
              </w:rPr>
            </w:pPr>
            <w:r w:rsidRPr="00FF21A4">
              <w:rPr>
                <w:lang w:val="uk-UA"/>
              </w:rPr>
              <w:t>Ха</w:t>
            </w:r>
            <w:r>
              <w:rPr>
                <w:lang w:val="uk-UA"/>
              </w:rPr>
              <w:t xml:space="preserve">рактеристики не суперечать ДСТУ - </w:t>
            </w:r>
            <w:r w:rsidRPr="00FF21A4">
              <w:rPr>
                <w:lang w:val="uk-UA"/>
              </w:rPr>
              <w:t>ДСТУ 8133</w:t>
            </w:r>
          </w:p>
          <w:p w:rsidR="00FF21A4" w:rsidRPr="00874104" w:rsidRDefault="00FF21A4" w:rsidP="00FF21A4">
            <w:pPr>
              <w:pStyle w:val="a4"/>
              <w:jc w:val="both"/>
              <w:rPr>
                <w:lang w:val="uk-UA"/>
              </w:rPr>
            </w:pPr>
            <w:r w:rsidRPr="00FF21A4">
              <w:rPr>
                <w:lang w:val="uk-UA"/>
              </w:rPr>
              <w:t>Строк поставки Товару: до 01.10.2025 року. Поставка Товару здійснюється однією партією.</w:t>
            </w:r>
            <w:bookmarkStart w:id="0" w:name="_GoBack"/>
            <w:bookmarkEnd w:id="0"/>
          </w:p>
        </w:tc>
      </w:tr>
      <w:tr w:rsidR="005D0A14" w:rsidRPr="008144FF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7C70CB" w:rsidRPr="000F3229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становить:</w:t>
            </w:r>
          </w:p>
          <w:p w:rsidR="005D5AF5" w:rsidRPr="008904D4" w:rsidRDefault="00FF21A4" w:rsidP="006B417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Яблука свіжі – 200 кг. х 35,00 грн. = 7 000,00 грн</w:t>
            </w:r>
          </w:p>
        </w:tc>
      </w:tr>
    </w:tbl>
    <w:p w:rsidR="003F76A2" w:rsidRPr="005D0A14" w:rsidRDefault="003F76A2" w:rsidP="006B4170">
      <w:pPr>
        <w:rPr>
          <w:lang w:val="uk-UA"/>
        </w:rPr>
      </w:pPr>
    </w:p>
    <w:sectPr w:rsidR="003F76A2" w:rsidRPr="005D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E1D30"/>
    <w:rsid w:val="000F307B"/>
    <w:rsid w:val="000F3229"/>
    <w:rsid w:val="00137181"/>
    <w:rsid w:val="001517DE"/>
    <w:rsid w:val="001858EB"/>
    <w:rsid w:val="00253C2C"/>
    <w:rsid w:val="002B109A"/>
    <w:rsid w:val="00326F77"/>
    <w:rsid w:val="00342AC5"/>
    <w:rsid w:val="00362798"/>
    <w:rsid w:val="003750CE"/>
    <w:rsid w:val="003B503C"/>
    <w:rsid w:val="003D7F6F"/>
    <w:rsid w:val="003E63C0"/>
    <w:rsid w:val="003F76A2"/>
    <w:rsid w:val="00411CDB"/>
    <w:rsid w:val="004624D8"/>
    <w:rsid w:val="004C538B"/>
    <w:rsid w:val="00553EE6"/>
    <w:rsid w:val="005953F2"/>
    <w:rsid w:val="005A310A"/>
    <w:rsid w:val="005D0A14"/>
    <w:rsid w:val="005D5AF5"/>
    <w:rsid w:val="00607FA8"/>
    <w:rsid w:val="0067624E"/>
    <w:rsid w:val="0067630A"/>
    <w:rsid w:val="006B4170"/>
    <w:rsid w:val="006C4F3C"/>
    <w:rsid w:val="006D2796"/>
    <w:rsid w:val="00737C6A"/>
    <w:rsid w:val="007C70CB"/>
    <w:rsid w:val="007E6584"/>
    <w:rsid w:val="008144FF"/>
    <w:rsid w:val="00831AAB"/>
    <w:rsid w:val="0083325B"/>
    <w:rsid w:val="008360C5"/>
    <w:rsid w:val="00865F72"/>
    <w:rsid w:val="00874104"/>
    <w:rsid w:val="00880642"/>
    <w:rsid w:val="008824F6"/>
    <w:rsid w:val="008904D4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35507"/>
    <w:rsid w:val="00A54FBB"/>
    <w:rsid w:val="00B40D97"/>
    <w:rsid w:val="00B65D7C"/>
    <w:rsid w:val="00BD48D4"/>
    <w:rsid w:val="00CD57BC"/>
    <w:rsid w:val="00D21535"/>
    <w:rsid w:val="00DF79D9"/>
    <w:rsid w:val="00E22576"/>
    <w:rsid w:val="00E30A64"/>
    <w:rsid w:val="00E310D3"/>
    <w:rsid w:val="00EB29ED"/>
    <w:rsid w:val="00F063BC"/>
    <w:rsid w:val="00F62C30"/>
    <w:rsid w:val="00FD225F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2021-11-22T14:01:00Z</dcterms:created>
  <dcterms:modified xsi:type="dcterms:W3CDTF">2025-09-22T11:08:00Z</dcterms:modified>
</cp:coreProperties>
</file>