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5D90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03795FD7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625E7EC4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31FFDD" w14:textId="77777777" w:rsidR="00970780" w:rsidRPr="00970780" w:rsidRDefault="00970780" w:rsidP="0097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3F31B93F" w14:textId="0EAB3586" w:rsidR="00970780" w:rsidRPr="0017208A" w:rsidRDefault="00970780" w:rsidP="0017208A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sz w:val="24"/>
          <w:szCs w:val="24"/>
        </w:rPr>
      </w:pPr>
      <w:r w:rsidRPr="00325D58">
        <w:rPr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Pr="00325D58">
        <w:rPr>
          <w:rFonts w:eastAsia="Calibri"/>
          <w:b w:val="0"/>
          <w:sz w:val="24"/>
          <w:szCs w:val="24"/>
        </w:rPr>
        <w:t xml:space="preserve">Потреба у закупівлі зумовлена необхідністю забезпечення </w:t>
      </w:r>
      <w:r w:rsidR="009C4182">
        <w:rPr>
          <w:rFonts w:eastAsia="Calibri"/>
          <w:b w:val="0"/>
          <w:sz w:val="24"/>
          <w:szCs w:val="24"/>
        </w:rPr>
        <w:t xml:space="preserve">безперервного робочого процесу, оперативного виконання службових завдань </w:t>
      </w:r>
      <w:r w:rsidR="00710CC2">
        <w:rPr>
          <w:rFonts w:eastAsia="Calibri"/>
          <w:b w:val="0"/>
          <w:sz w:val="24"/>
          <w:szCs w:val="24"/>
        </w:rPr>
        <w:t>Центрально-південного міжрегіонального управління Державної міграційної служби</w:t>
      </w:r>
      <w:r w:rsidRPr="00325D58">
        <w:rPr>
          <w:rFonts w:eastAsia="Calibri"/>
          <w:b w:val="0"/>
          <w:sz w:val="24"/>
          <w:szCs w:val="24"/>
        </w:rPr>
        <w:t>.</w:t>
      </w:r>
      <w:r w:rsidRPr="00970780">
        <w:rPr>
          <w:rFonts w:eastAsia="Calibri"/>
          <w:sz w:val="24"/>
          <w:szCs w:val="24"/>
        </w:rPr>
        <w:t xml:space="preserve"> </w:t>
      </w:r>
      <w:r w:rsidR="002C3760">
        <w:rPr>
          <w:rFonts w:eastAsia="Calibri"/>
          <w:sz w:val="24"/>
          <w:szCs w:val="24"/>
        </w:rPr>
        <w:t xml:space="preserve">Придбання </w:t>
      </w:r>
      <w:r w:rsidR="009C4182">
        <w:rPr>
          <w:rFonts w:eastAsia="Calibri"/>
          <w:sz w:val="24"/>
          <w:szCs w:val="24"/>
        </w:rPr>
        <w:t xml:space="preserve">дизельного палива для службових автомобілів ЦПМУ ДМС </w:t>
      </w:r>
      <w:r w:rsidR="00710CC2">
        <w:rPr>
          <w:rFonts w:eastAsia="Calibri"/>
          <w:sz w:val="24"/>
          <w:szCs w:val="24"/>
        </w:rPr>
        <w:t xml:space="preserve">дозволить забезпечити </w:t>
      </w:r>
      <w:r w:rsidR="009C4182">
        <w:rPr>
          <w:rFonts w:eastAsia="Calibri"/>
          <w:sz w:val="24"/>
          <w:szCs w:val="24"/>
        </w:rPr>
        <w:t xml:space="preserve">оперативне реагування та </w:t>
      </w:r>
      <w:r w:rsidR="00710CC2">
        <w:rPr>
          <w:rFonts w:eastAsia="Calibri"/>
          <w:sz w:val="24"/>
          <w:szCs w:val="24"/>
        </w:rPr>
        <w:t xml:space="preserve">надання послуг для </w:t>
      </w:r>
      <w:r w:rsidR="00790185">
        <w:rPr>
          <w:rFonts w:eastAsia="Calibri"/>
          <w:sz w:val="24"/>
          <w:szCs w:val="24"/>
        </w:rPr>
        <w:t>громадян</w:t>
      </w:r>
      <w:r w:rsidR="008C5980">
        <w:rPr>
          <w:rFonts w:eastAsia="Calibri"/>
          <w:sz w:val="24"/>
          <w:szCs w:val="24"/>
        </w:rPr>
        <w:t xml:space="preserve"> Черкаської та Кіровоградської області</w:t>
      </w:r>
      <w:r w:rsidR="00CB52DC">
        <w:rPr>
          <w:rFonts w:eastAsia="Calibri"/>
          <w:sz w:val="24"/>
          <w:szCs w:val="24"/>
        </w:rPr>
        <w:t>.</w:t>
      </w:r>
    </w:p>
    <w:p w14:paraId="719C784E" w14:textId="06F13205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="00710CC2" w:rsidRPr="00710C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Центрально-південне міжрегіональне управління Державної міграційної служби</w:t>
      </w:r>
    </w:p>
    <w:p w14:paraId="1AC0410C" w14:textId="5DA421F4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="00AC5D50">
        <w:rPr>
          <w:rFonts w:ascii="Times New Roman" w:eastAsia="Calibri" w:hAnsi="Times New Roman" w:cs="Times New Roman"/>
          <w:sz w:val="24"/>
          <w:szCs w:val="24"/>
        </w:rPr>
        <w:t>45200774</w:t>
      </w:r>
    </w:p>
    <w:p w14:paraId="5C8C34D0" w14:textId="4DF5B97D" w:rsidR="00970780" w:rsidRPr="00970780" w:rsidRDefault="00970780" w:rsidP="0097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="009C4182" w:rsidRPr="009C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запит (ціни) пропозиції</w:t>
      </w:r>
    </w:p>
    <w:p w14:paraId="09D2E609" w14:textId="15C64A0F" w:rsidR="00970780" w:rsidRPr="007A19E2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</w:t>
      </w:r>
      <w:r w:rsidR="002A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r w:rsidRPr="00DA1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DA1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C4182" w:rsidRPr="009C41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UA-2024-10-16-001552-a</w:t>
      </w:r>
    </w:p>
    <w:p w14:paraId="08CB37B6" w14:textId="3B07BDBB" w:rsidR="00970780" w:rsidRPr="00A77B32" w:rsidRDefault="00970780" w:rsidP="00A77B32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rFonts w:eastAsia="Calibri"/>
          <w:sz w:val="24"/>
          <w:szCs w:val="24"/>
        </w:rPr>
      </w:pPr>
      <w:r w:rsidRPr="00970780">
        <w:rPr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r w:rsidR="009C4182" w:rsidRPr="009C4182">
        <w:rPr>
          <w:rFonts w:eastAsia="Calibri"/>
          <w:sz w:val="24"/>
          <w:szCs w:val="24"/>
        </w:rPr>
        <w:t>код ДК 021:2015: 09130000-9 — Нафта і дистиляти (Дизельне паливо)</w:t>
      </w:r>
      <w:r w:rsidR="00D55405">
        <w:rPr>
          <w:rFonts w:eastAsia="Calibri"/>
          <w:sz w:val="24"/>
          <w:szCs w:val="24"/>
        </w:rPr>
        <w:t>;</w:t>
      </w:r>
    </w:p>
    <w:p w14:paraId="0472AC56" w14:textId="0F7CB661" w:rsidR="00202419" w:rsidRDefault="00E0510C" w:rsidP="009707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780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4C">
        <w:rPr>
          <w:rFonts w:ascii="Times New Roman" w:hAnsi="Times New Roman" w:cs="Times New Roman"/>
          <w:sz w:val="24"/>
          <w:szCs w:val="24"/>
        </w:rPr>
        <w:t>135 000,00</w:t>
      </w:r>
      <w:r w:rsidR="002B2BC5" w:rsidRPr="002B2BC5">
        <w:rPr>
          <w:rFonts w:ascii="Times New Roman" w:hAnsi="Times New Roman" w:cs="Times New Roman"/>
          <w:sz w:val="24"/>
          <w:szCs w:val="24"/>
        </w:rPr>
        <w:t xml:space="preserve"> грн</w:t>
      </w:r>
      <w:r w:rsidRPr="00C67059">
        <w:rPr>
          <w:rFonts w:ascii="Times New Roman" w:hAnsi="Times New Roman" w:cs="Times New Roman"/>
          <w:sz w:val="24"/>
          <w:szCs w:val="24"/>
        </w:rPr>
        <w:t>.</w:t>
      </w:r>
      <w:r w:rsidR="00666D03">
        <w:rPr>
          <w:rFonts w:ascii="Times New Roman" w:hAnsi="Times New Roman" w:cs="Times New Roman"/>
          <w:sz w:val="24"/>
          <w:szCs w:val="24"/>
        </w:rPr>
        <w:t>(</w:t>
      </w:r>
      <w:r w:rsidR="00CC3A4C">
        <w:rPr>
          <w:rFonts w:ascii="Times New Roman" w:hAnsi="Times New Roman" w:cs="Times New Roman"/>
          <w:sz w:val="24"/>
          <w:szCs w:val="24"/>
        </w:rPr>
        <w:t>Сто тридцять п’ять тисяч гривень</w:t>
      </w:r>
      <w:r w:rsidR="00505B46">
        <w:rPr>
          <w:rFonts w:ascii="Times New Roman" w:hAnsi="Times New Roman" w:cs="Times New Roman"/>
          <w:sz w:val="24"/>
          <w:szCs w:val="24"/>
        </w:rPr>
        <w:t xml:space="preserve"> 00 коп.)</w:t>
      </w:r>
      <w:r w:rsidRPr="00C67059">
        <w:rPr>
          <w:rFonts w:ascii="Times New Roman" w:hAnsi="Times New Roman" w:cs="Times New Roman"/>
          <w:sz w:val="24"/>
          <w:szCs w:val="24"/>
        </w:rPr>
        <w:t xml:space="preserve"> </w:t>
      </w:r>
      <w:r w:rsidR="009C4182" w:rsidRPr="009C4182">
        <w:rPr>
          <w:rFonts w:ascii="Times New Roman" w:hAnsi="Times New Roman" w:cs="Times New Roman"/>
          <w:sz w:val="24"/>
          <w:szCs w:val="24"/>
        </w:rPr>
        <w:t>Орієнтовна вартість відповідно до очікуваних обсягів закупівлі та орієнтовних цін за одиницю Товару, розміщених на офіційному сайті Мін</w:t>
      </w:r>
      <w:r w:rsidR="00CC3A4C">
        <w:rPr>
          <w:rFonts w:ascii="Times New Roman" w:hAnsi="Times New Roman" w:cs="Times New Roman"/>
          <w:sz w:val="24"/>
          <w:szCs w:val="24"/>
        </w:rPr>
        <w:t>істерства фінансів, станом на 04.02.2025</w:t>
      </w:r>
      <w:bookmarkStart w:id="0" w:name="_GoBack"/>
      <w:bookmarkEnd w:id="0"/>
      <w:r w:rsidR="009C4182" w:rsidRPr="009C4182">
        <w:rPr>
          <w:rFonts w:ascii="Times New Roman" w:hAnsi="Times New Roman" w:cs="Times New Roman"/>
          <w:sz w:val="24"/>
          <w:szCs w:val="24"/>
        </w:rPr>
        <w:t xml:space="preserve"> року, а саме:</w:t>
      </w:r>
      <w:r w:rsidR="00E833DC" w:rsidRPr="00E833DC">
        <w:rPr>
          <w:rFonts w:ascii="Times New Roman" w:hAnsi="Times New Roman" w:cs="Times New Roman"/>
          <w:sz w:val="24"/>
          <w:szCs w:val="24"/>
        </w:rPr>
        <w:t>.</w:t>
      </w:r>
    </w:p>
    <w:p w14:paraId="781AE5F9" w14:textId="77777777" w:rsidR="009C4182" w:rsidRPr="009C4182" w:rsidRDefault="009C4182" w:rsidP="009C418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9C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Інформація</w:t>
      </w:r>
      <w:proofErr w:type="spellEnd"/>
      <w:r w:rsidRPr="009C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 </w:t>
      </w:r>
      <w:proofErr w:type="spellStart"/>
      <w:r w:rsidRPr="009C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профіль</w:t>
      </w:r>
      <w:proofErr w:type="spellEnd"/>
    </w:p>
    <w:p w14:paraId="3AF56BDB" w14:textId="77777777" w:rsidR="009C4182" w:rsidRPr="009C4182" w:rsidRDefault="009C4182" w:rsidP="009C41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C4182">
        <w:rPr>
          <w:rFonts w:ascii="Times New Roman" w:hAnsi="Times New Roman" w:cs="Times New Roman"/>
          <w:sz w:val="24"/>
          <w:szCs w:val="24"/>
          <w:lang w:val="ru-RU"/>
        </w:rPr>
        <w:t>Дизельне</w:t>
      </w:r>
      <w:proofErr w:type="spellEnd"/>
      <w:r w:rsidRPr="009C4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182">
        <w:rPr>
          <w:rFonts w:ascii="Times New Roman" w:hAnsi="Times New Roman" w:cs="Times New Roman"/>
          <w:sz w:val="24"/>
          <w:szCs w:val="24"/>
          <w:lang w:val="ru-RU"/>
        </w:rPr>
        <w:t>паливо</w:t>
      </w:r>
      <w:proofErr w:type="spellEnd"/>
    </w:p>
    <w:p w14:paraId="743787B3" w14:textId="77777777" w:rsidR="009C4182" w:rsidRPr="009C4182" w:rsidRDefault="009C4182" w:rsidP="009C418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Код ДК 021:2015</w:t>
      </w:r>
    </w:p>
    <w:p w14:paraId="115DC163" w14:textId="77777777" w:rsidR="009C4182" w:rsidRPr="009C4182" w:rsidRDefault="009C4182" w:rsidP="009C41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182">
        <w:rPr>
          <w:rFonts w:ascii="Times New Roman" w:hAnsi="Times New Roman" w:cs="Times New Roman"/>
          <w:sz w:val="24"/>
          <w:szCs w:val="24"/>
          <w:lang w:val="ru-RU"/>
        </w:rPr>
        <w:t xml:space="preserve">09130000-9 </w:t>
      </w:r>
      <w:proofErr w:type="spellStart"/>
      <w:r w:rsidRPr="009C4182">
        <w:rPr>
          <w:rFonts w:ascii="Times New Roman" w:hAnsi="Times New Roman" w:cs="Times New Roman"/>
          <w:sz w:val="24"/>
          <w:szCs w:val="24"/>
          <w:lang w:val="ru-RU"/>
        </w:rPr>
        <w:t>Нафта</w:t>
      </w:r>
      <w:proofErr w:type="spellEnd"/>
      <w:r w:rsidRPr="009C4182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9C4182">
        <w:rPr>
          <w:rFonts w:ascii="Times New Roman" w:hAnsi="Times New Roman" w:cs="Times New Roman"/>
          <w:sz w:val="24"/>
          <w:szCs w:val="24"/>
          <w:lang w:val="ru-RU"/>
        </w:rPr>
        <w:t>дистиляти</w:t>
      </w:r>
      <w:proofErr w:type="spellEnd"/>
    </w:p>
    <w:p w14:paraId="54D0A10B" w14:textId="77777777" w:rsidR="009C4182" w:rsidRPr="009C4182" w:rsidRDefault="009C4182" w:rsidP="009C418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9C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Підтверджується</w:t>
      </w:r>
      <w:proofErr w:type="spellEnd"/>
      <w:r w:rsidRPr="009C41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9C4182">
        <w:rPr>
          <w:rFonts w:ascii="Times New Roman" w:hAnsi="Times New Roman" w:cs="Times New Roman"/>
          <w:b/>
          <w:bCs/>
          <w:sz w:val="24"/>
          <w:szCs w:val="24"/>
          <w:lang w:val="ru-RU"/>
        </w:rPr>
        <w:t>що</w:t>
      </w:r>
      <w:proofErr w:type="spellEnd"/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3"/>
        <w:gridCol w:w="3827"/>
      </w:tblGrid>
      <w:tr w:rsidR="009C4182" w:rsidRPr="009C4182" w14:paraId="0DF53536" w14:textId="77777777" w:rsidTr="009C41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F1808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  <w:r w:rsidRPr="009C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параметра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9E078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C4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Значення</w:t>
            </w:r>
            <w:proofErr w:type="spellEnd"/>
          </w:p>
        </w:tc>
      </w:tr>
      <w:tr w:rsidR="009C4182" w:rsidRPr="009C4182" w14:paraId="624E0E28" w14:textId="77777777" w:rsidTr="009C4182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3071563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Бренд</w:t>
            </w:r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1CC365B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УКРНАФТА</w:t>
            </w:r>
          </w:p>
        </w:tc>
      </w:tr>
      <w:tr w:rsidR="009C4182" w:rsidRPr="009C4182" w14:paraId="099C2FA0" w14:textId="77777777" w:rsidTr="009C4182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7821136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ДСТУ 7688:2015</w:t>
            </w:r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3DB280D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</w:p>
        </w:tc>
      </w:tr>
      <w:tr w:rsidR="009C4182" w:rsidRPr="009C4182" w14:paraId="4104EE73" w14:textId="77777777" w:rsidTr="009C4182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7DBC9BE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Цетанове</w:t>
            </w:r>
            <w:proofErr w:type="spellEnd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</w:t>
            </w:r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5D755D7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9C4182" w:rsidRPr="009C4182" w14:paraId="48A63E3C" w14:textId="77777777" w:rsidTr="009C4182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53C8758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Bміст</w:t>
            </w:r>
            <w:proofErr w:type="spellEnd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сірки</w:t>
            </w:r>
            <w:proofErr w:type="spellEnd"/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E212571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мг/кг</w:t>
            </w:r>
          </w:p>
        </w:tc>
      </w:tr>
      <w:tr w:rsidR="009C4182" w:rsidRPr="009C4182" w14:paraId="44DCA8D0" w14:textId="77777777" w:rsidTr="009C4182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CAE6A00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Спосіб</w:t>
            </w:r>
            <w:proofErr w:type="spellEnd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A25528C" w14:textId="77777777" w:rsidR="009C4182" w:rsidRPr="009C4182" w:rsidRDefault="009C4182" w:rsidP="009C41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</w:t>
            </w:r>
          </w:p>
        </w:tc>
      </w:tr>
    </w:tbl>
    <w:p w14:paraId="19D6E283" w14:textId="77777777" w:rsidR="00885BE8" w:rsidRPr="00E833DC" w:rsidRDefault="00885BE8" w:rsidP="009707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5BE8" w:rsidRPr="00E833DC" w:rsidSect="0013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57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3C04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7A2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297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B0D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08A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19"/>
    <w:rsid w:val="00202473"/>
    <w:rsid w:val="00203070"/>
    <w:rsid w:val="00204B67"/>
    <w:rsid w:val="00204D05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4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2BC5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3760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58"/>
    <w:rsid w:val="00325D9B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A5E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072"/>
    <w:rsid w:val="00417600"/>
    <w:rsid w:val="00417C7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3F32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46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B80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BF3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3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208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CC2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0F21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185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9E2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77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C03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076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26E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935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BE8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5980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530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BD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8ED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80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182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4A0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B3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1B2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50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7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5D6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0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25F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2DC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A4C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4B5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05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6E35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19BC"/>
    <w:rsid w:val="00DA1F90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381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58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FF"/>
    <w:rsid w:val="00E61024"/>
    <w:rsid w:val="00E61607"/>
    <w:rsid w:val="00E61A24"/>
    <w:rsid w:val="00E61C3F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3DC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B14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5DB"/>
    <w:rsid w:val="00F516FF"/>
    <w:rsid w:val="00F5230B"/>
    <w:rsid w:val="00F523AC"/>
    <w:rsid w:val="00F528FB"/>
    <w:rsid w:val="00F52D01"/>
    <w:rsid w:val="00F5345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1C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46E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93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83D1C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а Знак"/>
    <w:link w:val="a4"/>
    <w:uiPriority w:val="34"/>
    <w:locked/>
    <w:rsid w:val="00F83D1C"/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93C0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0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itemquantity">
    <w:name w:val="qa_item_quantity"/>
    <w:basedOn w:val="a0"/>
    <w:rsid w:val="00A811B2"/>
  </w:style>
  <w:style w:type="character" w:customStyle="1" w:styleId="qaitemunit">
    <w:name w:val="qa_item_unit"/>
    <w:basedOn w:val="a0"/>
    <w:rsid w:val="00A811B2"/>
  </w:style>
  <w:style w:type="character" w:styleId="a7">
    <w:name w:val="Hyperlink"/>
    <w:basedOn w:val="a0"/>
    <w:uiPriority w:val="99"/>
    <w:unhideWhenUsed/>
    <w:rsid w:val="002A02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3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6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1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8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1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3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47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8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4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8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9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4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20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CD54-7123-47A2-A2E2-4D8A4502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Hewlett-Packard Company</cp:lastModifiedBy>
  <cp:revision>2</cp:revision>
  <dcterms:created xsi:type="dcterms:W3CDTF">2025-02-06T08:14:00Z</dcterms:created>
  <dcterms:modified xsi:type="dcterms:W3CDTF">2025-02-06T08:14:00Z</dcterms:modified>
</cp:coreProperties>
</file>