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rPr>
      </w:pPr>
      <w:r w:rsidRPr="00F429B0">
        <w:rPr>
          <w:rStyle w:val="a4"/>
          <w:rFonts w:ascii="ProbaPro" w:hAnsi="ProbaPro"/>
          <w:color w:val="000000"/>
          <w:sz w:val="28"/>
          <w:szCs w:val="28"/>
          <w:bdr w:val="none" w:sz="0" w:space="0" w:color="auto" w:frame="1"/>
        </w:rPr>
        <w:t>ОБҐРУНТУВАННЯ</w:t>
      </w:r>
    </w:p>
    <w:p w:rsidR="00CA1CDA" w:rsidRPr="00F429B0" w:rsidRDefault="00CA1CDA" w:rsidP="00CA1CDA">
      <w:pPr>
        <w:pStyle w:val="a3"/>
        <w:shd w:val="clear" w:color="auto" w:fill="FFFFFF"/>
        <w:spacing w:before="0" w:beforeAutospacing="0" w:after="0" w:afterAutospacing="0"/>
        <w:jc w:val="center"/>
        <w:textAlignment w:val="baseline"/>
        <w:rPr>
          <w:rStyle w:val="a4"/>
          <w:rFonts w:ascii="ProbaPro" w:hAnsi="ProbaPro"/>
          <w:color w:val="000000"/>
          <w:sz w:val="28"/>
          <w:szCs w:val="28"/>
          <w:bdr w:val="none" w:sz="0" w:space="0" w:color="auto" w:frame="1"/>
          <w:lang w:val="uk-UA"/>
        </w:rPr>
      </w:pPr>
      <w:proofErr w:type="spellStart"/>
      <w:r w:rsidRPr="00F429B0">
        <w:rPr>
          <w:rStyle w:val="a4"/>
          <w:rFonts w:ascii="ProbaPro" w:hAnsi="ProbaPro"/>
          <w:color w:val="000000"/>
          <w:sz w:val="28"/>
          <w:szCs w:val="28"/>
          <w:bdr w:val="none" w:sz="0" w:space="0" w:color="auto" w:frame="1"/>
        </w:rPr>
        <w:t>технічних</w:t>
      </w:r>
      <w:proofErr w:type="spellEnd"/>
      <w:r w:rsidRPr="00F429B0">
        <w:rPr>
          <w:rStyle w:val="a4"/>
          <w:rFonts w:ascii="ProbaPro" w:hAnsi="ProbaPro"/>
          <w:color w:val="000000"/>
          <w:sz w:val="28"/>
          <w:szCs w:val="28"/>
          <w:bdr w:val="none" w:sz="0" w:space="0" w:color="auto" w:frame="1"/>
        </w:rPr>
        <w:t xml:space="preserve"> та </w:t>
      </w:r>
      <w:proofErr w:type="spellStart"/>
      <w:r w:rsidRPr="00F429B0">
        <w:rPr>
          <w:rStyle w:val="a4"/>
          <w:rFonts w:ascii="ProbaPro" w:hAnsi="ProbaPro"/>
          <w:color w:val="000000"/>
          <w:sz w:val="28"/>
          <w:szCs w:val="28"/>
          <w:bdr w:val="none" w:sz="0" w:space="0" w:color="auto" w:frame="1"/>
        </w:rPr>
        <w:t>якісних</w:t>
      </w:r>
      <w:proofErr w:type="spellEnd"/>
      <w:r w:rsidRPr="00F429B0">
        <w:rPr>
          <w:rStyle w:val="a4"/>
          <w:rFonts w:ascii="ProbaPro" w:hAnsi="ProbaPro"/>
          <w:color w:val="000000"/>
          <w:sz w:val="28"/>
          <w:szCs w:val="28"/>
          <w:bdr w:val="none" w:sz="0" w:space="0" w:color="auto" w:frame="1"/>
        </w:rPr>
        <w:t xml:space="preserve"> характеристик </w:t>
      </w:r>
      <w:proofErr w:type="spellStart"/>
      <w:r w:rsidRPr="00F429B0">
        <w:rPr>
          <w:rStyle w:val="a4"/>
          <w:rFonts w:ascii="ProbaPro" w:hAnsi="ProbaPro"/>
          <w:color w:val="000000"/>
          <w:sz w:val="28"/>
          <w:szCs w:val="28"/>
          <w:bdr w:val="none" w:sz="0" w:space="0" w:color="auto" w:frame="1"/>
        </w:rPr>
        <w:t>закупівлі</w:t>
      </w:r>
      <w:proofErr w:type="spellEnd"/>
      <w:r w:rsidRPr="00F429B0">
        <w:rPr>
          <w:rStyle w:val="a4"/>
          <w:rFonts w:ascii="ProbaPro" w:hAnsi="ProbaPro"/>
          <w:color w:val="000000"/>
          <w:sz w:val="28"/>
          <w:szCs w:val="28"/>
          <w:bdr w:val="none" w:sz="0" w:space="0" w:color="auto" w:frame="1"/>
        </w:rPr>
        <w:t xml:space="preserve"> </w:t>
      </w:r>
      <w:proofErr w:type="spellStart"/>
      <w:r w:rsidRPr="00F429B0">
        <w:rPr>
          <w:rStyle w:val="a4"/>
          <w:rFonts w:ascii="ProbaPro" w:hAnsi="ProbaPro"/>
          <w:color w:val="000000"/>
          <w:sz w:val="28"/>
          <w:szCs w:val="28"/>
          <w:bdr w:val="none" w:sz="0" w:space="0" w:color="auto" w:frame="1"/>
        </w:rPr>
        <w:t>відкриті</w:t>
      </w:r>
      <w:proofErr w:type="spellEnd"/>
      <w:r w:rsidRPr="00F429B0">
        <w:rPr>
          <w:rStyle w:val="a4"/>
          <w:rFonts w:ascii="ProbaPro" w:hAnsi="ProbaPro"/>
          <w:color w:val="000000"/>
          <w:sz w:val="28"/>
          <w:szCs w:val="28"/>
          <w:bdr w:val="none" w:sz="0" w:space="0" w:color="auto" w:frame="1"/>
        </w:rPr>
        <w:t xml:space="preserve"> торги з </w:t>
      </w:r>
      <w:proofErr w:type="spellStart"/>
      <w:r w:rsidRPr="00F429B0">
        <w:rPr>
          <w:rStyle w:val="a4"/>
          <w:rFonts w:ascii="ProbaPro" w:hAnsi="ProbaPro"/>
          <w:color w:val="000000"/>
          <w:sz w:val="28"/>
          <w:szCs w:val="28"/>
          <w:bdr w:val="none" w:sz="0" w:space="0" w:color="auto" w:frame="1"/>
        </w:rPr>
        <w:t>особливостями</w:t>
      </w:r>
      <w:proofErr w:type="spellEnd"/>
    </w:p>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lang w:val="uk-UA"/>
        </w:rPr>
      </w:pPr>
    </w:p>
    <w:p w:rsidR="00CA1CDA" w:rsidRPr="00F429B0" w:rsidRDefault="00C40DC3" w:rsidP="00CA1CDA">
      <w:pPr>
        <w:spacing w:after="0"/>
        <w:ind w:firstLine="709"/>
        <w:jc w:val="center"/>
        <w:rPr>
          <w:b/>
          <w:szCs w:val="28"/>
          <w:lang w:val="uk-UA"/>
        </w:rPr>
      </w:pPr>
      <w:r w:rsidRPr="00C40DC3">
        <w:rPr>
          <w:b/>
          <w:szCs w:val="28"/>
          <w:lang w:val="uk-UA"/>
        </w:rPr>
        <w:t>Природний газ за кодом ЄЗС ДК 021:2015:09120000-6:Газове паливо</w:t>
      </w:r>
    </w:p>
    <w:p w:rsidR="00CA1CDA" w:rsidRPr="00F429B0" w:rsidRDefault="00CA1CDA" w:rsidP="00CA1CDA">
      <w:pPr>
        <w:pStyle w:val="a3"/>
        <w:shd w:val="clear" w:color="auto" w:fill="FFFFFF"/>
        <w:spacing w:before="0" w:beforeAutospacing="0" w:after="0" w:afterAutospacing="0"/>
        <w:jc w:val="center"/>
        <w:textAlignment w:val="baseline"/>
        <w:rPr>
          <w:rStyle w:val="a5"/>
          <w:rFonts w:ascii="ProbaPro" w:hAnsi="ProbaPro"/>
          <w:color w:val="000000"/>
          <w:sz w:val="28"/>
          <w:szCs w:val="28"/>
          <w:bdr w:val="none" w:sz="0" w:space="0" w:color="auto" w:frame="1"/>
          <w:lang w:val="uk-UA"/>
        </w:rPr>
      </w:pPr>
      <w:r w:rsidRPr="00F429B0">
        <w:rPr>
          <w:rStyle w:val="a5"/>
          <w:rFonts w:ascii="ProbaPro" w:hAnsi="ProbaPro"/>
          <w:color w:val="000000"/>
          <w:sz w:val="28"/>
          <w:szCs w:val="28"/>
          <w:bdr w:val="none" w:sz="0" w:space="0" w:color="auto" w:frame="1"/>
        </w:rPr>
        <w:t>(</w:t>
      </w:r>
      <w:proofErr w:type="spellStart"/>
      <w:r w:rsidRPr="00F429B0">
        <w:rPr>
          <w:rStyle w:val="a5"/>
          <w:rFonts w:ascii="ProbaPro" w:hAnsi="ProbaPro"/>
          <w:color w:val="000000"/>
          <w:sz w:val="28"/>
          <w:szCs w:val="28"/>
          <w:bdr w:val="none" w:sz="0" w:space="0" w:color="auto" w:frame="1"/>
        </w:rPr>
        <w:t>оприлюднюється</w:t>
      </w:r>
      <w:proofErr w:type="spellEnd"/>
      <w:r w:rsidRPr="00F429B0">
        <w:rPr>
          <w:rStyle w:val="a5"/>
          <w:rFonts w:ascii="ProbaPro" w:hAnsi="ProbaPro"/>
          <w:color w:val="000000"/>
          <w:sz w:val="28"/>
          <w:szCs w:val="28"/>
          <w:bdr w:val="none" w:sz="0" w:space="0" w:color="auto" w:frame="1"/>
        </w:rPr>
        <w:t xml:space="preserve"> на </w:t>
      </w:r>
      <w:proofErr w:type="spellStart"/>
      <w:r w:rsidRPr="00F429B0">
        <w:rPr>
          <w:rStyle w:val="a5"/>
          <w:rFonts w:ascii="ProbaPro" w:hAnsi="ProbaPro"/>
          <w:color w:val="000000"/>
          <w:sz w:val="28"/>
          <w:szCs w:val="28"/>
          <w:bdr w:val="none" w:sz="0" w:space="0" w:color="auto" w:frame="1"/>
        </w:rPr>
        <w:t>виконання</w:t>
      </w:r>
      <w:proofErr w:type="spellEnd"/>
      <w:r w:rsidRPr="00F429B0">
        <w:rPr>
          <w:rStyle w:val="a5"/>
          <w:rFonts w:ascii="ProbaPro" w:hAnsi="ProbaPro"/>
          <w:color w:val="000000"/>
          <w:sz w:val="28"/>
          <w:szCs w:val="28"/>
          <w:bdr w:val="none" w:sz="0" w:space="0" w:color="auto" w:frame="1"/>
        </w:rPr>
        <w:t xml:space="preserve"> постанови КМУ № 710 </w:t>
      </w:r>
      <w:proofErr w:type="spellStart"/>
      <w:r w:rsidRPr="00F429B0">
        <w:rPr>
          <w:rStyle w:val="a5"/>
          <w:rFonts w:ascii="ProbaPro" w:hAnsi="ProbaPro"/>
          <w:color w:val="000000"/>
          <w:sz w:val="28"/>
          <w:szCs w:val="28"/>
          <w:bdr w:val="none" w:sz="0" w:space="0" w:color="auto" w:frame="1"/>
        </w:rPr>
        <w:t>від</w:t>
      </w:r>
      <w:proofErr w:type="spellEnd"/>
      <w:r w:rsidRPr="00F429B0">
        <w:rPr>
          <w:rStyle w:val="a5"/>
          <w:rFonts w:ascii="ProbaPro" w:hAnsi="ProbaPro"/>
          <w:color w:val="000000"/>
          <w:sz w:val="28"/>
          <w:szCs w:val="28"/>
          <w:bdr w:val="none" w:sz="0" w:space="0" w:color="auto" w:frame="1"/>
        </w:rPr>
        <w:t xml:space="preserve"> 11.10.2016 «Про </w:t>
      </w:r>
      <w:proofErr w:type="spellStart"/>
      <w:r w:rsidRPr="00F429B0">
        <w:rPr>
          <w:rStyle w:val="a5"/>
          <w:rFonts w:ascii="ProbaPro" w:hAnsi="ProbaPro"/>
          <w:color w:val="000000"/>
          <w:sz w:val="28"/>
          <w:szCs w:val="28"/>
          <w:bdr w:val="none" w:sz="0" w:space="0" w:color="auto" w:frame="1"/>
        </w:rPr>
        <w:t>ефективне</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використання</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державних</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коштів</w:t>
      </w:r>
      <w:proofErr w:type="spellEnd"/>
      <w:r w:rsidRPr="00F429B0">
        <w:rPr>
          <w:rStyle w:val="a5"/>
          <w:rFonts w:ascii="ProbaPro" w:hAnsi="ProbaPro"/>
          <w:color w:val="000000"/>
          <w:sz w:val="28"/>
          <w:szCs w:val="28"/>
          <w:bdr w:val="none" w:sz="0" w:space="0" w:color="auto" w:frame="1"/>
        </w:rPr>
        <w:t>» (</w:t>
      </w:r>
      <w:proofErr w:type="spellStart"/>
      <w:r w:rsidRPr="00F429B0">
        <w:rPr>
          <w:rStyle w:val="a5"/>
          <w:rFonts w:ascii="ProbaPro" w:hAnsi="ProbaPro"/>
          <w:color w:val="000000"/>
          <w:sz w:val="28"/>
          <w:szCs w:val="28"/>
          <w:bdr w:val="none" w:sz="0" w:space="0" w:color="auto" w:frame="1"/>
        </w:rPr>
        <w:t>зі</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змінами</w:t>
      </w:r>
      <w:proofErr w:type="spellEnd"/>
      <w:r w:rsidRPr="00F429B0">
        <w:rPr>
          <w:rStyle w:val="a5"/>
          <w:rFonts w:ascii="ProbaPro" w:hAnsi="ProbaPro"/>
          <w:color w:val="000000"/>
          <w:sz w:val="28"/>
          <w:szCs w:val="28"/>
          <w:bdr w:val="none" w:sz="0" w:space="0" w:color="auto" w:frame="1"/>
        </w:rPr>
        <w:t>))</w:t>
      </w:r>
    </w:p>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lang w:val="uk-UA"/>
        </w:rPr>
      </w:pPr>
    </w:p>
    <w:p w:rsidR="00CA1CDA" w:rsidRPr="00BA43F3" w:rsidRDefault="00CA1CDA" w:rsidP="00CA1CDA">
      <w:pPr>
        <w:pStyle w:val="a3"/>
        <w:shd w:val="clear" w:color="auto" w:fill="FFFFFF"/>
        <w:spacing w:before="0" w:beforeAutospacing="0" w:after="0" w:afterAutospacing="0"/>
        <w:jc w:val="both"/>
        <w:textAlignment w:val="baseline"/>
        <w:rPr>
          <w:color w:val="000000"/>
          <w:sz w:val="28"/>
          <w:szCs w:val="28"/>
          <w:lang w:val="uk-UA"/>
        </w:rPr>
      </w:pPr>
      <w:r w:rsidRPr="00BA43F3">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A43F3">
        <w:rPr>
          <w:rStyle w:val="a4"/>
          <w:color w:val="000000"/>
          <w:sz w:val="28"/>
          <w:szCs w:val="28"/>
          <w:bdr w:val="none" w:sz="0" w:space="0" w:color="auto" w:frame="1"/>
        </w:rPr>
        <w:t> </w:t>
      </w:r>
      <w:r w:rsidRPr="00BA43F3">
        <w:rPr>
          <w:color w:val="000000"/>
          <w:sz w:val="28"/>
          <w:szCs w:val="28"/>
          <w:lang w:val="uk-UA"/>
        </w:rPr>
        <w:t>Головне управління Державної міграційної служби України у Львівській області; Категорія - підприємства, установи, організації, зазначені у пункті 1 частини першої статті 2 Закону; місцезнаходження - 79007, Україна, Львівська область, місто Львів, вул. Січових Стрільців,11; ідентифікаційний код замовника в Єдиному державному реєстрі юридичних осіб – 37831493.</w:t>
      </w:r>
    </w:p>
    <w:p w:rsidR="00CA1CDA" w:rsidRPr="00F429B0" w:rsidRDefault="00CA1CDA" w:rsidP="00CA1CDA">
      <w:pPr>
        <w:spacing w:after="0"/>
        <w:ind w:firstLine="709"/>
        <w:jc w:val="center"/>
        <w:rPr>
          <w:rFonts w:ascii="ProbaPro" w:eastAsia="Times New Roman" w:hAnsi="ProbaPro" w:cs="Times New Roman"/>
          <w:color w:val="000000"/>
          <w:szCs w:val="28"/>
          <w:lang w:val="uk-UA" w:eastAsia="ru-RU"/>
        </w:rPr>
      </w:pPr>
    </w:p>
    <w:p w:rsidR="00CA1CDA" w:rsidRPr="00BA43F3" w:rsidRDefault="00CA1CDA" w:rsidP="00EB6547">
      <w:pPr>
        <w:spacing w:after="0"/>
        <w:jc w:val="both"/>
        <w:rPr>
          <w:szCs w:val="28"/>
          <w:lang w:val="uk-UA"/>
        </w:rPr>
      </w:pPr>
      <w:r w:rsidRPr="00F429B0">
        <w:rPr>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429B0">
        <w:rPr>
          <w:szCs w:val="28"/>
          <w:lang w:val="uk-UA"/>
        </w:rPr>
        <w:t xml:space="preserve"> </w:t>
      </w:r>
      <w:r w:rsidR="00C40DC3" w:rsidRPr="00C40DC3">
        <w:rPr>
          <w:szCs w:val="28"/>
          <w:lang w:val="uk-UA"/>
        </w:rPr>
        <w:t>Природний газ за кодом ЄЗС ДК 021:2015:09120000-6:Газове паливо</w:t>
      </w:r>
      <w:r w:rsidR="00BA43F3" w:rsidRPr="00C40DC3">
        <w:rPr>
          <w:szCs w:val="28"/>
          <w:lang w:val="uk-UA"/>
        </w:rPr>
        <w:t>,</w:t>
      </w:r>
      <w:r w:rsidR="00BA43F3">
        <w:rPr>
          <w:szCs w:val="28"/>
          <w:lang w:val="uk-UA"/>
        </w:rPr>
        <w:t xml:space="preserve"> в обсязі</w:t>
      </w:r>
      <w:r w:rsidR="00EB6547">
        <w:rPr>
          <w:szCs w:val="28"/>
          <w:lang w:val="uk-UA"/>
        </w:rPr>
        <w:t xml:space="preserve"> </w:t>
      </w:r>
      <w:r w:rsidR="00C40DC3" w:rsidRPr="00C40DC3">
        <w:rPr>
          <w:szCs w:val="28"/>
          <w:lang w:val="uk-UA"/>
        </w:rPr>
        <w:t>14000</w:t>
      </w:r>
      <w:r w:rsidR="00BA43F3" w:rsidRPr="00C40DC3">
        <w:rPr>
          <w:szCs w:val="28"/>
          <w:lang w:val="uk-UA"/>
        </w:rPr>
        <w:t xml:space="preserve"> </w:t>
      </w:r>
      <w:proofErr w:type="spellStart"/>
      <w:r w:rsidR="00BA43F3" w:rsidRPr="00BA43F3">
        <w:rPr>
          <w:szCs w:val="28"/>
        </w:rPr>
        <w:t>метри</w:t>
      </w:r>
      <w:proofErr w:type="spellEnd"/>
      <w:r w:rsidR="00BA43F3" w:rsidRPr="00BA43F3">
        <w:rPr>
          <w:szCs w:val="28"/>
        </w:rPr>
        <w:t xml:space="preserve"> </w:t>
      </w:r>
      <w:proofErr w:type="spellStart"/>
      <w:r w:rsidR="00BA43F3" w:rsidRPr="00BA43F3">
        <w:rPr>
          <w:szCs w:val="28"/>
        </w:rPr>
        <w:t>кубічні</w:t>
      </w:r>
      <w:proofErr w:type="spellEnd"/>
      <w:r w:rsidRPr="00F429B0">
        <w:rPr>
          <w:szCs w:val="28"/>
          <w:lang w:val="uk-UA"/>
        </w:rPr>
        <w:t>.</w:t>
      </w:r>
    </w:p>
    <w:p w:rsidR="00CA1CDA" w:rsidRPr="00F429B0" w:rsidRDefault="00CA1CDA" w:rsidP="00CA1CDA">
      <w:pPr>
        <w:spacing w:after="0"/>
        <w:jc w:val="both"/>
        <w:rPr>
          <w:szCs w:val="28"/>
          <w:lang w:val="uk-UA"/>
        </w:rPr>
      </w:pPr>
    </w:p>
    <w:p w:rsidR="00CA1CDA" w:rsidRPr="00F429B0" w:rsidRDefault="00CA1CDA" w:rsidP="00CA1CDA">
      <w:pPr>
        <w:spacing w:after="0"/>
        <w:jc w:val="both"/>
        <w:rPr>
          <w:szCs w:val="28"/>
          <w:lang w:val="uk-UA"/>
        </w:rPr>
      </w:pPr>
      <w:r w:rsidRPr="00F429B0">
        <w:rPr>
          <w:b/>
          <w:szCs w:val="28"/>
          <w:lang w:val="uk-UA"/>
        </w:rPr>
        <w:t>Вид та ідентифікатор процедури закупівлі</w:t>
      </w:r>
      <w:r w:rsidRPr="00F429B0">
        <w:rPr>
          <w:szCs w:val="28"/>
          <w:lang w:val="uk-UA"/>
        </w:rPr>
        <w:t>: Відкриті торг</w:t>
      </w:r>
      <w:r w:rsidR="00EB6547">
        <w:rPr>
          <w:szCs w:val="28"/>
          <w:lang w:val="uk-UA"/>
        </w:rPr>
        <w:t>и з особливостями (</w:t>
      </w:r>
      <w:r w:rsidR="00C40DC3" w:rsidRPr="00C40DC3">
        <w:rPr>
          <w:szCs w:val="28"/>
          <w:lang w:val="uk-UA"/>
        </w:rPr>
        <w:t>UA-2025-01-23-011972-a</w:t>
      </w:r>
      <w:r w:rsidRPr="00F429B0">
        <w:rPr>
          <w:szCs w:val="28"/>
          <w:lang w:val="uk-UA"/>
        </w:rPr>
        <w:t>).</w:t>
      </w:r>
    </w:p>
    <w:p w:rsidR="00CA1CDA" w:rsidRPr="00F429B0" w:rsidRDefault="00CA1CDA" w:rsidP="00CA1CDA">
      <w:pPr>
        <w:spacing w:after="0"/>
        <w:jc w:val="both"/>
        <w:rPr>
          <w:szCs w:val="28"/>
          <w:lang w:val="uk-UA"/>
        </w:rPr>
      </w:pP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proofErr w:type="spellStart"/>
      <w:r w:rsidRPr="00F429B0">
        <w:rPr>
          <w:rStyle w:val="a4"/>
          <w:rFonts w:ascii="ProbaPro" w:hAnsi="ProbaPro"/>
          <w:color w:val="000000"/>
          <w:sz w:val="28"/>
          <w:szCs w:val="28"/>
          <w:bdr w:val="none" w:sz="0" w:space="0" w:color="auto" w:frame="1"/>
        </w:rPr>
        <w:t>Розмір</w:t>
      </w:r>
      <w:proofErr w:type="spellEnd"/>
      <w:r w:rsidRPr="00F429B0">
        <w:rPr>
          <w:rStyle w:val="a4"/>
          <w:rFonts w:ascii="ProbaPro" w:hAnsi="ProbaPro"/>
          <w:color w:val="000000"/>
          <w:sz w:val="28"/>
          <w:szCs w:val="28"/>
          <w:bdr w:val="none" w:sz="0" w:space="0" w:color="auto" w:frame="1"/>
        </w:rPr>
        <w:t xml:space="preserve"> бюджетного </w:t>
      </w:r>
      <w:proofErr w:type="spellStart"/>
      <w:r w:rsidRPr="00F429B0">
        <w:rPr>
          <w:rStyle w:val="a4"/>
          <w:rFonts w:ascii="ProbaPro" w:hAnsi="ProbaPro"/>
          <w:color w:val="000000"/>
          <w:sz w:val="28"/>
          <w:szCs w:val="28"/>
          <w:bdr w:val="none" w:sz="0" w:space="0" w:color="auto" w:frame="1"/>
        </w:rPr>
        <w:t>призначення</w:t>
      </w:r>
      <w:proofErr w:type="spellEnd"/>
      <w:r w:rsidRPr="00F429B0">
        <w:rPr>
          <w:rStyle w:val="a4"/>
          <w:rFonts w:ascii="ProbaPro" w:hAnsi="ProbaPro"/>
          <w:color w:val="000000"/>
          <w:sz w:val="28"/>
          <w:szCs w:val="28"/>
          <w:bdr w:val="none" w:sz="0" w:space="0" w:color="auto" w:frame="1"/>
        </w:rPr>
        <w:t>:</w:t>
      </w:r>
      <w:r w:rsidRPr="00F429B0">
        <w:rPr>
          <w:rFonts w:ascii="ProbaPro" w:hAnsi="ProbaPro"/>
          <w:color w:val="000000"/>
          <w:sz w:val="28"/>
          <w:szCs w:val="28"/>
        </w:rPr>
        <w:t> </w:t>
      </w:r>
      <w:proofErr w:type="spellStart"/>
      <w:r w:rsidRPr="00F429B0">
        <w:rPr>
          <w:rFonts w:ascii="ProbaPro" w:hAnsi="ProbaPro"/>
          <w:color w:val="000000"/>
          <w:sz w:val="28"/>
          <w:szCs w:val="28"/>
        </w:rPr>
        <w:t>сформований</w:t>
      </w:r>
      <w:proofErr w:type="spellEnd"/>
      <w:r w:rsidRPr="00F429B0">
        <w:rPr>
          <w:rFonts w:ascii="ProbaPro" w:hAnsi="ProbaPro"/>
          <w:color w:val="000000"/>
          <w:sz w:val="28"/>
          <w:szCs w:val="28"/>
        </w:rPr>
        <w:t xml:space="preserve"> з </w:t>
      </w:r>
      <w:proofErr w:type="spellStart"/>
      <w:r w:rsidRPr="00F429B0">
        <w:rPr>
          <w:rFonts w:ascii="ProbaPro" w:hAnsi="ProbaPro"/>
          <w:color w:val="000000"/>
          <w:sz w:val="28"/>
          <w:szCs w:val="28"/>
        </w:rPr>
        <w:t>урахуванням</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обсягів</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наявної</w:t>
      </w:r>
      <w:proofErr w:type="spellEnd"/>
      <w:r w:rsidRPr="00F429B0">
        <w:rPr>
          <w:rFonts w:ascii="ProbaPro" w:hAnsi="ProbaPro"/>
          <w:color w:val="000000"/>
          <w:sz w:val="28"/>
          <w:szCs w:val="28"/>
        </w:rPr>
        <w:t xml:space="preserve"> потреби у </w:t>
      </w:r>
      <w:proofErr w:type="spellStart"/>
      <w:r w:rsidRPr="00F429B0">
        <w:rPr>
          <w:rFonts w:ascii="ProbaPro" w:hAnsi="ProbaPro"/>
          <w:color w:val="000000"/>
          <w:sz w:val="28"/>
          <w:szCs w:val="28"/>
        </w:rPr>
        <w:t>послуг</w:t>
      </w:r>
      <w:proofErr w:type="spellEnd"/>
      <w:r w:rsidRPr="00F429B0">
        <w:rPr>
          <w:rFonts w:ascii="ProbaPro" w:hAnsi="ProbaPro"/>
          <w:color w:val="000000"/>
          <w:sz w:val="28"/>
          <w:szCs w:val="28"/>
        </w:rPr>
        <w:t xml:space="preserve"> за </w:t>
      </w:r>
      <w:proofErr w:type="spellStart"/>
      <w:r w:rsidRPr="00F429B0">
        <w:rPr>
          <w:rFonts w:ascii="ProbaPro" w:hAnsi="ProbaPro"/>
          <w:color w:val="000000"/>
          <w:sz w:val="28"/>
          <w:szCs w:val="28"/>
        </w:rPr>
        <w:t>рахунок</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коштів</w:t>
      </w:r>
      <w:proofErr w:type="spellEnd"/>
      <w:r w:rsidRPr="00F429B0">
        <w:rPr>
          <w:rFonts w:ascii="ProbaPro" w:hAnsi="ProbaPro"/>
          <w:color w:val="000000"/>
          <w:sz w:val="28"/>
          <w:szCs w:val="28"/>
        </w:rPr>
        <w:t xml:space="preserve"> </w:t>
      </w:r>
      <w:r w:rsidR="00C40DC3">
        <w:rPr>
          <w:rFonts w:ascii="ProbaPro" w:hAnsi="ProbaPro"/>
          <w:color w:val="000000"/>
          <w:sz w:val="28"/>
          <w:szCs w:val="28"/>
          <w:lang w:val="uk-UA"/>
        </w:rPr>
        <w:t>Д</w:t>
      </w:r>
      <w:bookmarkStart w:id="0" w:name="_GoBack"/>
      <w:bookmarkEnd w:id="0"/>
      <w:r w:rsidRPr="00F429B0">
        <w:rPr>
          <w:rFonts w:ascii="ProbaPro" w:hAnsi="ProbaPro"/>
          <w:color w:val="000000"/>
          <w:sz w:val="28"/>
          <w:szCs w:val="28"/>
        </w:rPr>
        <w:t>ержавного бюджету на 202</w:t>
      </w:r>
      <w:r w:rsidR="00C40DC3">
        <w:rPr>
          <w:rFonts w:ascii="ProbaPro" w:hAnsi="ProbaPro"/>
          <w:color w:val="000000"/>
          <w:sz w:val="28"/>
          <w:szCs w:val="28"/>
          <w:lang w:val="uk-UA"/>
        </w:rPr>
        <w:t>5</w:t>
      </w:r>
      <w:r w:rsidRPr="00F429B0">
        <w:rPr>
          <w:rFonts w:ascii="ProbaPro" w:hAnsi="ProbaPro"/>
          <w:color w:val="000000"/>
          <w:sz w:val="28"/>
          <w:szCs w:val="28"/>
        </w:rPr>
        <w:t xml:space="preserve"> </w:t>
      </w:r>
      <w:proofErr w:type="spellStart"/>
      <w:r w:rsidRPr="00F429B0">
        <w:rPr>
          <w:rFonts w:ascii="ProbaPro" w:hAnsi="ProbaPro"/>
          <w:color w:val="000000"/>
          <w:sz w:val="28"/>
          <w:szCs w:val="28"/>
        </w:rPr>
        <w:t>рік</w:t>
      </w:r>
      <w:proofErr w:type="spellEnd"/>
      <w:r w:rsidRPr="00F429B0">
        <w:rPr>
          <w:rFonts w:ascii="ProbaPro" w:hAnsi="ProbaPro"/>
          <w:color w:val="000000"/>
          <w:sz w:val="28"/>
          <w:szCs w:val="28"/>
        </w:rPr>
        <w:t>.</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p>
    <w:p w:rsidR="00CA1CDA" w:rsidRPr="00EB6547"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EB6547">
        <w:rPr>
          <w:rStyle w:val="a4"/>
          <w:rFonts w:ascii="ProbaPro" w:hAnsi="ProbaPro"/>
          <w:color w:val="000000"/>
          <w:sz w:val="28"/>
          <w:szCs w:val="28"/>
          <w:bdr w:val="none" w:sz="0" w:space="0" w:color="auto" w:frame="1"/>
          <w:lang w:val="uk-UA"/>
        </w:rPr>
        <w:t>Очікувана вартість та обґрунтування очікуваної</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EB6547">
        <w:rPr>
          <w:rStyle w:val="a4"/>
          <w:rFonts w:ascii="ProbaPro" w:hAnsi="ProbaPro"/>
          <w:color w:val="000000"/>
          <w:sz w:val="28"/>
          <w:szCs w:val="28"/>
          <w:bdr w:val="none" w:sz="0" w:space="0" w:color="auto" w:frame="1"/>
          <w:lang w:val="uk-UA"/>
        </w:rPr>
        <w:t>вартості предмета закупівлі:</w:t>
      </w:r>
      <w:r w:rsidRPr="00F429B0">
        <w:rPr>
          <w:rFonts w:ascii="ProbaPro" w:hAnsi="ProbaPro"/>
          <w:color w:val="000000"/>
          <w:sz w:val="28"/>
          <w:szCs w:val="28"/>
        </w:rPr>
        <w:t> </w:t>
      </w:r>
      <w:r w:rsidR="00C40DC3" w:rsidRPr="00C40DC3">
        <w:rPr>
          <w:rFonts w:ascii="ProbaPro" w:hAnsi="ProbaPro"/>
          <w:color w:val="000000"/>
          <w:sz w:val="28"/>
          <w:szCs w:val="28"/>
          <w:lang w:val="uk-UA"/>
        </w:rPr>
        <w:t>238 736,40</w:t>
      </w:r>
      <w:r w:rsidRPr="00F429B0">
        <w:rPr>
          <w:rFonts w:ascii="ProbaPro" w:hAnsi="ProbaPro"/>
          <w:color w:val="000000"/>
          <w:sz w:val="28"/>
          <w:szCs w:val="28"/>
          <w:lang w:val="uk-UA"/>
        </w:rPr>
        <w:t xml:space="preserve"> грн.</w:t>
      </w:r>
    </w:p>
    <w:p w:rsidR="00BA43F3" w:rsidRPr="00BA43F3" w:rsidRDefault="00BA43F3" w:rsidP="00BA43F3">
      <w:pPr>
        <w:pStyle w:val="a3"/>
        <w:shd w:val="clear" w:color="auto" w:fill="FFFFFF"/>
        <w:spacing w:after="225"/>
        <w:jc w:val="both"/>
        <w:textAlignment w:val="baseline"/>
        <w:rPr>
          <w:color w:val="000000"/>
          <w:sz w:val="28"/>
          <w:szCs w:val="28"/>
          <w:lang w:val="uk-UA"/>
        </w:rPr>
      </w:pPr>
      <w:r w:rsidRPr="00BA43F3">
        <w:rPr>
          <w:color w:val="000000"/>
          <w:sz w:val="28"/>
          <w:szCs w:val="28"/>
          <w:lang w:val="uk-UA"/>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визначається з урахуванням положень Закону України «Про ринок природного газу», Постанови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w:t>
      </w:r>
      <w:r w:rsidRPr="00BA43F3">
        <w:rPr>
          <w:color w:val="000000"/>
          <w:sz w:val="28"/>
          <w:szCs w:val="28"/>
          <w:lang w:val="uk-UA"/>
        </w:rPr>
        <w:lastRenderedPageBreak/>
        <w:t>енергії та бюджетним установам», а саме: розрахунок очікуваної вартості товарів/послуг, щодо яких проводиться державне регулювання цін і тарифів та з урахуванням інформації, отриманої з Інтернет-ресурсів.</w:t>
      </w:r>
    </w:p>
    <w:p w:rsidR="00BA43F3" w:rsidRPr="00BA43F3" w:rsidRDefault="00BA43F3" w:rsidP="00BA43F3">
      <w:pPr>
        <w:pStyle w:val="a3"/>
        <w:shd w:val="clear" w:color="auto" w:fill="FFFFFF"/>
        <w:spacing w:before="0" w:beforeAutospacing="0" w:after="225" w:afterAutospacing="0"/>
        <w:jc w:val="both"/>
        <w:textAlignment w:val="baseline"/>
        <w:rPr>
          <w:color w:val="000000"/>
          <w:sz w:val="28"/>
          <w:szCs w:val="28"/>
          <w:lang w:val="uk-UA"/>
        </w:rPr>
      </w:pPr>
      <w:r w:rsidRPr="00BA43F3">
        <w:rPr>
          <w:color w:val="000000"/>
          <w:sz w:val="28"/>
          <w:szCs w:val="28"/>
          <w:lang w:val="uk-UA"/>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p w:rsidR="00CA1CDA" w:rsidRPr="00BA43F3" w:rsidRDefault="002005E6" w:rsidP="00BA43F3">
      <w:pPr>
        <w:pStyle w:val="a3"/>
        <w:shd w:val="clear" w:color="auto" w:fill="FFFFFF"/>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BA43F3">
        <w:rPr>
          <w:rStyle w:val="a4"/>
          <w:color w:val="000000"/>
          <w:sz w:val="28"/>
          <w:szCs w:val="28"/>
          <w:bdr w:val="none" w:sz="0" w:space="0" w:color="auto" w:frame="1"/>
          <w:shd w:val="clear" w:color="auto" w:fill="FFFFFF"/>
          <w:lang w:val="uk-UA"/>
        </w:rPr>
        <w:t>Обґрунтування технічних, якісних характеристик.</w:t>
      </w:r>
      <w:r w:rsidRPr="00BA43F3">
        <w:rPr>
          <w:rStyle w:val="a4"/>
          <w:color w:val="000000"/>
          <w:sz w:val="28"/>
          <w:szCs w:val="28"/>
          <w:bdr w:val="none" w:sz="0" w:space="0" w:color="auto" w:frame="1"/>
          <w:shd w:val="clear" w:color="auto" w:fill="FFFFFF"/>
        </w:rPr>
        <w:t> </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rFonts w:eastAsia="Calibri"/>
          <w:b/>
          <w:lang w:val="uk-UA"/>
        </w:rPr>
        <w:t>1</w:t>
      </w:r>
      <w:r w:rsidRPr="00C40DC3">
        <w:rPr>
          <w:color w:val="000000"/>
          <w:sz w:val="28"/>
          <w:szCs w:val="28"/>
          <w:lang w:val="uk-UA"/>
        </w:rPr>
        <w:t xml:space="preserve">.Вимоги щодо якості товару: </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 xml:space="preserve">Природний газ - корисна копалина, яка є сумішшю вуглеводнів та 24 невуглеводневих компонентів, перебуває у газоподібному стані за стандартних умов (тиск – </w:t>
      </w:r>
      <w:smartTag w:uri="urn:schemas-microsoft-com:office:smarttags" w:element="metricconverter">
        <w:smartTagPr>
          <w:attr w:name="ProductID" w:val="760 мм"/>
        </w:smartTagPr>
        <w:r w:rsidRPr="00C40DC3">
          <w:rPr>
            <w:color w:val="000000"/>
            <w:sz w:val="28"/>
            <w:szCs w:val="28"/>
            <w:lang w:val="uk-UA"/>
          </w:rPr>
          <w:t>760 мм</w:t>
        </w:r>
      </w:smartTag>
      <w:r w:rsidRPr="00C40DC3">
        <w:rPr>
          <w:color w:val="000000"/>
          <w:sz w:val="28"/>
          <w:szCs w:val="28"/>
          <w:lang w:val="uk-UA"/>
        </w:rPr>
        <w:t xml:space="preserve"> ртутного стовпа і температура - 20° C) і є товарною продукцією. </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 xml:space="preserve">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w:t>
      </w:r>
      <w:smartTag w:uri="urn:schemas-microsoft-com:office:smarttags" w:element="metricconverter">
        <w:smartTagPr>
          <w:attr w:name="ProductID" w:val="760 мм"/>
        </w:smartTagPr>
        <w:r w:rsidRPr="00C40DC3">
          <w:rPr>
            <w:color w:val="000000"/>
            <w:sz w:val="28"/>
            <w:szCs w:val="28"/>
            <w:lang w:val="uk-UA"/>
          </w:rPr>
          <w:t>760 мм</w:t>
        </w:r>
      </w:smartTag>
      <w:r w:rsidRPr="00C40DC3">
        <w:rPr>
          <w:color w:val="000000"/>
          <w:sz w:val="28"/>
          <w:szCs w:val="28"/>
          <w:lang w:val="uk-UA"/>
        </w:rPr>
        <w:t xml:space="preserve"> ртутного стовпчика (101,325 кПа).</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 </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Фізико-хімічні показники (ФХП) природного газу, який постачається замовнику, повинен відповідати параметрам, положенням Кодексу № 2493, Кодексу № 2494.</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 xml:space="preserve">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w:t>
      </w:r>
      <w:r w:rsidRPr="00C40DC3">
        <w:rPr>
          <w:color w:val="000000"/>
          <w:sz w:val="28"/>
          <w:szCs w:val="28"/>
          <w:lang w:val="uk-UA"/>
        </w:rPr>
        <w:lastRenderedPageBreak/>
        <w:t>державним, міжнародним стандартам та вимогам державної політики України в галузі захисту довкілля.</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xml:space="preserve">2. Адреси точок комерційного обліку споживача, по яких здійснюється постачання природного газу постачальником: м. Львів та Львівська область. </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3.  Обсяги закупівлі  природного газу</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5530"/>
        <w:gridCol w:w="3228"/>
      </w:tblGrid>
      <w:tr w:rsidR="00C40DC3" w:rsidRPr="00C40DC3" w:rsidTr="00C421C8">
        <w:trPr>
          <w:trHeight w:val="156"/>
        </w:trPr>
        <w:tc>
          <w:tcPr>
            <w:tcW w:w="991" w:type="dxa"/>
            <w:tcBorders>
              <w:top w:val="single" w:sz="4" w:space="0" w:color="auto"/>
              <w:left w:val="single" w:sz="4" w:space="0" w:color="auto"/>
              <w:bottom w:val="single" w:sz="4" w:space="0" w:color="auto"/>
              <w:right w:val="single" w:sz="4" w:space="0" w:color="auto"/>
            </w:tcBorders>
          </w:tcPr>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з/п</w:t>
            </w:r>
          </w:p>
        </w:tc>
        <w:tc>
          <w:tcPr>
            <w:tcW w:w="5530" w:type="dxa"/>
            <w:tcBorders>
              <w:top w:val="single" w:sz="4" w:space="0" w:color="auto"/>
              <w:left w:val="single" w:sz="4" w:space="0" w:color="auto"/>
              <w:bottom w:val="single" w:sz="4" w:space="0" w:color="auto"/>
              <w:right w:val="single" w:sz="4" w:space="0" w:color="auto"/>
            </w:tcBorders>
          </w:tcPr>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Найменування товару</w:t>
            </w:r>
          </w:p>
        </w:tc>
        <w:tc>
          <w:tcPr>
            <w:tcW w:w="3228" w:type="dxa"/>
            <w:tcBorders>
              <w:top w:val="single" w:sz="4" w:space="0" w:color="auto"/>
              <w:left w:val="single" w:sz="4" w:space="0" w:color="auto"/>
              <w:bottom w:val="single" w:sz="4" w:space="0" w:color="auto"/>
              <w:right w:val="single" w:sz="4" w:space="0" w:color="auto"/>
            </w:tcBorders>
          </w:tcPr>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Кількість</w:t>
            </w:r>
          </w:p>
        </w:tc>
      </w:tr>
      <w:tr w:rsidR="00C40DC3" w:rsidRPr="00C40DC3" w:rsidTr="00C421C8">
        <w:trPr>
          <w:trHeight w:val="837"/>
        </w:trPr>
        <w:tc>
          <w:tcPr>
            <w:tcW w:w="991" w:type="dxa"/>
            <w:tcBorders>
              <w:top w:val="single" w:sz="4" w:space="0" w:color="auto"/>
              <w:left w:val="single" w:sz="4" w:space="0" w:color="auto"/>
              <w:bottom w:val="single" w:sz="4" w:space="0" w:color="auto"/>
              <w:right w:val="single" w:sz="4" w:space="0" w:color="auto"/>
            </w:tcBorders>
          </w:tcPr>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1</w:t>
            </w:r>
          </w:p>
        </w:tc>
        <w:tc>
          <w:tcPr>
            <w:tcW w:w="5530" w:type="dxa"/>
            <w:tcBorders>
              <w:top w:val="single" w:sz="4" w:space="0" w:color="auto"/>
              <w:left w:val="single" w:sz="4" w:space="0" w:color="auto"/>
              <w:bottom w:val="single" w:sz="4" w:space="0" w:color="auto"/>
              <w:right w:val="single" w:sz="4" w:space="0" w:color="auto"/>
            </w:tcBorders>
          </w:tcPr>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Природний газ за кодом ДК 021:2015 - 09120000-6 – Газове паливо (код ДК 021:2015 – 09123000-7 – Природний газ)</w:t>
            </w:r>
          </w:p>
        </w:tc>
        <w:tc>
          <w:tcPr>
            <w:tcW w:w="3228" w:type="dxa"/>
            <w:tcBorders>
              <w:top w:val="single" w:sz="4" w:space="0" w:color="auto"/>
              <w:left w:val="single" w:sz="4" w:space="0" w:color="auto"/>
              <w:bottom w:val="single" w:sz="4" w:space="0" w:color="auto"/>
              <w:right w:val="single" w:sz="4" w:space="0" w:color="auto"/>
            </w:tcBorders>
          </w:tcPr>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14 000   кубічних метрів</w:t>
            </w:r>
          </w:p>
        </w:tc>
      </w:tr>
    </w:tbl>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4. В складі пропозиції надається:</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ab/>
        <w:t>-  Ліцензія чи витяг з реєстру ліцензіатів на здійснення відповідної діяльності або довідку у довільній формі про отримання учасником ліцензії на постачання природного газу із зазначенням реквізитів відповідної Постанови НКРЕКП (на бланку учасника (за наявності), завірена власноручним підписом керівника або уповноваженої особи учасника та скріплена печаткою (за наявності) чи інший документ, що свідчить про наявність в учасника такої ліцензії.</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xml:space="preserve">5. Термін поставки (передачі) товару:  до 30.04.2025 р. </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xml:space="preserve">6. Учасник поставляє газ до пункту призначення з гарантованим рівнем надійності, безпеки, якості та величини його тиску. </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7. Відносини між газопостачальними, газорозподільними підприємствами та споживачами природного газу регулюються наступними документами:</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xml:space="preserve">- </w:t>
      </w:r>
      <w:r w:rsidRPr="00C40DC3">
        <w:rPr>
          <w:color w:val="000000"/>
          <w:sz w:val="28"/>
          <w:szCs w:val="28"/>
          <w:lang w:val="uk-UA"/>
        </w:rPr>
        <w:tab/>
        <w:t>Закон України «Про ринок природного газу» від 09.04.2015 № 329-VIII;</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lastRenderedPageBreak/>
        <w:t xml:space="preserve">- </w:t>
      </w:r>
      <w:r w:rsidRPr="00C40DC3">
        <w:rPr>
          <w:color w:val="000000"/>
          <w:sz w:val="28"/>
          <w:szCs w:val="28"/>
          <w:lang w:val="uk-UA"/>
        </w:rPr>
        <w:tab/>
        <w:t>Правила постачання природного газу, затверджені постановою Національної комісії, що здійснює державне регулювання у сферах енергетики та комунальних послуг від 30.09.2015   № 2496 (із Змінами).</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xml:space="preserve">- </w:t>
      </w:r>
      <w:r w:rsidRPr="00C40DC3">
        <w:rPr>
          <w:color w:val="000000"/>
          <w:sz w:val="28"/>
          <w:szCs w:val="28"/>
          <w:lang w:val="uk-UA"/>
        </w:rPr>
        <w:tab/>
        <w:t>Постановою НКРЕКП  від 30.09.2015 №2493 «Про затвердження Кодексу газотранспортної системи» (із Змінами).</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xml:space="preserve">- </w:t>
      </w:r>
      <w:r w:rsidRPr="00C40DC3">
        <w:rPr>
          <w:color w:val="000000"/>
          <w:sz w:val="28"/>
          <w:szCs w:val="28"/>
          <w:lang w:val="uk-UA"/>
        </w:rPr>
        <w:tab/>
        <w:t>Постановою НКРЕКП від 30.09.2015 №2494 «Про затвердження Кодексу газорозподільних систем» (із Змінами).</w:t>
      </w:r>
    </w:p>
    <w:p w:rsidR="00C40DC3" w:rsidRPr="00C40DC3" w:rsidRDefault="00C40DC3" w:rsidP="00C40DC3">
      <w:pPr>
        <w:pStyle w:val="a3"/>
        <w:shd w:val="clear" w:color="auto" w:fill="FFFFFF"/>
        <w:spacing w:after="225"/>
        <w:jc w:val="both"/>
        <w:textAlignment w:val="baseline"/>
        <w:rPr>
          <w:color w:val="000000"/>
          <w:sz w:val="28"/>
          <w:szCs w:val="28"/>
          <w:lang w:val="uk-UA"/>
        </w:rPr>
      </w:pPr>
      <w:r w:rsidRPr="00C40DC3">
        <w:rPr>
          <w:color w:val="000000"/>
          <w:sz w:val="28"/>
          <w:szCs w:val="28"/>
          <w:lang w:val="uk-UA"/>
        </w:rPr>
        <w:t xml:space="preserve">- </w:t>
      </w:r>
      <w:r w:rsidRPr="00C40DC3">
        <w:rPr>
          <w:color w:val="000000"/>
          <w:sz w:val="28"/>
          <w:szCs w:val="28"/>
          <w:lang w:val="uk-UA"/>
        </w:rPr>
        <w:tab/>
        <w:t>Постановою НКРЕКП від 24.12.2019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w:t>
      </w:r>
    </w:p>
    <w:p w:rsidR="00C40DC3" w:rsidRPr="00C40DC3" w:rsidRDefault="00C40DC3" w:rsidP="00C40DC3">
      <w:pPr>
        <w:pStyle w:val="a3"/>
        <w:shd w:val="clear" w:color="auto" w:fill="FFFFFF"/>
        <w:spacing w:after="225"/>
        <w:jc w:val="both"/>
        <w:textAlignment w:val="baseline"/>
        <w:rPr>
          <w:color w:val="000000"/>
          <w:sz w:val="28"/>
          <w:szCs w:val="28"/>
          <w:lang w:val="uk-UA"/>
        </w:rPr>
      </w:pPr>
    </w:p>
    <w:p w:rsidR="00C40DC3" w:rsidRPr="00C40DC3" w:rsidRDefault="00C40DC3" w:rsidP="00C40DC3">
      <w:pPr>
        <w:pStyle w:val="a3"/>
        <w:shd w:val="clear" w:color="auto" w:fill="FFFFFF"/>
        <w:spacing w:after="225"/>
        <w:jc w:val="both"/>
        <w:textAlignment w:val="baseline"/>
        <w:rPr>
          <w:color w:val="000000"/>
          <w:sz w:val="28"/>
          <w:szCs w:val="28"/>
          <w:lang w:val="uk-UA"/>
        </w:rPr>
      </w:pPr>
    </w:p>
    <w:p w:rsidR="00C40DC3" w:rsidRPr="00C40DC3" w:rsidRDefault="00C40DC3" w:rsidP="00C40DC3">
      <w:pPr>
        <w:pStyle w:val="a3"/>
        <w:shd w:val="clear" w:color="auto" w:fill="FFFFFF"/>
        <w:spacing w:after="225"/>
        <w:jc w:val="both"/>
        <w:textAlignment w:val="baseline"/>
        <w:rPr>
          <w:color w:val="000000"/>
          <w:sz w:val="28"/>
          <w:szCs w:val="28"/>
          <w:lang w:val="uk-UA"/>
        </w:rPr>
      </w:pPr>
    </w:p>
    <w:p w:rsidR="00EB6547" w:rsidRPr="00C40DC3" w:rsidRDefault="00EB6547" w:rsidP="00C40DC3">
      <w:pPr>
        <w:pStyle w:val="a3"/>
        <w:shd w:val="clear" w:color="auto" w:fill="FFFFFF"/>
        <w:spacing w:after="225"/>
        <w:jc w:val="both"/>
        <w:textAlignment w:val="baseline"/>
        <w:rPr>
          <w:color w:val="000000"/>
          <w:sz w:val="28"/>
          <w:szCs w:val="28"/>
          <w:lang w:val="uk-UA"/>
        </w:rPr>
      </w:pPr>
    </w:p>
    <w:sectPr w:rsidR="00EB6547" w:rsidRPr="00C40DC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B28"/>
    <w:multiLevelType w:val="hybridMultilevel"/>
    <w:tmpl w:val="E00A90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46E1E"/>
    <w:multiLevelType w:val="hybridMultilevel"/>
    <w:tmpl w:val="272C3C26"/>
    <w:lvl w:ilvl="0" w:tplc="FE3C0DA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AB65032"/>
    <w:multiLevelType w:val="multilevel"/>
    <w:tmpl w:val="C7E8828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0AE33F3"/>
    <w:multiLevelType w:val="hybridMultilevel"/>
    <w:tmpl w:val="8E18A9D0"/>
    <w:lvl w:ilvl="0" w:tplc="434AEE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262AD6"/>
    <w:multiLevelType w:val="hybridMultilevel"/>
    <w:tmpl w:val="9DA2B796"/>
    <w:lvl w:ilvl="0" w:tplc="A740BC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6BB46F0"/>
    <w:multiLevelType w:val="hybridMultilevel"/>
    <w:tmpl w:val="14E889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47728DF"/>
    <w:multiLevelType w:val="hybridMultilevel"/>
    <w:tmpl w:val="4E1C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E649FA"/>
    <w:multiLevelType w:val="multilevel"/>
    <w:tmpl w:val="141CF46C"/>
    <w:lvl w:ilvl="0">
      <w:start w:val="1"/>
      <w:numFmt w:val="decimal"/>
      <w:lvlText w:val="%1."/>
      <w:lvlJc w:val="left"/>
      <w:pPr>
        <w:ind w:left="1070" w:hanging="360"/>
      </w:pPr>
      <w:rPr>
        <w:rFonts w:cs="Times New Roman" w:hint="default"/>
        <w:b w:val="0"/>
      </w:rPr>
    </w:lvl>
    <w:lvl w:ilvl="1">
      <w:start w:val="1"/>
      <w:numFmt w:val="decimal"/>
      <w:isLgl/>
      <w:lvlText w:val="%1.%2."/>
      <w:lvlJc w:val="left"/>
      <w:pPr>
        <w:ind w:left="4696" w:hanging="360"/>
      </w:pPr>
      <w:rPr>
        <w:rFonts w:cs="Times New Roman" w:hint="default"/>
        <w:b w:val="0"/>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8" w15:restartNumberingAfterBreak="0">
    <w:nsid w:val="70E43205"/>
    <w:multiLevelType w:val="hybridMultilevel"/>
    <w:tmpl w:val="3AC4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8"/>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A1CDA"/>
    <w:rsid w:val="002005E6"/>
    <w:rsid w:val="002C354D"/>
    <w:rsid w:val="005314BA"/>
    <w:rsid w:val="006C0B77"/>
    <w:rsid w:val="008242FF"/>
    <w:rsid w:val="00870751"/>
    <w:rsid w:val="00922C48"/>
    <w:rsid w:val="00995E49"/>
    <w:rsid w:val="00AB53CD"/>
    <w:rsid w:val="00B412B8"/>
    <w:rsid w:val="00B915B7"/>
    <w:rsid w:val="00BA43F3"/>
    <w:rsid w:val="00C40DC3"/>
    <w:rsid w:val="00CA1CDA"/>
    <w:rsid w:val="00D362C7"/>
    <w:rsid w:val="00EA59DF"/>
    <w:rsid w:val="00EB6547"/>
    <w:rsid w:val="00EE4070"/>
    <w:rsid w:val="00F12C76"/>
    <w:rsid w:val="00F4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264346"/>
  <w15:docId w15:val="{2C335C29-938B-4257-8EBF-33901F9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CDA"/>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A1CDA"/>
    <w:rPr>
      <w:b/>
      <w:bCs/>
    </w:rPr>
  </w:style>
  <w:style w:type="character" w:styleId="a5">
    <w:name w:val="Emphasis"/>
    <w:basedOn w:val="a0"/>
    <w:uiPriority w:val="20"/>
    <w:qFormat/>
    <w:rsid w:val="00CA1CDA"/>
    <w:rPr>
      <w:i/>
      <w:iCs/>
    </w:rPr>
  </w:style>
  <w:style w:type="paragraph" w:styleId="a6">
    <w:name w:val="header"/>
    <w:basedOn w:val="a"/>
    <w:link w:val="a7"/>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7">
    <w:name w:val="Верхній колонтитул Знак"/>
    <w:basedOn w:val="a0"/>
    <w:link w:val="a6"/>
    <w:uiPriority w:val="99"/>
    <w:rsid w:val="00F429B0"/>
    <w:rPr>
      <w:rFonts w:ascii="Arial" w:eastAsia="Times New Roman" w:hAnsi="Arial" w:cs="Times New Roman"/>
      <w:sz w:val="20"/>
      <w:szCs w:val="24"/>
      <w:lang w:val="fr-FR" w:eastAsia="fr-FR"/>
    </w:rPr>
  </w:style>
  <w:style w:type="paragraph" w:styleId="a8">
    <w:name w:val="footer"/>
    <w:basedOn w:val="a"/>
    <w:link w:val="a9"/>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9">
    <w:name w:val="Нижній колонтитул Знак"/>
    <w:basedOn w:val="a0"/>
    <w:link w:val="a8"/>
    <w:uiPriority w:val="99"/>
    <w:rsid w:val="00F429B0"/>
    <w:rPr>
      <w:rFonts w:ascii="Arial" w:eastAsia="Times New Roman" w:hAnsi="Arial" w:cs="Times New Roman"/>
      <w:sz w:val="20"/>
      <w:szCs w:val="24"/>
      <w:lang w:val="fr-FR" w:eastAsia="fr-FR"/>
    </w:rPr>
  </w:style>
  <w:style w:type="paragraph" w:styleId="aa">
    <w:name w:val="List Paragraph"/>
    <w:aliases w:val="название табл/рис,заголовок 1.1,Chapter10,Список уровня 2,Elenco Normale,----,Bullet Number,Bullet 1,Use Case List Paragraph,lp1,List Paragraph1,lp11,List Paragraph11,Абзац списку1,AC List 01,Абзац списку 1,тв-Абзац списка,List_Paragraph"/>
    <w:basedOn w:val="a"/>
    <w:link w:val="ab"/>
    <w:uiPriority w:val="1"/>
    <w:qFormat/>
    <w:rsid w:val="00F429B0"/>
    <w:pPr>
      <w:spacing w:after="0" w:line="240" w:lineRule="atLeast"/>
      <w:ind w:left="720"/>
      <w:contextualSpacing/>
    </w:pPr>
    <w:rPr>
      <w:rFonts w:ascii="Arial" w:eastAsia="Times New Roman" w:hAnsi="Arial" w:cs="Times New Roman"/>
      <w:sz w:val="20"/>
      <w:szCs w:val="24"/>
      <w:lang w:val="fr-FR" w:eastAsia="fr-FR"/>
    </w:rPr>
  </w:style>
  <w:style w:type="character" w:customStyle="1" w:styleId="ab">
    <w:name w:val="Абзац списку Знак"/>
    <w:aliases w:val="название табл/рис Знак,заголовок 1.1 Знак,Chapter10 Знак,Список уровня 2 Знак,Elenco Normale Знак,---- Знак,Bullet Number Знак,Bullet 1 Знак,Use Case List Paragraph Знак,lp1 Знак,List Paragraph1 Знак,lp11 Знак,List Paragraph11 Знак"/>
    <w:link w:val="aa"/>
    <w:uiPriority w:val="1"/>
    <w:rsid w:val="00EB6547"/>
    <w:rPr>
      <w:rFonts w:ascii="Arial" w:eastAsia="Times New Roman" w:hAnsi="Arial" w:cs="Times New Roman"/>
      <w:sz w:val="20"/>
      <w:szCs w:val="24"/>
      <w:lang w:val="fr-FR" w:eastAsia="fr-FR"/>
    </w:rPr>
  </w:style>
  <w:style w:type="paragraph" w:customStyle="1" w:styleId="2">
    <w:name w:val="Обычный2"/>
    <w:rsid w:val="00EB6547"/>
    <w:pPr>
      <w:suppressAutoHyphens/>
      <w:spacing w:after="0" w:line="240" w:lineRule="auto"/>
      <w:jc w:val="center"/>
    </w:pPr>
    <w:rPr>
      <w:rFonts w:ascii="Times New Roman" w:eastAsia="Calibri" w:hAnsi="Times New Roman" w:cs="Times New Roman"/>
      <w:color w:val="000000"/>
      <w:sz w:val="24"/>
      <w:szCs w:val="20"/>
      <w:lang w:val="en-US" w:eastAsia="zh-CN"/>
    </w:rPr>
  </w:style>
  <w:style w:type="paragraph" w:styleId="ac">
    <w:name w:val="No Spacing"/>
    <w:uiPriority w:val="1"/>
    <w:qFormat/>
    <w:rsid w:val="00EB6547"/>
    <w:pPr>
      <w:spacing w:after="0" w:line="240" w:lineRule="auto"/>
    </w:pPr>
    <w:rPr>
      <w:rFonts w:ascii="Times New Roman" w:hAnsi="Times New Roman"/>
      <w:sz w:val="28"/>
    </w:rPr>
  </w:style>
  <w:style w:type="paragraph" w:customStyle="1" w:styleId="ad">
    <w:name w:val="Вміст таблиці"/>
    <w:basedOn w:val="a"/>
    <w:uiPriority w:val="99"/>
    <w:rsid w:val="00BA43F3"/>
    <w:pPr>
      <w:widowControl w:val="0"/>
      <w:suppressLineNumbers/>
      <w:suppressAutoHyphens/>
      <w:spacing w:after="0"/>
    </w:pPr>
    <w:rPr>
      <w:rFonts w:ascii="Liberation Serif" w:eastAsia="NSimSun" w:hAnsi="Liberation Serif" w:cs="Arial"/>
      <w:kern w:val="1"/>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43">
      <w:bodyDiv w:val="1"/>
      <w:marLeft w:val="0"/>
      <w:marRight w:val="0"/>
      <w:marTop w:val="0"/>
      <w:marBottom w:val="0"/>
      <w:divBdr>
        <w:top w:val="none" w:sz="0" w:space="0" w:color="auto"/>
        <w:left w:val="none" w:sz="0" w:space="0" w:color="auto"/>
        <w:bottom w:val="none" w:sz="0" w:space="0" w:color="auto"/>
        <w:right w:val="none" w:sz="0" w:space="0" w:color="auto"/>
      </w:divBdr>
    </w:div>
    <w:div w:id="167794150">
      <w:bodyDiv w:val="1"/>
      <w:marLeft w:val="0"/>
      <w:marRight w:val="0"/>
      <w:marTop w:val="0"/>
      <w:marBottom w:val="0"/>
      <w:divBdr>
        <w:top w:val="none" w:sz="0" w:space="0" w:color="auto"/>
        <w:left w:val="none" w:sz="0" w:space="0" w:color="auto"/>
        <w:bottom w:val="none" w:sz="0" w:space="0" w:color="auto"/>
        <w:right w:val="none" w:sz="0" w:space="0" w:color="auto"/>
      </w:divBdr>
    </w:div>
    <w:div w:id="434447963">
      <w:bodyDiv w:val="1"/>
      <w:marLeft w:val="0"/>
      <w:marRight w:val="0"/>
      <w:marTop w:val="0"/>
      <w:marBottom w:val="0"/>
      <w:divBdr>
        <w:top w:val="none" w:sz="0" w:space="0" w:color="auto"/>
        <w:left w:val="none" w:sz="0" w:space="0" w:color="auto"/>
        <w:bottom w:val="none" w:sz="0" w:space="0" w:color="auto"/>
        <w:right w:val="none" w:sz="0" w:space="0" w:color="auto"/>
      </w:divBdr>
    </w:div>
    <w:div w:id="520631987">
      <w:bodyDiv w:val="1"/>
      <w:marLeft w:val="0"/>
      <w:marRight w:val="0"/>
      <w:marTop w:val="0"/>
      <w:marBottom w:val="0"/>
      <w:divBdr>
        <w:top w:val="none" w:sz="0" w:space="0" w:color="auto"/>
        <w:left w:val="none" w:sz="0" w:space="0" w:color="auto"/>
        <w:bottom w:val="none" w:sz="0" w:space="0" w:color="auto"/>
        <w:right w:val="none" w:sz="0" w:space="0" w:color="auto"/>
      </w:divBdr>
    </w:div>
    <w:div w:id="692612471">
      <w:bodyDiv w:val="1"/>
      <w:marLeft w:val="0"/>
      <w:marRight w:val="0"/>
      <w:marTop w:val="0"/>
      <w:marBottom w:val="0"/>
      <w:divBdr>
        <w:top w:val="none" w:sz="0" w:space="0" w:color="auto"/>
        <w:left w:val="none" w:sz="0" w:space="0" w:color="auto"/>
        <w:bottom w:val="none" w:sz="0" w:space="0" w:color="auto"/>
        <w:right w:val="none" w:sz="0" w:space="0" w:color="auto"/>
      </w:divBdr>
    </w:div>
    <w:div w:id="773522956">
      <w:bodyDiv w:val="1"/>
      <w:marLeft w:val="0"/>
      <w:marRight w:val="0"/>
      <w:marTop w:val="0"/>
      <w:marBottom w:val="0"/>
      <w:divBdr>
        <w:top w:val="none" w:sz="0" w:space="0" w:color="auto"/>
        <w:left w:val="none" w:sz="0" w:space="0" w:color="auto"/>
        <w:bottom w:val="none" w:sz="0" w:space="0" w:color="auto"/>
        <w:right w:val="none" w:sz="0" w:space="0" w:color="auto"/>
      </w:divBdr>
    </w:div>
    <w:div w:id="1084913483">
      <w:bodyDiv w:val="1"/>
      <w:marLeft w:val="0"/>
      <w:marRight w:val="0"/>
      <w:marTop w:val="0"/>
      <w:marBottom w:val="0"/>
      <w:divBdr>
        <w:top w:val="none" w:sz="0" w:space="0" w:color="auto"/>
        <w:left w:val="none" w:sz="0" w:space="0" w:color="auto"/>
        <w:bottom w:val="none" w:sz="0" w:space="0" w:color="auto"/>
        <w:right w:val="none" w:sz="0" w:space="0" w:color="auto"/>
      </w:divBdr>
    </w:div>
    <w:div w:id="1392313104">
      <w:bodyDiv w:val="1"/>
      <w:marLeft w:val="0"/>
      <w:marRight w:val="0"/>
      <w:marTop w:val="0"/>
      <w:marBottom w:val="0"/>
      <w:divBdr>
        <w:top w:val="none" w:sz="0" w:space="0" w:color="auto"/>
        <w:left w:val="none" w:sz="0" w:space="0" w:color="auto"/>
        <w:bottom w:val="none" w:sz="0" w:space="0" w:color="auto"/>
        <w:right w:val="none" w:sz="0" w:space="0" w:color="auto"/>
      </w:divBdr>
    </w:div>
    <w:div w:id="1938756776">
      <w:bodyDiv w:val="1"/>
      <w:marLeft w:val="0"/>
      <w:marRight w:val="0"/>
      <w:marTop w:val="0"/>
      <w:marBottom w:val="0"/>
      <w:divBdr>
        <w:top w:val="none" w:sz="0" w:space="0" w:color="auto"/>
        <w:left w:val="none" w:sz="0" w:space="0" w:color="auto"/>
        <w:bottom w:val="none" w:sz="0" w:space="0" w:color="auto"/>
        <w:right w:val="none" w:sz="0" w:space="0" w:color="auto"/>
      </w:divBdr>
    </w:div>
    <w:div w:id="21254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4492</Words>
  <Characters>2561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3</cp:revision>
  <dcterms:created xsi:type="dcterms:W3CDTF">2024-01-17T07:45:00Z</dcterms:created>
  <dcterms:modified xsi:type="dcterms:W3CDTF">2025-03-23T21:26:00Z</dcterms:modified>
</cp:coreProperties>
</file>