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4AB" w:rsidRPr="0003333E" w:rsidRDefault="009304AB" w:rsidP="009304AB">
      <w:pPr>
        <w:pStyle w:val="a3"/>
        <w:spacing w:before="0" w:beforeAutospacing="0" w:after="0" w:afterAutospacing="0"/>
        <w:jc w:val="center"/>
        <w:textAlignment w:val="baseline"/>
        <w:rPr>
          <w:color w:val="000000"/>
          <w:sz w:val="28"/>
          <w:szCs w:val="28"/>
          <w:lang w:val="uk-UA"/>
        </w:rPr>
      </w:pPr>
      <w:r w:rsidRPr="0003333E">
        <w:rPr>
          <w:rStyle w:val="a4"/>
          <w:color w:val="000000"/>
          <w:sz w:val="28"/>
          <w:szCs w:val="28"/>
          <w:bdr w:val="none" w:sz="0" w:space="0" w:color="auto" w:frame="1"/>
          <w:lang w:val="uk-UA"/>
        </w:rPr>
        <w:t>ОБҐРУНТУВАННЯ</w:t>
      </w:r>
    </w:p>
    <w:p w:rsidR="009304AB" w:rsidRPr="0003333E" w:rsidRDefault="009304AB" w:rsidP="009304AB">
      <w:pPr>
        <w:pStyle w:val="a3"/>
        <w:spacing w:before="0" w:beforeAutospacing="0" w:after="0" w:afterAutospacing="0"/>
        <w:jc w:val="center"/>
        <w:textAlignment w:val="baseline"/>
        <w:rPr>
          <w:rStyle w:val="a4"/>
          <w:color w:val="000000"/>
          <w:sz w:val="28"/>
          <w:szCs w:val="28"/>
          <w:bdr w:val="none" w:sz="0" w:space="0" w:color="auto" w:frame="1"/>
          <w:lang w:val="uk-UA"/>
        </w:rPr>
      </w:pPr>
      <w:r w:rsidRPr="0003333E">
        <w:rPr>
          <w:rStyle w:val="a4"/>
          <w:color w:val="000000"/>
          <w:sz w:val="28"/>
          <w:szCs w:val="28"/>
          <w:bdr w:val="none" w:sz="0" w:space="0" w:color="auto" w:frame="1"/>
          <w:lang w:val="uk-UA"/>
        </w:rPr>
        <w:t xml:space="preserve">технічних та якісних характеристик закупівлі </w:t>
      </w:r>
    </w:p>
    <w:p w:rsidR="009304AB" w:rsidRPr="0003333E" w:rsidRDefault="009304AB" w:rsidP="009304AB">
      <w:pPr>
        <w:pStyle w:val="a3"/>
        <w:spacing w:before="0" w:beforeAutospacing="0" w:after="0" w:afterAutospacing="0"/>
        <w:jc w:val="center"/>
        <w:textAlignment w:val="baseline"/>
        <w:rPr>
          <w:color w:val="000000"/>
          <w:sz w:val="28"/>
          <w:szCs w:val="28"/>
          <w:lang w:val="uk-UA"/>
        </w:rPr>
      </w:pPr>
    </w:p>
    <w:p w:rsidR="004C332E" w:rsidRDefault="004C332E" w:rsidP="009304AB">
      <w:pPr>
        <w:pStyle w:val="a3"/>
        <w:spacing w:before="0" w:beforeAutospacing="0" w:after="0" w:afterAutospacing="0"/>
        <w:jc w:val="center"/>
        <w:textAlignment w:val="baseline"/>
        <w:rPr>
          <w:rStyle w:val="a5"/>
          <w:rFonts w:eastAsiaTheme="minorHAnsi"/>
          <w:b/>
          <w:i w:val="0"/>
          <w:iCs w:val="0"/>
          <w:sz w:val="28"/>
          <w:szCs w:val="28"/>
          <w:lang w:val="uk-UA" w:eastAsia="en-US"/>
        </w:rPr>
      </w:pPr>
      <w:r w:rsidRPr="004C332E">
        <w:rPr>
          <w:rFonts w:eastAsiaTheme="minorHAnsi"/>
          <w:b/>
          <w:sz w:val="28"/>
          <w:szCs w:val="28"/>
          <w:lang w:val="uk-UA" w:eastAsia="en-US"/>
        </w:rPr>
        <w:t>Технічне обслуговування та ремонт офісної техніки, заправка та регенерація картриджів за ДК 021:2015-50310000-1 «Технічне обслуговування і ремонт офісної техніки»</w:t>
      </w:r>
      <w:r w:rsidRPr="004C332E">
        <w:rPr>
          <w:rStyle w:val="a5"/>
          <w:rFonts w:eastAsiaTheme="minorHAnsi"/>
          <w:b/>
          <w:i w:val="0"/>
          <w:iCs w:val="0"/>
          <w:sz w:val="28"/>
          <w:szCs w:val="28"/>
          <w:lang w:val="uk-UA" w:eastAsia="en-US"/>
        </w:rPr>
        <w:t xml:space="preserve"> </w:t>
      </w:r>
    </w:p>
    <w:p w:rsidR="009304AB" w:rsidRPr="0003333E" w:rsidRDefault="009304AB" w:rsidP="009304AB">
      <w:pPr>
        <w:pStyle w:val="a3"/>
        <w:spacing w:before="0" w:beforeAutospacing="0" w:after="0" w:afterAutospacing="0"/>
        <w:jc w:val="center"/>
        <w:textAlignment w:val="baseline"/>
        <w:rPr>
          <w:i/>
          <w:iCs/>
          <w:color w:val="000000"/>
          <w:sz w:val="28"/>
          <w:szCs w:val="28"/>
          <w:bdr w:val="none" w:sz="0" w:space="0" w:color="auto" w:frame="1"/>
          <w:lang w:val="uk-UA"/>
        </w:rPr>
      </w:pPr>
      <w:r w:rsidRPr="0003333E">
        <w:rPr>
          <w:rStyle w:val="a5"/>
          <w:color w:val="000000"/>
          <w:sz w:val="28"/>
          <w:szCs w:val="28"/>
          <w:bdr w:val="none" w:sz="0" w:space="0" w:color="auto" w:frame="1"/>
          <w:lang w:val="uk-UA"/>
        </w:rPr>
        <w:t>(оприлюднюється на виконання постанови КМУ № 710 від 11.10.2016 «Про ефективне використання державних коштів» (зі змінами))</w:t>
      </w:r>
    </w:p>
    <w:p w:rsidR="009304AB" w:rsidRPr="0003333E" w:rsidRDefault="009304AB" w:rsidP="009304AB">
      <w:pPr>
        <w:pStyle w:val="a3"/>
        <w:spacing w:after="0"/>
        <w:jc w:val="both"/>
        <w:textAlignment w:val="baseline"/>
        <w:rPr>
          <w:color w:val="000000"/>
          <w:sz w:val="28"/>
          <w:szCs w:val="28"/>
          <w:lang w:val="uk-UA"/>
        </w:rPr>
      </w:pPr>
      <w:r w:rsidRPr="0003333E">
        <w:rPr>
          <w:rStyle w:val="a4"/>
          <w:color w:val="000000"/>
          <w:sz w:val="28"/>
          <w:szCs w:val="28"/>
          <w:bdr w:val="none" w:sz="0" w:space="0" w:color="auto" w:frame="1"/>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3333E">
        <w:rPr>
          <w:color w:val="000000"/>
          <w:sz w:val="28"/>
          <w:szCs w:val="28"/>
          <w:lang w:val="uk-UA"/>
        </w:rPr>
        <w:t>1. Найменування: ГОЛОВНЕ УПРАВЛІННЯ ДЕРЖАВНОЇ МІГРАЦІЙНОЇ СЛУЖБИ УКРАЇНИ У ЛЬВІВСЬКІЙ ОБЛАСТІ</w:t>
      </w:r>
      <w:r>
        <w:rPr>
          <w:color w:val="000000"/>
          <w:sz w:val="28"/>
          <w:szCs w:val="28"/>
          <w:lang w:val="uk-UA"/>
        </w:rPr>
        <w:t xml:space="preserve"> </w:t>
      </w:r>
      <w:r w:rsidRPr="0003333E">
        <w:rPr>
          <w:color w:val="000000"/>
          <w:sz w:val="28"/>
          <w:szCs w:val="28"/>
          <w:lang w:val="uk-UA"/>
        </w:rPr>
        <w:t>2. Код згідно з ЄДРПОУ: #37831493</w:t>
      </w:r>
      <w:r>
        <w:rPr>
          <w:color w:val="000000"/>
          <w:sz w:val="28"/>
          <w:szCs w:val="28"/>
          <w:lang w:val="uk-UA"/>
        </w:rPr>
        <w:t xml:space="preserve"> </w:t>
      </w:r>
      <w:r w:rsidRPr="0003333E">
        <w:rPr>
          <w:color w:val="000000"/>
          <w:sz w:val="28"/>
          <w:szCs w:val="28"/>
          <w:lang w:val="uk-UA"/>
        </w:rPr>
        <w:t>3. Місцезнаходження: Україна, Львівська область, місто Львів, 79007, ВУЛИЦЯ СІЧОВИХ СТРІЛЬЦІВ будинок 11</w:t>
      </w:r>
      <w:r>
        <w:rPr>
          <w:color w:val="000000"/>
          <w:sz w:val="28"/>
          <w:szCs w:val="28"/>
          <w:lang w:val="uk-UA"/>
        </w:rPr>
        <w:t xml:space="preserve"> </w:t>
      </w:r>
      <w:r w:rsidRPr="0003333E">
        <w:rPr>
          <w:color w:val="000000"/>
          <w:sz w:val="28"/>
          <w:szCs w:val="28"/>
          <w:lang w:val="uk-UA"/>
        </w:rPr>
        <w:t>4. Категорія: Орган державної влади, місцевого самоврядування або правоохоронний орган.</w:t>
      </w:r>
    </w:p>
    <w:p w:rsidR="00E64684" w:rsidRDefault="009304AB" w:rsidP="009304AB">
      <w:pPr>
        <w:spacing w:after="0"/>
        <w:jc w:val="both"/>
        <w:rPr>
          <w:rFonts w:cs="Times New Roman"/>
          <w:szCs w:val="28"/>
          <w:lang w:val="uk-UA"/>
        </w:rPr>
      </w:pPr>
      <w:r w:rsidRPr="0003333E">
        <w:rPr>
          <w:rFonts w:cs="Times New Roman"/>
          <w:b/>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3333E">
        <w:rPr>
          <w:rFonts w:cs="Times New Roman"/>
          <w:szCs w:val="28"/>
          <w:lang w:val="uk-UA"/>
        </w:rPr>
        <w:t xml:space="preserve"> </w:t>
      </w:r>
      <w:r w:rsidR="004C332E" w:rsidRPr="004C332E">
        <w:rPr>
          <w:rFonts w:cs="Times New Roman"/>
          <w:szCs w:val="28"/>
          <w:lang w:val="uk-UA"/>
        </w:rPr>
        <w:t>Технічне обслуговування та ремонт офісної техніки, заправка та регенерація картриджів за ДК 021:2015-50310000-1 «Технічне обслуговування і ремонт офісної техніки»</w:t>
      </w:r>
      <w:r w:rsidR="004C332E">
        <w:rPr>
          <w:rFonts w:cs="Times New Roman"/>
          <w:szCs w:val="28"/>
          <w:lang w:val="uk-UA"/>
        </w:rPr>
        <w:t xml:space="preserve"> </w:t>
      </w:r>
    </w:p>
    <w:p w:rsidR="004C332E" w:rsidRDefault="004C332E" w:rsidP="009304AB">
      <w:pPr>
        <w:spacing w:after="0"/>
        <w:jc w:val="both"/>
        <w:rPr>
          <w:rFonts w:cs="Times New Roman"/>
          <w:szCs w:val="28"/>
          <w:lang w:val="uk-UA"/>
        </w:rPr>
      </w:pPr>
      <w:r>
        <w:rPr>
          <w:rFonts w:cs="Times New Roman"/>
          <w:szCs w:val="28"/>
          <w:lang w:val="uk-UA"/>
        </w:rPr>
        <w:t>-</w:t>
      </w:r>
      <w:r w:rsidRPr="004C332E">
        <w:rPr>
          <w:rFonts w:cs="Times New Roman"/>
          <w:szCs w:val="28"/>
          <w:lang w:val="uk-UA"/>
        </w:rPr>
        <w:t>Послуги з заправки картриджів</w:t>
      </w:r>
      <w:r>
        <w:rPr>
          <w:rFonts w:cs="Times New Roman"/>
          <w:szCs w:val="28"/>
          <w:lang w:val="uk-UA"/>
        </w:rPr>
        <w:t xml:space="preserve"> -380 послуг;</w:t>
      </w:r>
    </w:p>
    <w:p w:rsidR="004C332E" w:rsidRDefault="004C332E" w:rsidP="009304AB">
      <w:pPr>
        <w:spacing w:after="0"/>
        <w:jc w:val="both"/>
        <w:rPr>
          <w:rFonts w:cs="Times New Roman"/>
          <w:szCs w:val="28"/>
          <w:lang w:val="uk-UA"/>
        </w:rPr>
      </w:pPr>
      <w:r>
        <w:rPr>
          <w:rFonts w:cs="Times New Roman"/>
          <w:szCs w:val="28"/>
          <w:lang w:val="uk-UA"/>
        </w:rPr>
        <w:t>-</w:t>
      </w:r>
      <w:r w:rsidRPr="004C332E">
        <w:rPr>
          <w:rFonts w:cs="Times New Roman"/>
          <w:szCs w:val="28"/>
          <w:lang w:val="uk-UA"/>
        </w:rPr>
        <w:t>Послуги з регенерації картриджів</w:t>
      </w:r>
      <w:r>
        <w:rPr>
          <w:rFonts w:cs="Times New Roman"/>
          <w:szCs w:val="28"/>
          <w:lang w:val="uk-UA"/>
        </w:rPr>
        <w:t xml:space="preserve"> -82 послуг;</w:t>
      </w:r>
    </w:p>
    <w:p w:rsidR="004C332E" w:rsidRDefault="004C332E" w:rsidP="009304AB">
      <w:pPr>
        <w:spacing w:after="0"/>
        <w:jc w:val="both"/>
        <w:rPr>
          <w:rFonts w:cs="Times New Roman"/>
          <w:szCs w:val="28"/>
          <w:lang w:val="uk-UA"/>
        </w:rPr>
      </w:pPr>
      <w:r>
        <w:rPr>
          <w:rFonts w:cs="Times New Roman"/>
          <w:szCs w:val="28"/>
          <w:lang w:val="uk-UA"/>
        </w:rPr>
        <w:t>-</w:t>
      </w:r>
      <w:r w:rsidRPr="004C332E">
        <w:rPr>
          <w:rFonts w:cs="Times New Roman"/>
          <w:szCs w:val="28"/>
          <w:lang w:val="uk-UA"/>
        </w:rPr>
        <w:t>Послуги з технічного обслуговування та ремонту офісної техніки</w:t>
      </w:r>
      <w:r>
        <w:rPr>
          <w:rFonts w:cs="Times New Roman"/>
          <w:szCs w:val="28"/>
          <w:lang w:val="uk-UA"/>
        </w:rPr>
        <w:t>-</w:t>
      </w:r>
      <w:r w:rsidRPr="004C332E">
        <w:rPr>
          <w:rFonts w:cs="Times New Roman"/>
          <w:szCs w:val="28"/>
          <w:lang w:val="uk-UA"/>
        </w:rPr>
        <w:t>120 послуг</w:t>
      </w:r>
      <w:r>
        <w:rPr>
          <w:rFonts w:cs="Times New Roman"/>
          <w:szCs w:val="28"/>
          <w:lang w:val="uk-UA"/>
        </w:rPr>
        <w:t>.</w:t>
      </w:r>
    </w:p>
    <w:p w:rsidR="005159C5" w:rsidRPr="00E64684" w:rsidRDefault="005159C5" w:rsidP="009304AB">
      <w:pPr>
        <w:spacing w:after="0"/>
        <w:jc w:val="both"/>
        <w:rPr>
          <w:rFonts w:cs="Times New Roman"/>
          <w:szCs w:val="28"/>
          <w:lang w:val="uk-UA"/>
        </w:rPr>
      </w:pPr>
    </w:p>
    <w:p w:rsidR="009304AB" w:rsidRDefault="009304AB" w:rsidP="009304AB">
      <w:pPr>
        <w:jc w:val="both"/>
        <w:rPr>
          <w:rFonts w:eastAsia="Times New Roman" w:cs="Times New Roman"/>
          <w:color w:val="000000"/>
          <w:szCs w:val="28"/>
          <w:lang w:val="uk-UA" w:eastAsia="ru-RU"/>
        </w:rPr>
      </w:pPr>
      <w:r w:rsidRPr="0003333E">
        <w:rPr>
          <w:rFonts w:cs="Times New Roman"/>
          <w:b/>
          <w:szCs w:val="28"/>
          <w:lang w:val="uk-UA"/>
        </w:rPr>
        <w:t>Вид та ідентифікатор процедури закупівлі</w:t>
      </w:r>
      <w:r w:rsidRPr="0003333E">
        <w:rPr>
          <w:rFonts w:cs="Times New Roman"/>
          <w:szCs w:val="28"/>
          <w:lang w:val="uk-UA"/>
        </w:rPr>
        <w:t xml:space="preserve">: </w:t>
      </w:r>
      <w:r w:rsidRPr="0003333E">
        <w:rPr>
          <w:rFonts w:eastAsia="Times New Roman" w:cs="Times New Roman"/>
          <w:color w:val="000000"/>
          <w:szCs w:val="28"/>
          <w:lang w:val="uk-UA" w:eastAsia="ru-RU"/>
        </w:rPr>
        <w:br/>
      </w:r>
      <w:r w:rsidR="00E64684" w:rsidRPr="00E64684">
        <w:rPr>
          <w:rFonts w:eastAsia="Times New Roman" w:cs="Times New Roman"/>
          <w:color w:val="000000"/>
          <w:szCs w:val="28"/>
          <w:lang w:val="uk-UA" w:eastAsia="ru-RU"/>
        </w:rPr>
        <w:t xml:space="preserve">Відкриті торги з особливостями </w:t>
      </w:r>
      <w:r w:rsidRPr="0003333E">
        <w:rPr>
          <w:rFonts w:cs="Times New Roman"/>
          <w:szCs w:val="28"/>
          <w:lang w:val="uk-UA"/>
        </w:rPr>
        <w:t>(</w:t>
      </w:r>
      <w:r w:rsidR="004C332E" w:rsidRPr="004C332E">
        <w:rPr>
          <w:rFonts w:cs="Times New Roman"/>
          <w:szCs w:val="28"/>
          <w:lang w:val="uk-UA"/>
        </w:rPr>
        <w:t>UA-2025-03-07-008581-a</w:t>
      </w:r>
      <w:r w:rsidRPr="0003333E">
        <w:rPr>
          <w:rFonts w:cs="Times New Roman"/>
          <w:szCs w:val="28"/>
          <w:lang w:val="uk-UA"/>
        </w:rPr>
        <w:t>).</w:t>
      </w:r>
    </w:p>
    <w:p w:rsidR="009304AB" w:rsidRPr="00F947AF" w:rsidRDefault="009304AB" w:rsidP="009304AB">
      <w:pPr>
        <w:spacing w:after="0"/>
        <w:jc w:val="both"/>
        <w:rPr>
          <w:rFonts w:eastAsia="Times New Roman" w:cs="Times New Roman"/>
          <w:color w:val="000000"/>
          <w:szCs w:val="28"/>
          <w:lang w:val="uk-UA" w:eastAsia="ru-RU"/>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Розмір бюджетного призначення:</w:t>
      </w:r>
      <w:r w:rsidRPr="0003333E">
        <w:rPr>
          <w:color w:val="000000"/>
          <w:sz w:val="28"/>
          <w:szCs w:val="28"/>
          <w:lang w:val="uk-UA"/>
        </w:rPr>
        <w:t xml:space="preserve"> сформований з урахуванням обсягів наявної потреби у послуг за рахунок коштів </w:t>
      </w:r>
      <w:r w:rsidR="00363975">
        <w:rPr>
          <w:color w:val="000000"/>
          <w:sz w:val="28"/>
          <w:szCs w:val="28"/>
          <w:lang w:val="uk-UA"/>
        </w:rPr>
        <w:t>Д</w:t>
      </w:r>
      <w:bookmarkStart w:id="0" w:name="_GoBack"/>
      <w:bookmarkEnd w:id="0"/>
      <w:r w:rsidRPr="0003333E">
        <w:rPr>
          <w:color w:val="000000"/>
          <w:sz w:val="28"/>
          <w:szCs w:val="28"/>
          <w:lang w:val="uk-UA"/>
        </w:rPr>
        <w:t>ержавного бюджету на 202</w:t>
      </w:r>
      <w:r w:rsidR="004C332E">
        <w:rPr>
          <w:color w:val="000000"/>
          <w:sz w:val="28"/>
          <w:szCs w:val="28"/>
          <w:lang w:val="uk-UA"/>
        </w:rPr>
        <w:t>5</w:t>
      </w:r>
      <w:r w:rsidRPr="0003333E">
        <w:rPr>
          <w:color w:val="000000"/>
          <w:sz w:val="28"/>
          <w:szCs w:val="28"/>
          <w:lang w:val="uk-UA"/>
        </w:rPr>
        <w:t xml:space="preserve"> рік.</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Очікувана вартість та обґрунтування очікуваної</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вартості предмета закупівлі:</w:t>
      </w:r>
      <w:r w:rsidRPr="0003333E">
        <w:rPr>
          <w:color w:val="000000"/>
          <w:sz w:val="28"/>
          <w:szCs w:val="28"/>
          <w:lang w:val="uk-UA"/>
        </w:rPr>
        <w:t> </w:t>
      </w:r>
      <w:r w:rsidR="004C332E" w:rsidRPr="004C332E">
        <w:rPr>
          <w:color w:val="000000"/>
          <w:sz w:val="28"/>
          <w:szCs w:val="28"/>
          <w:lang w:val="uk-UA"/>
        </w:rPr>
        <w:t>400 636,67</w:t>
      </w:r>
      <w:r w:rsidRPr="0003333E">
        <w:rPr>
          <w:color w:val="000000"/>
          <w:sz w:val="28"/>
          <w:szCs w:val="28"/>
          <w:lang w:val="uk-UA"/>
        </w:rPr>
        <w:t xml:space="preserve"> грн.</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225" w:afterAutospacing="0"/>
        <w:jc w:val="both"/>
        <w:textAlignment w:val="baseline"/>
        <w:rPr>
          <w:color w:val="000000"/>
          <w:sz w:val="28"/>
          <w:szCs w:val="28"/>
          <w:lang w:val="uk-UA"/>
        </w:rPr>
      </w:pPr>
      <w:r w:rsidRPr="0003333E">
        <w:rPr>
          <w:color w:val="000000"/>
          <w:sz w:val="28"/>
          <w:szCs w:val="28"/>
          <w:lang w:val="uk-UA"/>
        </w:rPr>
        <w:t>Замовником здійснено розрахунок очікуваної вартості послуги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9304AB" w:rsidRPr="0003333E" w:rsidRDefault="009304AB" w:rsidP="009304AB">
      <w:pPr>
        <w:pStyle w:val="a3"/>
        <w:spacing w:before="0" w:beforeAutospacing="0" w:after="225" w:afterAutospacing="0"/>
        <w:jc w:val="both"/>
        <w:textAlignment w:val="baseline"/>
        <w:rPr>
          <w:color w:val="000000"/>
          <w:sz w:val="28"/>
          <w:szCs w:val="28"/>
          <w:shd w:val="clear" w:color="auto" w:fill="FFFFFF"/>
          <w:lang w:val="uk-UA"/>
        </w:rPr>
      </w:pPr>
      <w:r w:rsidRPr="0003333E">
        <w:rPr>
          <w:color w:val="000000"/>
          <w:sz w:val="28"/>
          <w:szCs w:val="28"/>
          <w:shd w:val="clear" w:color="auto" w:fill="FFFFFF"/>
          <w:lang w:val="uk-UA"/>
        </w:rPr>
        <w:lastRenderedPageBreak/>
        <w:t>Визначення очікуваної вартості предмета закупівлі здійснювалося з проведенням моніторингу цін, шляхом пошуку, збору та аналізу загальнодоступної інформації про ціни, що містяться в мережі інтернет у відкритому доступі.</w:t>
      </w:r>
    </w:p>
    <w:p w:rsidR="009304AB" w:rsidRPr="0003333E" w:rsidRDefault="009304AB" w:rsidP="009304AB">
      <w:pPr>
        <w:pStyle w:val="a3"/>
        <w:spacing w:before="0" w:beforeAutospacing="0" w:after="225" w:afterAutospacing="0"/>
        <w:jc w:val="both"/>
        <w:textAlignment w:val="baseline"/>
        <w:rPr>
          <w:rStyle w:val="a4"/>
          <w:color w:val="000000"/>
          <w:sz w:val="28"/>
          <w:szCs w:val="28"/>
          <w:bdr w:val="none" w:sz="0" w:space="0" w:color="auto" w:frame="1"/>
          <w:shd w:val="clear" w:color="auto" w:fill="FFFFFF"/>
          <w:lang w:val="uk-UA"/>
        </w:rPr>
      </w:pPr>
      <w:r w:rsidRPr="0003333E">
        <w:rPr>
          <w:rStyle w:val="a4"/>
          <w:color w:val="000000"/>
          <w:sz w:val="28"/>
          <w:szCs w:val="28"/>
          <w:bdr w:val="none" w:sz="0" w:space="0" w:color="auto" w:frame="1"/>
          <w:shd w:val="clear" w:color="auto" w:fill="FFFFFF"/>
          <w:lang w:val="uk-UA"/>
        </w:rPr>
        <w:t>Обґрунтування технічних, якісних характеристик</w:t>
      </w:r>
      <w:r>
        <w:rPr>
          <w:rStyle w:val="a4"/>
          <w:color w:val="000000"/>
          <w:sz w:val="28"/>
          <w:szCs w:val="28"/>
          <w:bdr w:val="none" w:sz="0" w:space="0" w:color="auto" w:frame="1"/>
          <w:shd w:val="clear" w:color="auto" w:fill="FFFFFF"/>
          <w:lang w:val="uk-UA"/>
        </w:rPr>
        <w:t xml:space="preserve"> </w:t>
      </w:r>
      <w:r w:rsidRPr="0003333E">
        <w:rPr>
          <w:rStyle w:val="a4"/>
          <w:color w:val="000000"/>
          <w:sz w:val="28"/>
          <w:szCs w:val="28"/>
          <w:bdr w:val="none" w:sz="0" w:space="0" w:color="auto" w:frame="1"/>
          <w:shd w:val="clear" w:color="auto" w:fill="FFFFFF"/>
          <w:lang w:val="uk-UA"/>
        </w:rPr>
        <w:t>предмета закупівлі. </w:t>
      </w:r>
    </w:p>
    <w:p w:rsidR="004C332E" w:rsidRPr="004C332E" w:rsidRDefault="004C332E" w:rsidP="004C332E">
      <w:pPr>
        <w:spacing w:after="200" w:line="276" w:lineRule="auto"/>
        <w:jc w:val="both"/>
        <w:rPr>
          <w:rFonts w:eastAsia="Times New Roman" w:cs="Times New Roman"/>
          <w:b/>
          <w:szCs w:val="24"/>
          <w:lang w:val="uk-UA" w:eastAsia="ru-RU"/>
        </w:rPr>
      </w:pPr>
      <w:r w:rsidRPr="004C332E">
        <w:rPr>
          <w:rFonts w:eastAsia="Times New Roman" w:cs="Times New Roman"/>
          <w:b/>
          <w:szCs w:val="24"/>
          <w:lang w:val="uk-UA" w:eastAsia="ru-RU"/>
        </w:rPr>
        <w:t>І. Послуги з заправки та регенерації картриджів</w:t>
      </w:r>
    </w:p>
    <w:p w:rsidR="004C332E" w:rsidRPr="004C332E" w:rsidRDefault="004C332E" w:rsidP="004C332E">
      <w:pPr>
        <w:widowControl w:val="0"/>
        <w:suppressAutoHyphens/>
        <w:spacing w:after="0" w:line="240" w:lineRule="atLeast"/>
        <w:ind w:right="-25"/>
        <w:jc w:val="right"/>
        <w:rPr>
          <w:rFonts w:eastAsia="Times New Roman" w:cs="Times New Roman"/>
          <w:b/>
          <w:sz w:val="24"/>
          <w:szCs w:val="24"/>
          <w:lang w:val="uk-UA" w:eastAsia="ru-RU"/>
        </w:rPr>
      </w:pPr>
      <w:r w:rsidRPr="004C332E">
        <w:rPr>
          <w:rFonts w:eastAsia="Times New Roman" w:cs="Times New Roman"/>
          <w:b/>
          <w:sz w:val="24"/>
          <w:szCs w:val="24"/>
          <w:lang w:val="uk-UA" w:eastAsia="ru-RU"/>
        </w:rPr>
        <w:t>Таблиця 1</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6751"/>
        <w:gridCol w:w="1275"/>
        <w:gridCol w:w="1275"/>
      </w:tblGrid>
      <w:tr w:rsidR="004C332E" w:rsidRPr="004C332E" w:rsidTr="00252983">
        <w:trPr>
          <w:trHeight w:val="661"/>
          <w:jc w:val="center"/>
        </w:trPr>
        <w:tc>
          <w:tcPr>
            <w:tcW w:w="514"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Найменування</w:t>
            </w:r>
          </w:p>
        </w:tc>
        <w:tc>
          <w:tcPr>
            <w:tcW w:w="1275"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Од. виміру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jc w:val="center"/>
              <w:rPr>
                <w:rFonts w:eastAsia="Times New Roman" w:cs="Times New Roman"/>
                <w:b/>
                <w:sz w:val="22"/>
                <w:lang w:val="uk-UA" w:eastAsia="ru-RU"/>
              </w:rPr>
            </w:pPr>
            <w:r w:rsidRPr="004C332E">
              <w:rPr>
                <w:rFonts w:eastAsia="Times New Roman" w:cs="Times New Roman"/>
                <w:b/>
                <w:sz w:val="22"/>
                <w:lang w:val="uk-UA" w:eastAsia="ru-RU"/>
              </w:rPr>
              <w:t>Кількість</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1</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Заправка картриджа CANON 725</w:t>
            </w:r>
          </w:p>
        </w:tc>
        <w:tc>
          <w:tcPr>
            <w:tcW w:w="1275"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ascii="Calibri" w:eastAsia="Times New Roman" w:hAnsi="Calibri" w:cs="Times New Roman"/>
                <w:sz w:val="22"/>
                <w:lang w:val="uk-UA"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20</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2</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Регенерація  картриджа CANON 725</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8</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3</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Заправка картриджа CANON 728</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20</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4</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Регенерація  картриджа CANON 728</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7</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5</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Заправка картриджа HP LJ 1566/1606DN</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14</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6</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Регенерація  картриджа HP LJ 1566/1606DN</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4</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en-US" w:eastAsia="ru-RU"/>
              </w:rPr>
            </w:pPr>
            <w:r w:rsidRPr="004C332E">
              <w:rPr>
                <w:rFonts w:eastAsia="Times New Roman" w:cs="Times New Roman"/>
                <w:b/>
                <w:sz w:val="22"/>
                <w:lang w:val="en-US" w:eastAsia="ru-RU"/>
              </w:rPr>
              <w:t>7</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Заправка картриджа HP CF2</w:t>
            </w:r>
            <w:r w:rsidRPr="004C332E">
              <w:rPr>
                <w:rFonts w:eastAsia="Times New Roman" w:cs="Times New Roman"/>
                <w:sz w:val="22"/>
                <w:lang w:eastAsia="ru-RU"/>
              </w:rPr>
              <w:t>44</w:t>
            </w:r>
            <w:r w:rsidRPr="004C332E">
              <w:rPr>
                <w:rFonts w:eastAsia="Times New Roman" w:cs="Times New Roman"/>
                <w:sz w:val="22"/>
                <w:lang w:val="uk-UA" w:eastAsia="ru-RU"/>
              </w:rPr>
              <w:t xml:space="preserve">A </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20</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en-US" w:eastAsia="ru-RU"/>
              </w:rPr>
            </w:pPr>
            <w:r w:rsidRPr="004C332E">
              <w:rPr>
                <w:rFonts w:eastAsia="Times New Roman" w:cs="Times New Roman"/>
                <w:b/>
                <w:sz w:val="22"/>
                <w:lang w:val="en-US" w:eastAsia="ru-RU"/>
              </w:rPr>
              <w:t>8</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Регенерація  картриджа HP CF2</w:t>
            </w:r>
            <w:r w:rsidRPr="004C332E">
              <w:rPr>
                <w:rFonts w:eastAsia="Times New Roman" w:cs="Times New Roman"/>
                <w:sz w:val="22"/>
                <w:lang w:val="en-US" w:eastAsia="ru-RU"/>
              </w:rPr>
              <w:t>44</w:t>
            </w:r>
            <w:r w:rsidRPr="004C332E">
              <w:rPr>
                <w:rFonts w:eastAsia="Times New Roman" w:cs="Times New Roman"/>
                <w:sz w:val="22"/>
                <w:lang w:val="uk-UA" w:eastAsia="ru-RU"/>
              </w:rPr>
              <w:t>A</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6</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9</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Заправка картриджа CANON 737</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20</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10</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Регенерація  картриджа CANON 737</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4</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11</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 xml:space="preserve">Заправка картриджа HP 83A LJ M 125/M 127/M 127 </w:t>
            </w:r>
            <w:proofErr w:type="spellStart"/>
            <w:r w:rsidRPr="004C332E">
              <w:rPr>
                <w:rFonts w:eastAsia="Times New Roman" w:cs="Times New Roman"/>
                <w:sz w:val="22"/>
                <w:lang w:val="uk-UA" w:eastAsia="ru-RU"/>
              </w:rPr>
              <w:t>fn</w:t>
            </w:r>
            <w:proofErr w:type="spellEnd"/>
            <w:r w:rsidRPr="004C332E">
              <w:rPr>
                <w:rFonts w:eastAsia="Times New Roman" w:cs="Times New Roman"/>
                <w:sz w:val="22"/>
                <w:lang w:val="uk-UA" w:eastAsia="ru-RU"/>
              </w:rPr>
              <w:t xml:space="preserve"> </w:t>
            </w:r>
            <w:proofErr w:type="spellStart"/>
            <w:r w:rsidRPr="004C332E">
              <w:rPr>
                <w:rFonts w:eastAsia="Times New Roman" w:cs="Times New Roman"/>
                <w:sz w:val="22"/>
                <w:lang w:val="uk-UA" w:eastAsia="ru-RU"/>
              </w:rPr>
              <w:t>Black</w:t>
            </w:r>
            <w:proofErr w:type="spellEnd"/>
            <w:r w:rsidRPr="004C332E">
              <w:rPr>
                <w:rFonts w:eastAsia="Times New Roman" w:cs="Times New Roman"/>
                <w:sz w:val="22"/>
                <w:lang w:val="uk-UA" w:eastAsia="ru-RU"/>
              </w:rPr>
              <w:t xml:space="preserve"> (CF283A)</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12</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en-US" w:eastAsia="ru-RU"/>
              </w:rPr>
              <w:t>1</w:t>
            </w:r>
            <w:r w:rsidRPr="004C332E">
              <w:rPr>
                <w:rFonts w:eastAsia="Times New Roman" w:cs="Times New Roman"/>
                <w:b/>
                <w:sz w:val="22"/>
                <w:lang w:val="uk-UA" w:eastAsia="ru-RU"/>
              </w:rPr>
              <w:t>2</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 xml:space="preserve">Регенерація  картриджа HP 83A LJ M 125/M 127/M 127 </w:t>
            </w:r>
            <w:proofErr w:type="spellStart"/>
            <w:r w:rsidRPr="004C332E">
              <w:rPr>
                <w:rFonts w:eastAsia="Times New Roman" w:cs="Times New Roman"/>
                <w:sz w:val="22"/>
                <w:lang w:val="uk-UA" w:eastAsia="ru-RU"/>
              </w:rPr>
              <w:t>fn</w:t>
            </w:r>
            <w:proofErr w:type="spellEnd"/>
            <w:r w:rsidRPr="004C332E">
              <w:rPr>
                <w:rFonts w:eastAsia="Times New Roman" w:cs="Times New Roman"/>
                <w:sz w:val="22"/>
                <w:lang w:val="uk-UA" w:eastAsia="ru-RU"/>
              </w:rPr>
              <w:t xml:space="preserve"> </w:t>
            </w:r>
            <w:proofErr w:type="spellStart"/>
            <w:r w:rsidRPr="004C332E">
              <w:rPr>
                <w:rFonts w:eastAsia="Times New Roman" w:cs="Times New Roman"/>
                <w:sz w:val="22"/>
                <w:lang w:val="uk-UA" w:eastAsia="ru-RU"/>
              </w:rPr>
              <w:t>Black</w:t>
            </w:r>
            <w:proofErr w:type="spellEnd"/>
            <w:r w:rsidRPr="004C332E">
              <w:rPr>
                <w:rFonts w:eastAsia="Times New Roman" w:cs="Times New Roman"/>
                <w:sz w:val="22"/>
                <w:lang w:val="uk-UA" w:eastAsia="ru-RU"/>
              </w:rPr>
              <w:t xml:space="preserve"> (CF283A)</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2</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en-US" w:eastAsia="ru-RU"/>
              </w:rPr>
              <w:t>1</w:t>
            </w:r>
            <w:r w:rsidRPr="004C332E">
              <w:rPr>
                <w:rFonts w:eastAsia="Times New Roman" w:cs="Times New Roman"/>
                <w:b/>
                <w:sz w:val="22"/>
                <w:lang w:val="uk-UA" w:eastAsia="ru-RU"/>
              </w:rPr>
              <w:t>3</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Заправка картриджа HP LJ 1102 CE 285A</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22</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en-US" w:eastAsia="ru-RU"/>
              </w:rPr>
            </w:pPr>
            <w:r w:rsidRPr="004C332E">
              <w:rPr>
                <w:rFonts w:eastAsia="Times New Roman" w:cs="Times New Roman"/>
                <w:b/>
                <w:sz w:val="22"/>
                <w:lang w:val="uk-UA" w:eastAsia="ru-RU"/>
              </w:rPr>
              <w:t>14</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Регенерація  картриджа HP LJ 1102 CE 285A</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6</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en-US" w:eastAsia="ru-RU"/>
              </w:rPr>
              <w:t>1</w:t>
            </w:r>
            <w:r w:rsidRPr="004C332E">
              <w:rPr>
                <w:rFonts w:eastAsia="Times New Roman" w:cs="Times New Roman"/>
                <w:b/>
                <w:sz w:val="22"/>
                <w:lang w:val="uk-UA" w:eastAsia="ru-RU"/>
              </w:rPr>
              <w:t>5</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Заправка картриджа HP LJ CF 279A</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10</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16</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Регенерація  картриджа HP LJ CF 279A</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2</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17</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Заправка картриджа HP LJ Р1566 278А</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16</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18</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Регенерація  картриджа HP LJ Р1566 278А</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4</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19</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Заправка картриджа CANON EP-27</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16</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20</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Регенерація  картриджа CANON EP-27</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4</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21</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Заправка картриджа XEROX 3025</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20</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22</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Регенерація  картриджа XEROX 3025</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4</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23</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 xml:space="preserve">Заправка картриджа </w:t>
            </w:r>
            <w:proofErr w:type="spellStart"/>
            <w:r w:rsidRPr="004C332E">
              <w:rPr>
                <w:rFonts w:eastAsia="Times New Roman" w:cs="Times New Roman"/>
                <w:sz w:val="22"/>
                <w:lang w:val="uk-UA" w:eastAsia="ru-RU"/>
              </w:rPr>
              <w:t>Oki</w:t>
            </w:r>
            <w:proofErr w:type="spellEnd"/>
            <w:r w:rsidRPr="004C332E">
              <w:rPr>
                <w:rFonts w:eastAsia="Times New Roman" w:cs="Times New Roman"/>
                <w:sz w:val="22"/>
                <w:lang w:val="uk-UA" w:eastAsia="ru-RU"/>
              </w:rPr>
              <w:t xml:space="preserve"> MB472</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170</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24</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 xml:space="preserve">Регенерація  картриджа </w:t>
            </w:r>
            <w:proofErr w:type="spellStart"/>
            <w:r w:rsidRPr="004C332E">
              <w:rPr>
                <w:rFonts w:eastAsia="Times New Roman" w:cs="Times New Roman"/>
                <w:sz w:val="22"/>
                <w:lang w:val="uk-UA" w:eastAsia="ru-RU"/>
              </w:rPr>
              <w:t>Oki</w:t>
            </w:r>
            <w:proofErr w:type="spellEnd"/>
            <w:r w:rsidRPr="004C332E">
              <w:rPr>
                <w:rFonts w:eastAsia="Times New Roman" w:cs="Times New Roman"/>
                <w:sz w:val="22"/>
                <w:lang w:val="uk-UA" w:eastAsia="ru-RU"/>
              </w:rPr>
              <w:t xml:space="preserve"> MB472</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25</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25</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Заправка картриджа CANON FX-10</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eastAsia="ru-RU"/>
              </w:rPr>
            </w:pPr>
            <w:r w:rsidRPr="004C332E">
              <w:rPr>
                <w:rFonts w:eastAsia="Times New Roman" w:cs="Times New Roman"/>
                <w:color w:val="000000"/>
                <w:sz w:val="24"/>
                <w:szCs w:val="24"/>
                <w:lang w:eastAsia="ru-RU"/>
              </w:rPr>
              <w:t>20</w:t>
            </w:r>
          </w:p>
        </w:tc>
      </w:tr>
      <w:tr w:rsidR="004C332E" w:rsidRPr="004C332E" w:rsidTr="00252983">
        <w:trPr>
          <w:jc w:val="center"/>
        </w:trPr>
        <w:tc>
          <w:tcPr>
            <w:tcW w:w="514"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26</w:t>
            </w:r>
          </w:p>
        </w:tc>
        <w:tc>
          <w:tcPr>
            <w:tcW w:w="6751" w:type="dxa"/>
            <w:tcBorders>
              <w:top w:val="single" w:sz="4" w:space="0" w:color="auto"/>
              <w:left w:val="single" w:sz="4" w:space="0" w:color="auto"/>
              <w:bottom w:val="single" w:sz="4" w:space="0" w:color="auto"/>
              <w:right w:val="single" w:sz="4" w:space="0" w:color="auto"/>
            </w:tcBorders>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sz w:val="22"/>
                <w:lang w:val="uk-UA" w:eastAsia="ru-RU"/>
              </w:rPr>
              <w:t>Регенерація  картриджа CANON FX-10</w:t>
            </w:r>
          </w:p>
        </w:tc>
        <w:tc>
          <w:tcPr>
            <w:tcW w:w="1275" w:type="dxa"/>
            <w:tcBorders>
              <w:top w:val="single" w:sz="4" w:space="0" w:color="auto"/>
              <w:left w:val="single" w:sz="4" w:space="0" w:color="auto"/>
              <w:bottom w:val="single" w:sz="4" w:space="0" w:color="auto"/>
              <w:right w:val="single" w:sz="4" w:space="0" w:color="auto"/>
            </w:tcBorders>
          </w:tcPr>
          <w:p w:rsidR="004C332E" w:rsidRPr="004C332E" w:rsidRDefault="004C332E" w:rsidP="004C332E">
            <w:pPr>
              <w:spacing w:after="0"/>
              <w:jc w:val="center"/>
              <w:rPr>
                <w:rFonts w:ascii="Calibri" w:eastAsia="Times New Roman" w:hAnsi="Calibri" w:cs="Times New Roman"/>
                <w:sz w:val="22"/>
                <w:lang w:eastAsia="ru-RU"/>
              </w:rPr>
            </w:pPr>
            <w:r w:rsidRPr="004C332E">
              <w:rPr>
                <w:rFonts w:eastAsia="Times New Roman" w:cs="Times New Roman"/>
                <w:sz w:val="22"/>
                <w:lang w:val="uk-UA" w:eastAsia="ru-RU"/>
              </w:rPr>
              <w:t>послуга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C332E" w:rsidRPr="004C332E" w:rsidRDefault="004C332E" w:rsidP="004C332E">
            <w:pPr>
              <w:spacing w:after="0"/>
              <w:jc w:val="center"/>
              <w:rPr>
                <w:rFonts w:eastAsia="Times New Roman" w:cs="Times New Roman"/>
                <w:sz w:val="24"/>
                <w:szCs w:val="24"/>
                <w:lang w:val="uk-UA" w:eastAsia="ru-RU"/>
              </w:rPr>
            </w:pPr>
            <w:r w:rsidRPr="004C332E">
              <w:rPr>
                <w:rFonts w:eastAsia="Times New Roman" w:cs="Times New Roman"/>
                <w:color w:val="000000"/>
                <w:sz w:val="24"/>
                <w:szCs w:val="24"/>
                <w:lang w:val="uk-UA" w:eastAsia="ru-RU"/>
              </w:rPr>
              <w:t>6</w:t>
            </w:r>
          </w:p>
        </w:tc>
      </w:tr>
      <w:tr w:rsidR="004C332E" w:rsidRPr="004C332E" w:rsidTr="00252983">
        <w:trPr>
          <w:trHeight w:val="508"/>
          <w:jc w:val="center"/>
        </w:trPr>
        <w:tc>
          <w:tcPr>
            <w:tcW w:w="8540" w:type="dxa"/>
            <w:gridSpan w:val="3"/>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line="276" w:lineRule="auto"/>
              <w:jc w:val="right"/>
              <w:rPr>
                <w:rFonts w:eastAsia="Times New Roman" w:cs="Times New Roman"/>
                <w:b/>
                <w:sz w:val="22"/>
                <w:lang w:val="uk-UA" w:eastAsia="ru-RU"/>
              </w:rPr>
            </w:pPr>
            <w:r w:rsidRPr="004C332E">
              <w:rPr>
                <w:rFonts w:eastAsia="Times New Roman" w:cs="Times New Roman"/>
                <w:b/>
                <w:sz w:val="22"/>
                <w:lang w:val="uk-UA" w:eastAsia="ru-RU"/>
              </w:rPr>
              <w:t>Всього:</w:t>
            </w:r>
          </w:p>
        </w:tc>
        <w:tc>
          <w:tcPr>
            <w:tcW w:w="1275" w:type="dxa"/>
            <w:tcBorders>
              <w:top w:val="single" w:sz="4" w:space="0" w:color="auto"/>
              <w:left w:val="single" w:sz="4" w:space="0" w:color="auto"/>
              <w:bottom w:val="single" w:sz="4" w:space="0" w:color="auto"/>
              <w:right w:val="single" w:sz="4" w:space="0" w:color="auto"/>
            </w:tcBorders>
            <w:vAlign w:val="center"/>
          </w:tcPr>
          <w:p w:rsidR="004C332E" w:rsidRPr="004C332E" w:rsidRDefault="004C332E" w:rsidP="004C332E">
            <w:pPr>
              <w:spacing w:after="0"/>
              <w:jc w:val="center"/>
              <w:rPr>
                <w:rFonts w:eastAsia="Times New Roman" w:cs="Times New Roman"/>
                <w:b/>
                <w:sz w:val="22"/>
                <w:lang w:val="en-US" w:eastAsia="ru-RU"/>
              </w:rPr>
            </w:pPr>
            <w:r w:rsidRPr="004C332E">
              <w:rPr>
                <w:rFonts w:eastAsia="Times New Roman" w:cs="Times New Roman"/>
                <w:b/>
                <w:sz w:val="22"/>
                <w:lang w:val="uk-UA" w:eastAsia="ru-RU"/>
              </w:rPr>
              <w:t>462</w:t>
            </w:r>
          </w:p>
        </w:tc>
      </w:tr>
    </w:tbl>
    <w:p w:rsidR="004C332E" w:rsidRPr="004C332E" w:rsidRDefault="004C332E" w:rsidP="004C332E">
      <w:pPr>
        <w:tabs>
          <w:tab w:val="left" w:pos="507"/>
          <w:tab w:val="left" w:pos="8685"/>
        </w:tabs>
        <w:spacing w:after="0" w:line="276" w:lineRule="auto"/>
        <w:jc w:val="both"/>
        <w:rPr>
          <w:rFonts w:eastAsia="Times New Roman" w:cs="Times New Roman"/>
          <w:i/>
          <w:sz w:val="20"/>
          <w:szCs w:val="18"/>
          <w:lang w:val="uk-UA" w:eastAsia="ru-RU"/>
        </w:rPr>
      </w:pPr>
    </w:p>
    <w:p w:rsidR="004C332E" w:rsidRPr="004C332E" w:rsidRDefault="004C332E" w:rsidP="004C332E">
      <w:pPr>
        <w:tabs>
          <w:tab w:val="left" w:pos="507"/>
          <w:tab w:val="left" w:pos="8685"/>
        </w:tabs>
        <w:spacing w:after="0" w:line="276" w:lineRule="auto"/>
        <w:jc w:val="both"/>
        <w:rPr>
          <w:rFonts w:eastAsia="Times New Roman" w:cs="Times New Roman"/>
          <w:bCs/>
          <w:sz w:val="20"/>
          <w:szCs w:val="18"/>
          <w:bdr w:val="none" w:sz="0" w:space="0" w:color="auto" w:frame="1"/>
          <w:lang w:val="uk-UA" w:eastAsia="ru-RU"/>
        </w:rPr>
      </w:pPr>
      <w:r w:rsidRPr="004C332E">
        <w:rPr>
          <w:rFonts w:eastAsia="Times New Roman" w:cs="Times New Roman"/>
          <w:i/>
          <w:sz w:val="20"/>
          <w:szCs w:val="18"/>
          <w:lang w:val="uk-UA" w:eastAsia="ru-RU"/>
        </w:rPr>
        <w:t>В місцях, де технічна специфікація містить посилання на конкретні торговельну марку чи фірму, конструкцію або тип предмета закупівлі, джерело його походження або виробника, читати в редакції «або еквівалент». «Або еквівалент» товару передбачає, що технічні параметри та характеристики еквіваленту повинні відповідати вимогам, зазначеним у тендерній документації або мати не гірші показники, ніж зазначено у даній документації.</w:t>
      </w:r>
    </w:p>
    <w:p w:rsidR="004C332E" w:rsidRPr="004C332E" w:rsidRDefault="004C332E" w:rsidP="004C332E">
      <w:pPr>
        <w:widowControl w:val="0"/>
        <w:suppressAutoHyphens/>
        <w:spacing w:after="0" w:line="240" w:lineRule="atLeast"/>
        <w:ind w:right="-25"/>
        <w:jc w:val="both"/>
        <w:rPr>
          <w:rFonts w:eastAsia="Times New Roman" w:cs="Times New Roman"/>
          <w:b/>
          <w:sz w:val="24"/>
          <w:szCs w:val="24"/>
          <w:lang w:val="uk-UA" w:eastAsia="ru-RU"/>
        </w:rPr>
      </w:pPr>
    </w:p>
    <w:p w:rsidR="004C332E" w:rsidRPr="004C332E" w:rsidRDefault="004C332E" w:rsidP="004C332E">
      <w:pPr>
        <w:widowControl w:val="0"/>
        <w:suppressAutoHyphens/>
        <w:spacing w:after="0" w:line="240" w:lineRule="atLeast"/>
        <w:ind w:right="-25"/>
        <w:jc w:val="both"/>
        <w:rPr>
          <w:rFonts w:eastAsia="Times New Roman" w:cs="Times New Roman"/>
          <w:b/>
          <w:sz w:val="24"/>
          <w:szCs w:val="24"/>
          <w:lang w:val="uk-UA" w:eastAsia="ru-RU"/>
        </w:rPr>
      </w:pPr>
      <w:r w:rsidRPr="004C332E">
        <w:rPr>
          <w:rFonts w:eastAsia="Times New Roman" w:cs="Times New Roman"/>
          <w:b/>
          <w:sz w:val="24"/>
          <w:szCs w:val="24"/>
          <w:lang w:val="uk-UA" w:eastAsia="ru-RU"/>
        </w:rPr>
        <w:lastRenderedPageBreak/>
        <w:t>ІІ. ПОСЛУГИ З</w:t>
      </w:r>
      <w:r w:rsidRPr="004C332E">
        <w:rPr>
          <w:rFonts w:eastAsia="Times New Roman" w:cs="Times New Roman"/>
          <w:sz w:val="24"/>
          <w:szCs w:val="24"/>
          <w:lang w:val="uk-UA" w:eastAsia="ru-RU"/>
        </w:rPr>
        <w:t xml:space="preserve"> </w:t>
      </w:r>
      <w:r w:rsidRPr="004C332E">
        <w:rPr>
          <w:rFonts w:eastAsia="Times New Roman" w:cs="Times New Roman"/>
          <w:b/>
          <w:sz w:val="24"/>
          <w:szCs w:val="24"/>
          <w:lang w:val="uk-UA" w:eastAsia="ru-RU"/>
        </w:rPr>
        <w:t>ТЕХНІЧНОГО ОБСЛУГОВУВАННЯ ТА РЕМОНТУ ОФІСНОЇ ТЕХНІКИ</w:t>
      </w:r>
    </w:p>
    <w:p w:rsidR="004C332E" w:rsidRPr="004C332E" w:rsidRDefault="004C332E" w:rsidP="004C332E">
      <w:pPr>
        <w:widowControl w:val="0"/>
        <w:suppressAutoHyphens/>
        <w:spacing w:after="0" w:line="240" w:lineRule="atLeast"/>
        <w:ind w:right="-25"/>
        <w:jc w:val="both"/>
        <w:rPr>
          <w:rFonts w:eastAsia="Times New Roman" w:cs="Times New Roman"/>
          <w:i/>
          <w:sz w:val="24"/>
          <w:szCs w:val="24"/>
          <w:lang w:val="uk-UA" w:eastAsia="ru-RU"/>
        </w:rPr>
      </w:pPr>
    </w:p>
    <w:p w:rsidR="004C332E" w:rsidRPr="004C332E" w:rsidRDefault="004C332E" w:rsidP="004C332E">
      <w:pPr>
        <w:widowControl w:val="0"/>
        <w:suppressAutoHyphens/>
        <w:spacing w:after="0" w:line="240" w:lineRule="atLeast"/>
        <w:ind w:right="-25"/>
        <w:jc w:val="right"/>
        <w:rPr>
          <w:rFonts w:eastAsia="Times New Roman" w:cs="Times New Roman"/>
          <w:b/>
          <w:sz w:val="24"/>
          <w:szCs w:val="24"/>
          <w:lang w:val="uk-UA" w:eastAsia="ru-RU"/>
        </w:rPr>
      </w:pPr>
      <w:r w:rsidRPr="004C332E">
        <w:rPr>
          <w:rFonts w:eastAsia="Times New Roman" w:cs="Times New Roman"/>
          <w:b/>
          <w:sz w:val="24"/>
          <w:szCs w:val="24"/>
          <w:lang w:val="uk-UA" w:eastAsia="ru-RU"/>
        </w:rPr>
        <w:t xml:space="preserve">Таблиця 2   </w:t>
      </w:r>
    </w:p>
    <w:tbl>
      <w:tblPr>
        <w:tblW w:w="10031" w:type="dxa"/>
        <w:tblLayout w:type="fixed"/>
        <w:tblLook w:val="04A0" w:firstRow="1" w:lastRow="0" w:firstColumn="1" w:lastColumn="0" w:noHBand="0" w:noVBand="1"/>
      </w:tblPr>
      <w:tblGrid>
        <w:gridCol w:w="534"/>
        <w:gridCol w:w="6554"/>
        <w:gridCol w:w="1701"/>
        <w:gridCol w:w="1242"/>
      </w:tblGrid>
      <w:tr w:rsidR="004C332E" w:rsidRPr="004C332E" w:rsidTr="00252983">
        <w:trPr>
          <w:trHeight w:val="600"/>
        </w:trPr>
        <w:tc>
          <w:tcPr>
            <w:tcW w:w="53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ind w:left="-142" w:right="-108"/>
              <w:jc w:val="center"/>
              <w:rPr>
                <w:rFonts w:eastAsia="Times New Roman" w:cs="Times New Roman"/>
                <w:b/>
                <w:sz w:val="22"/>
                <w:lang w:val="uk-UA" w:eastAsia="ru-RU"/>
              </w:rPr>
            </w:pPr>
            <w:r w:rsidRPr="004C332E">
              <w:rPr>
                <w:rFonts w:eastAsia="Times New Roman" w:cs="Times New Roman"/>
                <w:b/>
                <w:sz w:val="22"/>
                <w:lang w:val="uk-UA" w:eastAsia="ru-RU"/>
              </w:rPr>
              <w:t>№       з/п</w:t>
            </w:r>
          </w:p>
        </w:tc>
        <w:tc>
          <w:tcPr>
            <w:tcW w:w="6554" w:type="dxa"/>
            <w:tcBorders>
              <w:top w:val="single" w:sz="8" w:space="0" w:color="000000"/>
              <w:left w:val="nil"/>
              <w:bottom w:val="single" w:sz="8" w:space="0" w:color="000000"/>
              <w:right w:val="single" w:sz="8" w:space="0" w:color="000000"/>
            </w:tcBorders>
            <w:shd w:val="clear" w:color="auto" w:fill="auto"/>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Найменування послуги</w:t>
            </w:r>
          </w:p>
        </w:tc>
        <w:tc>
          <w:tcPr>
            <w:tcW w:w="1701" w:type="dxa"/>
            <w:tcBorders>
              <w:top w:val="single" w:sz="8" w:space="0" w:color="000000"/>
              <w:left w:val="nil"/>
              <w:bottom w:val="single" w:sz="8" w:space="0" w:color="000000"/>
              <w:right w:val="nil"/>
            </w:tcBorders>
            <w:shd w:val="clear" w:color="000000" w:fill="FFFFFF"/>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Од. вимірювання</w:t>
            </w:r>
          </w:p>
        </w:tc>
        <w:tc>
          <w:tcPr>
            <w:tcW w:w="124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Кількість послуг</w:t>
            </w:r>
          </w:p>
        </w:tc>
      </w:tr>
      <w:tr w:rsidR="004C332E" w:rsidRPr="004C332E" w:rsidTr="00252983">
        <w:trPr>
          <w:trHeight w:val="760"/>
        </w:trPr>
        <w:tc>
          <w:tcPr>
            <w:tcW w:w="534" w:type="dxa"/>
            <w:tcBorders>
              <w:top w:val="nil"/>
              <w:left w:val="single" w:sz="8" w:space="0" w:color="000000"/>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1</w:t>
            </w:r>
          </w:p>
        </w:tc>
        <w:tc>
          <w:tcPr>
            <w:tcW w:w="6554" w:type="dxa"/>
            <w:tcBorders>
              <w:top w:val="nil"/>
              <w:left w:val="nil"/>
              <w:bottom w:val="single" w:sz="8" w:space="0" w:color="000000"/>
              <w:right w:val="single" w:sz="8" w:space="0" w:color="000000"/>
            </w:tcBorders>
            <w:shd w:val="clear" w:color="auto" w:fill="auto"/>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b/>
                <w:sz w:val="22"/>
                <w:lang w:val="uk-UA" w:eastAsia="ru-RU"/>
              </w:rPr>
              <w:t>CANON I-SENSYS MF3010</w:t>
            </w:r>
            <w:r w:rsidRPr="004C332E">
              <w:rPr>
                <w:rFonts w:eastAsia="Times New Roman" w:cs="Times New Roman"/>
                <w:sz w:val="22"/>
                <w:lang w:val="uk-UA" w:eastAsia="ru-RU"/>
              </w:rPr>
              <w:t xml:space="preserve"> (Профілактика, заміна валу резинового, термоплівки, роликів та шестерень, тормозної площадки)</w:t>
            </w:r>
          </w:p>
        </w:tc>
        <w:tc>
          <w:tcPr>
            <w:tcW w:w="1701"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послуга</w:t>
            </w:r>
          </w:p>
        </w:tc>
        <w:tc>
          <w:tcPr>
            <w:tcW w:w="1242"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2</w:t>
            </w:r>
          </w:p>
        </w:tc>
      </w:tr>
      <w:tr w:rsidR="004C332E" w:rsidRPr="004C332E" w:rsidTr="00252983">
        <w:trPr>
          <w:trHeight w:val="315"/>
        </w:trPr>
        <w:tc>
          <w:tcPr>
            <w:tcW w:w="534" w:type="dxa"/>
            <w:tcBorders>
              <w:top w:val="nil"/>
              <w:left w:val="single" w:sz="8" w:space="0" w:color="000000"/>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2</w:t>
            </w:r>
          </w:p>
        </w:tc>
        <w:tc>
          <w:tcPr>
            <w:tcW w:w="6554" w:type="dxa"/>
            <w:tcBorders>
              <w:top w:val="nil"/>
              <w:left w:val="nil"/>
              <w:bottom w:val="single" w:sz="8" w:space="0" w:color="000000"/>
              <w:right w:val="single" w:sz="8" w:space="0" w:color="000000"/>
            </w:tcBorders>
            <w:shd w:val="clear" w:color="auto" w:fill="auto"/>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b/>
                <w:sz w:val="22"/>
                <w:lang w:val="uk-UA" w:eastAsia="ru-RU"/>
              </w:rPr>
              <w:t>CANON I-SENSYS MF443dw</w:t>
            </w:r>
            <w:r w:rsidRPr="004C332E">
              <w:rPr>
                <w:rFonts w:eastAsia="Times New Roman" w:cs="Times New Roman"/>
                <w:sz w:val="22"/>
                <w:lang w:val="uk-UA" w:eastAsia="ru-RU"/>
              </w:rPr>
              <w:t xml:space="preserve"> (Профілактика, заміна валу резинового, </w:t>
            </w:r>
            <w:proofErr w:type="spellStart"/>
            <w:r w:rsidRPr="004C332E">
              <w:rPr>
                <w:rFonts w:eastAsia="Times New Roman" w:cs="Times New Roman"/>
                <w:sz w:val="22"/>
                <w:lang w:val="uk-UA" w:eastAsia="ru-RU"/>
              </w:rPr>
              <w:t>термоплівки,роликів</w:t>
            </w:r>
            <w:proofErr w:type="spellEnd"/>
            <w:r w:rsidRPr="004C332E">
              <w:rPr>
                <w:rFonts w:eastAsia="Times New Roman" w:cs="Times New Roman"/>
                <w:sz w:val="22"/>
                <w:lang w:val="uk-UA" w:eastAsia="ru-RU"/>
              </w:rPr>
              <w:t xml:space="preserve"> та шестерень, тормозної площадки)</w:t>
            </w:r>
          </w:p>
        </w:tc>
        <w:tc>
          <w:tcPr>
            <w:tcW w:w="1701"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послуга</w:t>
            </w:r>
          </w:p>
        </w:tc>
        <w:tc>
          <w:tcPr>
            <w:tcW w:w="1242"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1</w:t>
            </w:r>
          </w:p>
        </w:tc>
      </w:tr>
      <w:tr w:rsidR="004C332E" w:rsidRPr="004C332E" w:rsidTr="00252983">
        <w:trPr>
          <w:trHeight w:val="525"/>
        </w:trPr>
        <w:tc>
          <w:tcPr>
            <w:tcW w:w="534" w:type="dxa"/>
            <w:tcBorders>
              <w:top w:val="nil"/>
              <w:left w:val="single" w:sz="8" w:space="0" w:color="000000"/>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3</w:t>
            </w:r>
          </w:p>
        </w:tc>
        <w:tc>
          <w:tcPr>
            <w:tcW w:w="6554" w:type="dxa"/>
            <w:tcBorders>
              <w:top w:val="nil"/>
              <w:left w:val="nil"/>
              <w:bottom w:val="single" w:sz="8" w:space="0" w:color="000000"/>
              <w:right w:val="single" w:sz="8" w:space="0" w:color="000000"/>
            </w:tcBorders>
            <w:shd w:val="clear" w:color="auto" w:fill="auto"/>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b/>
                <w:sz w:val="22"/>
                <w:lang w:val="uk-UA" w:eastAsia="ru-RU"/>
              </w:rPr>
              <w:t xml:space="preserve">HP </w:t>
            </w:r>
            <w:proofErr w:type="spellStart"/>
            <w:r w:rsidRPr="004C332E">
              <w:rPr>
                <w:rFonts w:eastAsia="Times New Roman" w:cs="Times New Roman"/>
                <w:b/>
                <w:sz w:val="22"/>
                <w:lang w:val="uk-UA" w:eastAsia="ru-RU"/>
              </w:rPr>
              <w:t>laserJet</w:t>
            </w:r>
            <w:proofErr w:type="spellEnd"/>
            <w:r w:rsidRPr="004C332E">
              <w:rPr>
                <w:rFonts w:eastAsia="Times New Roman" w:cs="Times New Roman"/>
                <w:b/>
                <w:sz w:val="22"/>
                <w:lang w:val="uk-UA" w:eastAsia="ru-RU"/>
              </w:rPr>
              <w:t xml:space="preserve"> M127fn (CZ 181A)</w:t>
            </w:r>
            <w:r w:rsidRPr="004C332E">
              <w:rPr>
                <w:rFonts w:eastAsia="Times New Roman" w:cs="Times New Roman"/>
                <w:sz w:val="22"/>
                <w:lang w:val="uk-UA" w:eastAsia="ru-RU"/>
              </w:rPr>
              <w:t xml:space="preserve"> (Профілактика, заміна валу резинового, </w:t>
            </w:r>
            <w:proofErr w:type="spellStart"/>
            <w:r w:rsidRPr="004C332E">
              <w:rPr>
                <w:rFonts w:eastAsia="Times New Roman" w:cs="Times New Roman"/>
                <w:sz w:val="22"/>
                <w:lang w:val="uk-UA" w:eastAsia="ru-RU"/>
              </w:rPr>
              <w:t>термоплівки,роликів</w:t>
            </w:r>
            <w:proofErr w:type="spellEnd"/>
            <w:r w:rsidRPr="004C332E">
              <w:rPr>
                <w:rFonts w:eastAsia="Times New Roman" w:cs="Times New Roman"/>
                <w:sz w:val="22"/>
                <w:lang w:val="uk-UA" w:eastAsia="ru-RU"/>
              </w:rPr>
              <w:t xml:space="preserve"> та шестерень, тормозної площадки)</w:t>
            </w:r>
          </w:p>
        </w:tc>
        <w:tc>
          <w:tcPr>
            <w:tcW w:w="1701"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послуга</w:t>
            </w:r>
          </w:p>
        </w:tc>
        <w:tc>
          <w:tcPr>
            <w:tcW w:w="1242"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4</w:t>
            </w:r>
          </w:p>
        </w:tc>
      </w:tr>
      <w:tr w:rsidR="004C332E" w:rsidRPr="004C332E" w:rsidTr="00252983">
        <w:trPr>
          <w:trHeight w:val="525"/>
        </w:trPr>
        <w:tc>
          <w:tcPr>
            <w:tcW w:w="534" w:type="dxa"/>
            <w:tcBorders>
              <w:top w:val="nil"/>
              <w:left w:val="single" w:sz="8" w:space="0" w:color="000000"/>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4</w:t>
            </w:r>
          </w:p>
        </w:tc>
        <w:tc>
          <w:tcPr>
            <w:tcW w:w="6554" w:type="dxa"/>
            <w:tcBorders>
              <w:top w:val="nil"/>
              <w:left w:val="nil"/>
              <w:bottom w:val="single" w:sz="8" w:space="0" w:color="000000"/>
              <w:right w:val="single" w:sz="8" w:space="0" w:color="000000"/>
            </w:tcBorders>
            <w:shd w:val="clear" w:color="auto" w:fill="auto"/>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b/>
                <w:sz w:val="22"/>
                <w:lang w:val="uk-UA" w:eastAsia="ru-RU"/>
              </w:rPr>
              <w:t xml:space="preserve">HP </w:t>
            </w:r>
            <w:proofErr w:type="spellStart"/>
            <w:r w:rsidRPr="004C332E">
              <w:rPr>
                <w:rFonts w:eastAsia="Times New Roman" w:cs="Times New Roman"/>
                <w:b/>
                <w:sz w:val="22"/>
                <w:lang w:val="uk-UA" w:eastAsia="ru-RU"/>
              </w:rPr>
              <w:t>laserJet</w:t>
            </w:r>
            <w:proofErr w:type="spellEnd"/>
            <w:r w:rsidRPr="004C332E">
              <w:rPr>
                <w:rFonts w:eastAsia="Times New Roman" w:cs="Times New Roman"/>
                <w:b/>
                <w:sz w:val="22"/>
                <w:lang w:val="uk-UA" w:eastAsia="ru-RU"/>
              </w:rPr>
              <w:t xml:space="preserve"> </w:t>
            </w:r>
            <w:proofErr w:type="spellStart"/>
            <w:r w:rsidRPr="004C332E">
              <w:rPr>
                <w:rFonts w:eastAsia="Times New Roman" w:cs="Times New Roman"/>
                <w:b/>
                <w:sz w:val="22"/>
                <w:lang w:val="uk-UA" w:eastAsia="ru-RU"/>
              </w:rPr>
              <w:t>Pro</w:t>
            </w:r>
            <w:proofErr w:type="spellEnd"/>
            <w:r w:rsidRPr="004C332E">
              <w:rPr>
                <w:rFonts w:eastAsia="Times New Roman" w:cs="Times New Roman"/>
                <w:b/>
                <w:sz w:val="22"/>
                <w:lang w:val="uk-UA" w:eastAsia="ru-RU"/>
              </w:rPr>
              <w:t xml:space="preserve"> M </w:t>
            </w:r>
            <w:proofErr w:type="spellStart"/>
            <w:r w:rsidRPr="004C332E">
              <w:rPr>
                <w:rFonts w:eastAsia="Times New Roman" w:cs="Times New Roman"/>
                <w:b/>
                <w:sz w:val="22"/>
                <w:lang w:val="uk-UA" w:eastAsia="ru-RU"/>
              </w:rPr>
              <w:t>series</w:t>
            </w:r>
            <w:proofErr w:type="spellEnd"/>
            <w:r w:rsidRPr="004C332E">
              <w:rPr>
                <w:rFonts w:eastAsia="Times New Roman" w:cs="Times New Roman"/>
                <w:b/>
                <w:sz w:val="22"/>
                <w:lang w:val="uk-UA" w:eastAsia="ru-RU"/>
              </w:rPr>
              <w:t xml:space="preserve"> A4 (M26,M28)</w:t>
            </w:r>
            <w:r w:rsidRPr="004C332E">
              <w:rPr>
                <w:rFonts w:eastAsia="Times New Roman" w:cs="Times New Roman"/>
                <w:sz w:val="22"/>
                <w:lang w:val="uk-UA" w:eastAsia="ru-RU"/>
              </w:rPr>
              <w:t xml:space="preserve"> (Профілактика, заміна валу резинового, </w:t>
            </w:r>
            <w:proofErr w:type="spellStart"/>
            <w:r w:rsidRPr="004C332E">
              <w:rPr>
                <w:rFonts w:eastAsia="Times New Roman" w:cs="Times New Roman"/>
                <w:sz w:val="22"/>
                <w:lang w:val="uk-UA" w:eastAsia="ru-RU"/>
              </w:rPr>
              <w:t>термоплівки,роликів</w:t>
            </w:r>
            <w:proofErr w:type="spellEnd"/>
            <w:r w:rsidRPr="004C332E">
              <w:rPr>
                <w:rFonts w:eastAsia="Times New Roman" w:cs="Times New Roman"/>
                <w:sz w:val="22"/>
                <w:lang w:val="uk-UA" w:eastAsia="ru-RU"/>
              </w:rPr>
              <w:t xml:space="preserve"> та шестерень, тормозної площадки)</w:t>
            </w:r>
          </w:p>
        </w:tc>
        <w:tc>
          <w:tcPr>
            <w:tcW w:w="1701"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послуга</w:t>
            </w:r>
          </w:p>
        </w:tc>
        <w:tc>
          <w:tcPr>
            <w:tcW w:w="1242"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4</w:t>
            </w:r>
          </w:p>
        </w:tc>
      </w:tr>
      <w:tr w:rsidR="004C332E" w:rsidRPr="004C332E" w:rsidTr="00252983">
        <w:trPr>
          <w:trHeight w:val="525"/>
        </w:trPr>
        <w:tc>
          <w:tcPr>
            <w:tcW w:w="534" w:type="dxa"/>
            <w:tcBorders>
              <w:top w:val="nil"/>
              <w:left w:val="single" w:sz="8" w:space="0" w:color="000000"/>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5</w:t>
            </w:r>
          </w:p>
        </w:tc>
        <w:tc>
          <w:tcPr>
            <w:tcW w:w="6554" w:type="dxa"/>
            <w:tcBorders>
              <w:top w:val="nil"/>
              <w:left w:val="nil"/>
              <w:bottom w:val="single" w:sz="8" w:space="0" w:color="000000"/>
              <w:right w:val="single" w:sz="8" w:space="0" w:color="000000"/>
            </w:tcBorders>
            <w:shd w:val="clear" w:color="auto" w:fill="auto"/>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b/>
                <w:sz w:val="22"/>
                <w:lang w:val="uk-UA" w:eastAsia="ru-RU"/>
              </w:rPr>
              <w:t>SAMSUNG SCX-465 ON</w:t>
            </w:r>
            <w:r w:rsidRPr="004C332E">
              <w:rPr>
                <w:rFonts w:eastAsia="Times New Roman" w:cs="Times New Roman"/>
                <w:sz w:val="22"/>
                <w:lang w:val="uk-UA" w:eastAsia="ru-RU"/>
              </w:rPr>
              <w:t xml:space="preserve"> (</w:t>
            </w:r>
            <w:proofErr w:type="spellStart"/>
            <w:r w:rsidRPr="004C332E">
              <w:rPr>
                <w:rFonts w:eastAsia="Times New Roman" w:cs="Times New Roman"/>
                <w:sz w:val="22"/>
                <w:lang w:val="uk-UA" w:eastAsia="ru-RU"/>
              </w:rPr>
              <w:t>Профілактика,заміна</w:t>
            </w:r>
            <w:proofErr w:type="spellEnd"/>
            <w:r w:rsidRPr="004C332E">
              <w:rPr>
                <w:rFonts w:eastAsia="Times New Roman" w:cs="Times New Roman"/>
                <w:sz w:val="22"/>
                <w:lang w:val="uk-UA" w:eastAsia="ru-RU"/>
              </w:rPr>
              <w:t xml:space="preserve"> валу тефлонового, роликів та шестерень, тормозної площадки)</w:t>
            </w:r>
          </w:p>
        </w:tc>
        <w:tc>
          <w:tcPr>
            <w:tcW w:w="1701"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послуга</w:t>
            </w:r>
          </w:p>
        </w:tc>
        <w:tc>
          <w:tcPr>
            <w:tcW w:w="1242"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1</w:t>
            </w:r>
          </w:p>
        </w:tc>
      </w:tr>
      <w:tr w:rsidR="004C332E" w:rsidRPr="004C332E" w:rsidTr="00252983">
        <w:trPr>
          <w:trHeight w:val="525"/>
        </w:trPr>
        <w:tc>
          <w:tcPr>
            <w:tcW w:w="534" w:type="dxa"/>
            <w:tcBorders>
              <w:top w:val="nil"/>
              <w:left w:val="single" w:sz="8" w:space="0" w:color="000000"/>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6</w:t>
            </w:r>
          </w:p>
        </w:tc>
        <w:tc>
          <w:tcPr>
            <w:tcW w:w="6554" w:type="dxa"/>
            <w:tcBorders>
              <w:top w:val="nil"/>
              <w:left w:val="nil"/>
              <w:bottom w:val="single" w:sz="8" w:space="0" w:color="000000"/>
              <w:right w:val="single" w:sz="8" w:space="0" w:color="000000"/>
            </w:tcBorders>
            <w:shd w:val="clear" w:color="auto" w:fill="auto"/>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b/>
                <w:sz w:val="22"/>
                <w:lang w:val="uk-UA" w:eastAsia="ru-RU"/>
              </w:rPr>
              <w:t>SAMSUNG SL-M2070</w:t>
            </w:r>
            <w:r w:rsidRPr="004C332E">
              <w:rPr>
                <w:rFonts w:eastAsia="Times New Roman" w:cs="Times New Roman"/>
                <w:sz w:val="22"/>
                <w:lang w:val="uk-UA" w:eastAsia="ru-RU"/>
              </w:rPr>
              <w:t xml:space="preserve"> (Профілактика, заміна валу тефлонового, роликів та шестерень, тормозної площадки)</w:t>
            </w:r>
          </w:p>
        </w:tc>
        <w:tc>
          <w:tcPr>
            <w:tcW w:w="1701"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послуга</w:t>
            </w:r>
          </w:p>
        </w:tc>
        <w:tc>
          <w:tcPr>
            <w:tcW w:w="1242"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2</w:t>
            </w:r>
          </w:p>
        </w:tc>
      </w:tr>
      <w:tr w:rsidR="004C332E" w:rsidRPr="004C332E" w:rsidTr="00252983">
        <w:trPr>
          <w:trHeight w:val="525"/>
        </w:trPr>
        <w:tc>
          <w:tcPr>
            <w:tcW w:w="534" w:type="dxa"/>
            <w:tcBorders>
              <w:top w:val="nil"/>
              <w:left w:val="single" w:sz="8" w:space="0" w:color="000000"/>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7</w:t>
            </w:r>
          </w:p>
        </w:tc>
        <w:tc>
          <w:tcPr>
            <w:tcW w:w="6554" w:type="dxa"/>
            <w:tcBorders>
              <w:top w:val="nil"/>
              <w:left w:val="nil"/>
              <w:bottom w:val="single" w:sz="8" w:space="0" w:color="000000"/>
              <w:right w:val="single" w:sz="8" w:space="0" w:color="000000"/>
            </w:tcBorders>
            <w:shd w:val="clear" w:color="auto" w:fill="auto"/>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b/>
                <w:sz w:val="22"/>
                <w:lang w:val="uk-UA" w:eastAsia="ru-RU"/>
              </w:rPr>
              <w:t>XEROX B205 WI-FI (B205V_NI)</w:t>
            </w:r>
            <w:r w:rsidRPr="004C332E">
              <w:rPr>
                <w:rFonts w:eastAsia="Times New Roman" w:cs="Times New Roman"/>
                <w:sz w:val="22"/>
                <w:lang w:val="uk-UA" w:eastAsia="ru-RU"/>
              </w:rPr>
              <w:t xml:space="preserve"> (Профілактика, заміна валу тефлонового, роликів та шестерень, тормозної площадки)</w:t>
            </w:r>
          </w:p>
        </w:tc>
        <w:tc>
          <w:tcPr>
            <w:tcW w:w="1701"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послуга</w:t>
            </w:r>
          </w:p>
        </w:tc>
        <w:tc>
          <w:tcPr>
            <w:tcW w:w="1242"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7</w:t>
            </w:r>
          </w:p>
        </w:tc>
      </w:tr>
      <w:tr w:rsidR="004C332E" w:rsidRPr="004C332E" w:rsidTr="00252983">
        <w:trPr>
          <w:trHeight w:val="315"/>
        </w:trPr>
        <w:tc>
          <w:tcPr>
            <w:tcW w:w="534" w:type="dxa"/>
            <w:tcBorders>
              <w:top w:val="nil"/>
              <w:left w:val="single" w:sz="8" w:space="0" w:color="000000"/>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8</w:t>
            </w:r>
          </w:p>
        </w:tc>
        <w:tc>
          <w:tcPr>
            <w:tcW w:w="6554" w:type="dxa"/>
            <w:tcBorders>
              <w:top w:val="nil"/>
              <w:left w:val="nil"/>
              <w:bottom w:val="single" w:sz="8" w:space="0" w:color="000000"/>
              <w:right w:val="single" w:sz="8" w:space="0" w:color="000000"/>
            </w:tcBorders>
            <w:shd w:val="clear" w:color="auto" w:fill="auto"/>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b/>
                <w:sz w:val="22"/>
                <w:lang w:val="uk-UA" w:eastAsia="ru-RU"/>
              </w:rPr>
              <w:t xml:space="preserve">XEROX </w:t>
            </w:r>
            <w:proofErr w:type="spellStart"/>
            <w:r w:rsidRPr="004C332E">
              <w:rPr>
                <w:rFonts w:eastAsia="Times New Roman" w:cs="Times New Roman"/>
                <w:b/>
                <w:sz w:val="22"/>
                <w:lang w:val="uk-UA" w:eastAsia="ru-RU"/>
              </w:rPr>
              <w:t>WokrCentre</w:t>
            </w:r>
            <w:proofErr w:type="spellEnd"/>
            <w:r w:rsidRPr="004C332E">
              <w:rPr>
                <w:rFonts w:eastAsia="Times New Roman" w:cs="Times New Roman"/>
                <w:b/>
                <w:sz w:val="22"/>
                <w:lang w:val="uk-UA" w:eastAsia="ru-RU"/>
              </w:rPr>
              <w:t xml:space="preserve"> 3025BI</w:t>
            </w:r>
            <w:r w:rsidRPr="004C332E">
              <w:rPr>
                <w:rFonts w:eastAsia="Times New Roman" w:cs="Times New Roman"/>
                <w:sz w:val="22"/>
                <w:lang w:val="uk-UA" w:eastAsia="ru-RU"/>
              </w:rPr>
              <w:t xml:space="preserve"> (Профілактика, заміна валу тефлонового, роликів та шестерень, тормозної площадки)</w:t>
            </w:r>
          </w:p>
        </w:tc>
        <w:tc>
          <w:tcPr>
            <w:tcW w:w="1701"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послуга</w:t>
            </w:r>
          </w:p>
        </w:tc>
        <w:tc>
          <w:tcPr>
            <w:tcW w:w="1242"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13</w:t>
            </w:r>
          </w:p>
        </w:tc>
      </w:tr>
      <w:tr w:rsidR="004C332E" w:rsidRPr="004C332E" w:rsidTr="00252983">
        <w:trPr>
          <w:trHeight w:val="525"/>
        </w:trPr>
        <w:tc>
          <w:tcPr>
            <w:tcW w:w="534" w:type="dxa"/>
            <w:tcBorders>
              <w:top w:val="nil"/>
              <w:left w:val="single" w:sz="8" w:space="0" w:color="000000"/>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9</w:t>
            </w:r>
          </w:p>
        </w:tc>
        <w:tc>
          <w:tcPr>
            <w:tcW w:w="6554" w:type="dxa"/>
            <w:tcBorders>
              <w:top w:val="nil"/>
              <w:left w:val="nil"/>
              <w:bottom w:val="single" w:sz="8" w:space="0" w:color="000000"/>
              <w:right w:val="single" w:sz="8" w:space="0" w:color="000000"/>
            </w:tcBorders>
            <w:shd w:val="clear" w:color="auto" w:fill="auto"/>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b/>
                <w:sz w:val="22"/>
                <w:lang w:val="uk-UA" w:eastAsia="ru-RU"/>
              </w:rPr>
              <w:t xml:space="preserve">БФП </w:t>
            </w:r>
            <w:proofErr w:type="spellStart"/>
            <w:r w:rsidRPr="004C332E">
              <w:rPr>
                <w:rFonts w:eastAsia="Times New Roman" w:cs="Times New Roman"/>
                <w:b/>
                <w:sz w:val="22"/>
                <w:lang w:val="uk-UA" w:eastAsia="ru-RU"/>
              </w:rPr>
              <w:t>Canon</w:t>
            </w:r>
            <w:proofErr w:type="spellEnd"/>
            <w:r w:rsidRPr="004C332E">
              <w:rPr>
                <w:rFonts w:eastAsia="Times New Roman" w:cs="Times New Roman"/>
                <w:b/>
                <w:sz w:val="22"/>
                <w:lang w:val="uk-UA" w:eastAsia="ru-RU"/>
              </w:rPr>
              <w:t xml:space="preserve"> </w:t>
            </w:r>
            <w:proofErr w:type="spellStart"/>
            <w:r w:rsidRPr="004C332E">
              <w:rPr>
                <w:rFonts w:eastAsia="Times New Roman" w:cs="Times New Roman"/>
                <w:b/>
                <w:sz w:val="22"/>
                <w:lang w:val="uk-UA" w:eastAsia="ru-RU"/>
              </w:rPr>
              <w:t>LaserBase</w:t>
            </w:r>
            <w:proofErr w:type="spellEnd"/>
            <w:r w:rsidRPr="004C332E">
              <w:rPr>
                <w:rFonts w:eastAsia="Times New Roman" w:cs="Times New Roman"/>
                <w:b/>
                <w:sz w:val="22"/>
                <w:lang w:val="uk-UA" w:eastAsia="ru-RU"/>
              </w:rPr>
              <w:t xml:space="preserve"> MF 211</w:t>
            </w:r>
            <w:r w:rsidRPr="004C332E">
              <w:rPr>
                <w:rFonts w:eastAsia="Times New Roman" w:cs="Times New Roman"/>
                <w:sz w:val="22"/>
                <w:lang w:val="uk-UA" w:eastAsia="ru-RU"/>
              </w:rPr>
              <w:t>(Профілактика, заміна валу резинового, термоплівки, роликів та шестерень)</w:t>
            </w:r>
          </w:p>
        </w:tc>
        <w:tc>
          <w:tcPr>
            <w:tcW w:w="1701"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послуга</w:t>
            </w:r>
          </w:p>
        </w:tc>
        <w:tc>
          <w:tcPr>
            <w:tcW w:w="1242"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3</w:t>
            </w:r>
          </w:p>
        </w:tc>
      </w:tr>
      <w:tr w:rsidR="004C332E" w:rsidRPr="004C332E" w:rsidTr="00252983">
        <w:trPr>
          <w:trHeight w:val="525"/>
        </w:trPr>
        <w:tc>
          <w:tcPr>
            <w:tcW w:w="534" w:type="dxa"/>
            <w:tcBorders>
              <w:top w:val="nil"/>
              <w:left w:val="single" w:sz="8" w:space="0" w:color="000000"/>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10</w:t>
            </w:r>
          </w:p>
        </w:tc>
        <w:tc>
          <w:tcPr>
            <w:tcW w:w="6554" w:type="dxa"/>
            <w:tcBorders>
              <w:top w:val="nil"/>
              <w:left w:val="nil"/>
              <w:bottom w:val="single" w:sz="8" w:space="0" w:color="000000"/>
              <w:right w:val="single" w:sz="8" w:space="0" w:color="000000"/>
            </w:tcBorders>
            <w:shd w:val="clear" w:color="auto" w:fill="auto"/>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b/>
                <w:sz w:val="22"/>
                <w:lang w:val="uk-UA" w:eastAsia="ru-RU"/>
              </w:rPr>
              <w:t xml:space="preserve">БФП HP </w:t>
            </w:r>
            <w:proofErr w:type="spellStart"/>
            <w:r w:rsidRPr="004C332E">
              <w:rPr>
                <w:rFonts w:eastAsia="Times New Roman" w:cs="Times New Roman"/>
                <w:b/>
                <w:sz w:val="22"/>
                <w:lang w:val="uk-UA" w:eastAsia="ru-RU"/>
              </w:rPr>
              <w:t>LaserJet</w:t>
            </w:r>
            <w:proofErr w:type="spellEnd"/>
            <w:r w:rsidRPr="004C332E">
              <w:rPr>
                <w:rFonts w:eastAsia="Times New Roman" w:cs="Times New Roman"/>
                <w:b/>
                <w:sz w:val="22"/>
                <w:lang w:val="uk-UA" w:eastAsia="ru-RU"/>
              </w:rPr>
              <w:t xml:space="preserve"> M127Fn</w:t>
            </w:r>
            <w:r w:rsidRPr="004C332E">
              <w:rPr>
                <w:rFonts w:eastAsia="Times New Roman" w:cs="Times New Roman"/>
                <w:sz w:val="22"/>
                <w:lang w:val="uk-UA" w:eastAsia="ru-RU"/>
              </w:rPr>
              <w:t xml:space="preserve"> (Профілактика, заміна валу резинового, </w:t>
            </w:r>
            <w:proofErr w:type="spellStart"/>
            <w:r w:rsidRPr="004C332E">
              <w:rPr>
                <w:rFonts w:eastAsia="Times New Roman" w:cs="Times New Roman"/>
                <w:sz w:val="22"/>
                <w:lang w:val="uk-UA" w:eastAsia="ru-RU"/>
              </w:rPr>
              <w:t>термоплівки,роликів</w:t>
            </w:r>
            <w:proofErr w:type="spellEnd"/>
            <w:r w:rsidRPr="004C332E">
              <w:rPr>
                <w:rFonts w:eastAsia="Times New Roman" w:cs="Times New Roman"/>
                <w:sz w:val="22"/>
                <w:lang w:val="uk-UA" w:eastAsia="ru-RU"/>
              </w:rPr>
              <w:t xml:space="preserve"> та шестерень)</w:t>
            </w:r>
          </w:p>
        </w:tc>
        <w:tc>
          <w:tcPr>
            <w:tcW w:w="1701"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послуга</w:t>
            </w:r>
          </w:p>
        </w:tc>
        <w:tc>
          <w:tcPr>
            <w:tcW w:w="1242"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1</w:t>
            </w:r>
          </w:p>
        </w:tc>
      </w:tr>
      <w:tr w:rsidR="004C332E" w:rsidRPr="004C332E" w:rsidTr="00252983">
        <w:trPr>
          <w:trHeight w:val="525"/>
        </w:trPr>
        <w:tc>
          <w:tcPr>
            <w:tcW w:w="534" w:type="dxa"/>
            <w:tcBorders>
              <w:top w:val="nil"/>
              <w:left w:val="single" w:sz="8" w:space="0" w:color="000000"/>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11</w:t>
            </w:r>
          </w:p>
        </w:tc>
        <w:tc>
          <w:tcPr>
            <w:tcW w:w="6554" w:type="dxa"/>
            <w:tcBorders>
              <w:top w:val="nil"/>
              <w:left w:val="nil"/>
              <w:bottom w:val="single" w:sz="8" w:space="0" w:color="000000"/>
              <w:right w:val="single" w:sz="8" w:space="0" w:color="000000"/>
            </w:tcBorders>
            <w:shd w:val="clear" w:color="auto" w:fill="auto"/>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b/>
                <w:sz w:val="22"/>
                <w:lang w:val="uk-UA" w:eastAsia="ru-RU"/>
              </w:rPr>
              <w:t xml:space="preserve">БФП HP </w:t>
            </w:r>
            <w:proofErr w:type="spellStart"/>
            <w:r w:rsidRPr="004C332E">
              <w:rPr>
                <w:rFonts w:eastAsia="Times New Roman" w:cs="Times New Roman"/>
                <w:b/>
                <w:sz w:val="22"/>
                <w:lang w:val="uk-UA" w:eastAsia="ru-RU"/>
              </w:rPr>
              <w:t>LaserJet</w:t>
            </w:r>
            <w:proofErr w:type="spellEnd"/>
            <w:r w:rsidRPr="004C332E">
              <w:rPr>
                <w:rFonts w:eastAsia="Times New Roman" w:cs="Times New Roman"/>
                <w:b/>
                <w:sz w:val="22"/>
                <w:lang w:val="uk-UA" w:eastAsia="ru-RU"/>
              </w:rPr>
              <w:t xml:space="preserve"> M1536dnf</w:t>
            </w:r>
            <w:r w:rsidRPr="004C332E">
              <w:rPr>
                <w:rFonts w:eastAsia="Times New Roman" w:cs="Times New Roman"/>
                <w:sz w:val="22"/>
                <w:lang w:val="uk-UA" w:eastAsia="ru-RU"/>
              </w:rPr>
              <w:t xml:space="preserve"> (Профілактика, заміна валу резинового, термоплівки, роликів та шестерень)</w:t>
            </w:r>
          </w:p>
        </w:tc>
        <w:tc>
          <w:tcPr>
            <w:tcW w:w="1701"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послуга</w:t>
            </w:r>
          </w:p>
        </w:tc>
        <w:tc>
          <w:tcPr>
            <w:tcW w:w="1242"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2</w:t>
            </w:r>
          </w:p>
        </w:tc>
      </w:tr>
      <w:tr w:rsidR="004C332E" w:rsidRPr="004C332E" w:rsidTr="00252983">
        <w:trPr>
          <w:trHeight w:val="525"/>
        </w:trPr>
        <w:tc>
          <w:tcPr>
            <w:tcW w:w="534" w:type="dxa"/>
            <w:tcBorders>
              <w:top w:val="nil"/>
              <w:left w:val="single" w:sz="8" w:space="0" w:color="000000"/>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b/>
                <w:sz w:val="22"/>
                <w:lang w:val="uk-UA" w:eastAsia="ru-RU"/>
              </w:rPr>
            </w:pPr>
            <w:r w:rsidRPr="004C332E">
              <w:rPr>
                <w:rFonts w:eastAsia="Times New Roman" w:cs="Times New Roman"/>
                <w:b/>
                <w:sz w:val="22"/>
                <w:lang w:val="uk-UA" w:eastAsia="ru-RU"/>
              </w:rPr>
              <w:t>12</w:t>
            </w:r>
          </w:p>
        </w:tc>
        <w:tc>
          <w:tcPr>
            <w:tcW w:w="6554" w:type="dxa"/>
            <w:tcBorders>
              <w:top w:val="nil"/>
              <w:left w:val="nil"/>
              <w:bottom w:val="single" w:sz="8" w:space="0" w:color="000000"/>
              <w:right w:val="single" w:sz="8" w:space="0" w:color="000000"/>
            </w:tcBorders>
            <w:shd w:val="clear" w:color="auto" w:fill="auto"/>
            <w:vAlign w:val="center"/>
            <w:hideMark/>
          </w:tcPr>
          <w:p w:rsidR="004C332E" w:rsidRPr="004C332E" w:rsidRDefault="004C332E" w:rsidP="004C332E">
            <w:pPr>
              <w:spacing w:after="0" w:line="276" w:lineRule="auto"/>
              <w:rPr>
                <w:rFonts w:eastAsia="Times New Roman" w:cs="Times New Roman"/>
                <w:sz w:val="22"/>
                <w:lang w:val="uk-UA" w:eastAsia="ru-RU"/>
              </w:rPr>
            </w:pPr>
            <w:r w:rsidRPr="004C332E">
              <w:rPr>
                <w:rFonts w:eastAsia="Times New Roman" w:cs="Times New Roman"/>
                <w:b/>
                <w:sz w:val="22"/>
                <w:lang w:val="uk-UA" w:eastAsia="ru-RU"/>
              </w:rPr>
              <w:t xml:space="preserve">БФП OKIMB 472dnw </w:t>
            </w:r>
            <w:r w:rsidRPr="004C332E">
              <w:rPr>
                <w:rFonts w:eastAsia="Times New Roman" w:cs="Times New Roman"/>
                <w:sz w:val="22"/>
                <w:lang w:val="uk-UA" w:eastAsia="ru-RU"/>
              </w:rPr>
              <w:t>(Профілактика, чистка та регенерація драм-</w:t>
            </w:r>
            <w:proofErr w:type="spellStart"/>
            <w:r w:rsidRPr="004C332E">
              <w:rPr>
                <w:rFonts w:eastAsia="Times New Roman" w:cs="Times New Roman"/>
                <w:sz w:val="22"/>
                <w:lang w:val="uk-UA" w:eastAsia="ru-RU"/>
              </w:rPr>
              <w:t>юніту</w:t>
            </w:r>
            <w:proofErr w:type="spellEnd"/>
            <w:r w:rsidRPr="004C332E">
              <w:rPr>
                <w:rFonts w:eastAsia="Times New Roman" w:cs="Times New Roman"/>
                <w:sz w:val="22"/>
                <w:lang w:val="uk-UA" w:eastAsia="ru-RU"/>
              </w:rPr>
              <w:t>)</w:t>
            </w:r>
          </w:p>
        </w:tc>
        <w:tc>
          <w:tcPr>
            <w:tcW w:w="1701"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послуга</w:t>
            </w:r>
          </w:p>
        </w:tc>
        <w:tc>
          <w:tcPr>
            <w:tcW w:w="1242" w:type="dxa"/>
            <w:tcBorders>
              <w:top w:val="nil"/>
              <w:left w:val="nil"/>
              <w:bottom w:val="single" w:sz="8" w:space="0" w:color="000000"/>
              <w:right w:val="single" w:sz="8" w:space="0" w:color="000000"/>
            </w:tcBorders>
            <w:shd w:val="clear" w:color="000000" w:fill="FFFFFF"/>
            <w:vAlign w:val="center"/>
            <w:hideMark/>
          </w:tcPr>
          <w:p w:rsidR="004C332E" w:rsidRPr="004C332E" w:rsidRDefault="004C332E" w:rsidP="004C332E">
            <w:pPr>
              <w:spacing w:after="0" w:line="276" w:lineRule="auto"/>
              <w:jc w:val="center"/>
              <w:rPr>
                <w:rFonts w:eastAsia="Times New Roman" w:cs="Times New Roman"/>
                <w:sz w:val="22"/>
                <w:lang w:val="uk-UA" w:eastAsia="ru-RU"/>
              </w:rPr>
            </w:pPr>
            <w:r w:rsidRPr="004C332E">
              <w:rPr>
                <w:rFonts w:eastAsia="Times New Roman" w:cs="Times New Roman"/>
                <w:sz w:val="22"/>
                <w:lang w:val="uk-UA" w:eastAsia="ru-RU"/>
              </w:rPr>
              <w:t>80</w:t>
            </w:r>
          </w:p>
        </w:tc>
      </w:tr>
      <w:tr w:rsidR="004C332E" w:rsidRPr="004C332E" w:rsidTr="00252983">
        <w:trPr>
          <w:trHeight w:val="276"/>
        </w:trPr>
        <w:tc>
          <w:tcPr>
            <w:tcW w:w="7088" w:type="dxa"/>
            <w:gridSpan w:val="2"/>
            <w:tcBorders>
              <w:top w:val="single" w:sz="8" w:space="0" w:color="000000"/>
              <w:left w:val="single" w:sz="8" w:space="0" w:color="000000"/>
              <w:bottom w:val="single" w:sz="8" w:space="0" w:color="000000"/>
              <w:right w:val="single" w:sz="8" w:space="0" w:color="000000"/>
            </w:tcBorders>
            <w:vAlign w:val="center"/>
            <w:hideMark/>
          </w:tcPr>
          <w:p w:rsidR="004C332E" w:rsidRPr="004C332E" w:rsidRDefault="004C332E" w:rsidP="004C332E">
            <w:pPr>
              <w:spacing w:after="0" w:line="276" w:lineRule="auto"/>
              <w:jc w:val="center"/>
              <w:rPr>
                <w:rFonts w:eastAsia="Times New Roman" w:cs="Times New Roman"/>
                <w:b/>
                <w:bCs/>
                <w:color w:val="000000"/>
                <w:sz w:val="22"/>
                <w:lang w:val="uk-UA" w:eastAsia="uk-UA"/>
              </w:rPr>
            </w:pPr>
            <w:r w:rsidRPr="004C332E">
              <w:rPr>
                <w:rFonts w:eastAsia="Times New Roman" w:cs="Times New Roman"/>
                <w:b/>
                <w:bCs/>
                <w:color w:val="000000"/>
                <w:sz w:val="22"/>
                <w:lang w:val="uk-UA" w:eastAsia="uk-UA"/>
              </w:rPr>
              <w:t>Всього:</w:t>
            </w:r>
          </w:p>
        </w:tc>
        <w:tc>
          <w:tcPr>
            <w:tcW w:w="2943" w:type="dxa"/>
            <w:gridSpan w:val="2"/>
            <w:tcBorders>
              <w:top w:val="nil"/>
              <w:left w:val="single" w:sz="8" w:space="0" w:color="000000"/>
              <w:bottom w:val="single" w:sz="8" w:space="0" w:color="000000"/>
              <w:right w:val="single" w:sz="8" w:space="0" w:color="000000"/>
            </w:tcBorders>
            <w:vAlign w:val="center"/>
            <w:hideMark/>
          </w:tcPr>
          <w:p w:rsidR="004C332E" w:rsidRPr="004C332E" w:rsidRDefault="004C332E" w:rsidP="004C332E">
            <w:pPr>
              <w:spacing w:after="0" w:line="276" w:lineRule="auto"/>
              <w:jc w:val="center"/>
              <w:rPr>
                <w:rFonts w:eastAsia="Times New Roman" w:cs="Times New Roman"/>
                <w:b/>
                <w:color w:val="000000"/>
                <w:sz w:val="22"/>
                <w:lang w:val="uk-UA" w:eastAsia="uk-UA"/>
              </w:rPr>
            </w:pPr>
            <w:r w:rsidRPr="004C332E">
              <w:rPr>
                <w:rFonts w:eastAsia="Times New Roman" w:cs="Times New Roman"/>
                <w:b/>
                <w:color w:val="000000"/>
                <w:sz w:val="22"/>
                <w:lang w:val="uk-UA" w:eastAsia="uk-UA"/>
              </w:rPr>
              <w:t>120</w:t>
            </w:r>
          </w:p>
        </w:tc>
      </w:tr>
    </w:tbl>
    <w:p w:rsidR="004C332E" w:rsidRPr="004C332E" w:rsidRDefault="004C332E" w:rsidP="004C332E">
      <w:pPr>
        <w:spacing w:after="0"/>
        <w:rPr>
          <w:rFonts w:eastAsia="Times New Roman" w:cs="Times New Roman"/>
          <w:sz w:val="24"/>
          <w:szCs w:val="24"/>
          <w:lang w:val="uk-UA" w:eastAsia="ru-RU"/>
        </w:rPr>
      </w:pPr>
    </w:p>
    <w:p w:rsidR="004C332E" w:rsidRPr="004C332E" w:rsidRDefault="004C332E" w:rsidP="004C332E">
      <w:pPr>
        <w:spacing w:after="0"/>
        <w:rPr>
          <w:rFonts w:eastAsia="Times New Roman" w:cs="Times New Roman"/>
          <w:sz w:val="24"/>
          <w:szCs w:val="24"/>
          <w:lang w:val="uk-UA" w:eastAsia="ru-RU"/>
        </w:rPr>
      </w:pPr>
    </w:p>
    <w:p w:rsidR="004C332E" w:rsidRPr="004C332E" w:rsidRDefault="004C332E" w:rsidP="004C332E">
      <w:pPr>
        <w:spacing w:after="0"/>
        <w:jc w:val="both"/>
        <w:rPr>
          <w:rFonts w:eastAsia="Times New Roman" w:cs="Times New Roman"/>
          <w:i/>
          <w:sz w:val="24"/>
          <w:szCs w:val="24"/>
          <w:lang w:val="uk-UA" w:eastAsia="ru-RU"/>
        </w:rPr>
      </w:pPr>
      <w:r w:rsidRPr="004C332E">
        <w:rPr>
          <w:rFonts w:eastAsia="Times New Roman" w:cs="Times New Roman"/>
          <w:b/>
          <w:i/>
          <w:sz w:val="24"/>
          <w:szCs w:val="24"/>
          <w:lang w:val="uk-UA" w:eastAsia="ru-RU"/>
        </w:rPr>
        <w:t>Увага:</w:t>
      </w:r>
      <w:r w:rsidRPr="004C332E">
        <w:rPr>
          <w:rFonts w:eastAsia="Times New Roman" w:cs="Times New Roman"/>
          <w:i/>
          <w:sz w:val="24"/>
          <w:szCs w:val="24"/>
          <w:lang w:val="uk-UA" w:eastAsia="ru-RU"/>
        </w:rPr>
        <w:t xml:space="preserve"> вважати зазначені у технічних вимогах усі посилання на конкретну марку, виробника, фірму, патент, конструкцію або тип предмета закупівлі, джерело його походження або виробника, такими, що містять вираз “або еквівалент”</w:t>
      </w:r>
    </w:p>
    <w:p w:rsidR="004C332E" w:rsidRPr="004C332E" w:rsidRDefault="004C332E" w:rsidP="004C332E">
      <w:pPr>
        <w:spacing w:after="0"/>
        <w:jc w:val="both"/>
        <w:rPr>
          <w:rFonts w:eastAsia="Times New Roman" w:cs="Times New Roman"/>
          <w:b/>
          <w:color w:val="000000"/>
          <w:sz w:val="24"/>
          <w:szCs w:val="24"/>
          <w:lang w:val="uk-UA" w:eastAsia="ru-RU"/>
        </w:rPr>
      </w:pPr>
    </w:p>
    <w:p w:rsidR="00F12C76" w:rsidRPr="00F1207D" w:rsidRDefault="00F12C76" w:rsidP="009304AB">
      <w:pPr>
        <w:spacing w:after="0"/>
        <w:ind w:firstLine="709"/>
        <w:jc w:val="both"/>
        <w:rPr>
          <w:b/>
        </w:rPr>
      </w:pPr>
    </w:p>
    <w:sectPr w:rsidR="00F12C76" w:rsidRPr="00F1207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20D4"/>
    <w:multiLevelType w:val="multilevel"/>
    <w:tmpl w:val="2CE4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053E8"/>
    <w:multiLevelType w:val="multilevel"/>
    <w:tmpl w:val="491C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97C32"/>
    <w:multiLevelType w:val="multilevel"/>
    <w:tmpl w:val="BBBE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858A4"/>
    <w:multiLevelType w:val="multilevel"/>
    <w:tmpl w:val="B38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F19C9"/>
    <w:multiLevelType w:val="multilevel"/>
    <w:tmpl w:val="EF0C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304AB"/>
    <w:rsid w:val="00067041"/>
    <w:rsid w:val="000A4BE1"/>
    <w:rsid w:val="00107C7D"/>
    <w:rsid w:val="00294F14"/>
    <w:rsid w:val="00363975"/>
    <w:rsid w:val="004A0563"/>
    <w:rsid w:val="004C332E"/>
    <w:rsid w:val="005159C5"/>
    <w:rsid w:val="006C0B77"/>
    <w:rsid w:val="008242FF"/>
    <w:rsid w:val="00870751"/>
    <w:rsid w:val="00922C48"/>
    <w:rsid w:val="009304AB"/>
    <w:rsid w:val="00B915B7"/>
    <w:rsid w:val="00CC6151"/>
    <w:rsid w:val="00DC2946"/>
    <w:rsid w:val="00E64684"/>
    <w:rsid w:val="00EA59DF"/>
    <w:rsid w:val="00EE4070"/>
    <w:rsid w:val="00F1207D"/>
    <w:rsid w:val="00F12C76"/>
    <w:rsid w:val="00F14884"/>
    <w:rsid w:val="00F33492"/>
    <w:rsid w:val="00FC5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DA20"/>
  <w15:docId w15:val="{F33E940A-C4B6-4AF2-B9E4-A3201B9F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A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4AB"/>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9304AB"/>
    <w:rPr>
      <w:b/>
      <w:bCs/>
    </w:rPr>
  </w:style>
  <w:style w:type="character" w:styleId="a5">
    <w:name w:val="Emphasis"/>
    <w:basedOn w:val="a0"/>
    <w:uiPriority w:val="20"/>
    <w:qFormat/>
    <w:rsid w:val="00930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7347">
      <w:bodyDiv w:val="1"/>
      <w:marLeft w:val="0"/>
      <w:marRight w:val="0"/>
      <w:marTop w:val="0"/>
      <w:marBottom w:val="0"/>
      <w:divBdr>
        <w:top w:val="none" w:sz="0" w:space="0" w:color="auto"/>
        <w:left w:val="none" w:sz="0" w:space="0" w:color="auto"/>
        <w:bottom w:val="none" w:sz="0" w:space="0" w:color="auto"/>
        <w:right w:val="none" w:sz="0" w:space="0" w:color="auto"/>
      </w:divBdr>
    </w:div>
    <w:div w:id="913511300">
      <w:bodyDiv w:val="1"/>
      <w:marLeft w:val="0"/>
      <w:marRight w:val="0"/>
      <w:marTop w:val="0"/>
      <w:marBottom w:val="0"/>
      <w:divBdr>
        <w:top w:val="none" w:sz="0" w:space="0" w:color="auto"/>
        <w:left w:val="none" w:sz="0" w:space="0" w:color="auto"/>
        <w:bottom w:val="none" w:sz="0" w:space="0" w:color="auto"/>
        <w:right w:val="none" w:sz="0" w:space="0" w:color="auto"/>
      </w:divBdr>
    </w:div>
    <w:div w:id="928932387">
      <w:bodyDiv w:val="1"/>
      <w:marLeft w:val="0"/>
      <w:marRight w:val="0"/>
      <w:marTop w:val="0"/>
      <w:marBottom w:val="0"/>
      <w:divBdr>
        <w:top w:val="none" w:sz="0" w:space="0" w:color="auto"/>
        <w:left w:val="none" w:sz="0" w:space="0" w:color="auto"/>
        <w:bottom w:val="none" w:sz="0" w:space="0" w:color="auto"/>
        <w:right w:val="none" w:sz="0" w:space="0" w:color="auto"/>
      </w:divBdr>
      <w:divsChild>
        <w:div w:id="1443183898">
          <w:marLeft w:val="0"/>
          <w:marRight w:val="0"/>
          <w:marTop w:val="0"/>
          <w:marBottom w:val="0"/>
          <w:divBdr>
            <w:top w:val="none" w:sz="0" w:space="0" w:color="auto"/>
            <w:left w:val="none" w:sz="0" w:space="0" w:color="auto"/>
            <w:bottom w:val="none" w:sz="0" w:space="0" w:color="auto"/>
            <w:right w:val="none" w:sz="0" w:space="0" w:color="auto"/>
          </w:divBdr>
        </w:div>
      </w:divsChild>
    </w:div>
    <w:div w:id="1124619237">
      <w:bodyDiv w:val="1"/>
      <w:marLeft w:val="0"/>
      <w:marRight w:val="0"/>
      <w:marTop w:val="0"/>
      <w:marBottom w:val="0"/>
      <w:divBdr>
        <w:top w:val="none" w:sz="0" w:space="0" w:color="auto"/>
        <w:left w:val="none" w:sz="0" w:space="0" w:color="auto"/>
        <w:bottom w:val="none" w:sz="0" w:space="0" w:color="auto"/>
        <w:right w:val="none" w:sz="0" w:space="0" w:color="auto"/>
      </w:divBdr>
      <w:divsChild>
        <w:div w:id="1615822775">
          <w:marLeft w:val="0"/>
          <w:marRight w:val="0"/>
          <w:marTop w:val="0"/>
          <w:marBottom w:val="0"/>
          <w:divBdr>
            <w:top w:val="none" w:sz="0" w:space="0" w:color="auto"/>
            <w:left w:val="none" w:sz="0" w:space="0" w:color="auto"/>
            <w:bottom w:val="none" w:sz="0" w:space="0" w:color="auto"/>
            <w:right w:val="none" w:sz="0" w:space="0" w:color="auto"/>
          </w:divBdr>
        </w:div>
      </w:divsChild>
    </w:div>
    <w:div w:id="13444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3843</Words>
  <Characters>2191</Characters>
  <Application>Microsoft Office Word</Application>
  <DocSecurity>0</DocSecurity>
  <Lines>18</Lines>
  <Paragraphs>12</Paragraphs>
  <ScaleCrop>false</ScaleCrop>
  <Company>SPecialiST RePack</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user</cp:lastModifiedBy>
  <cp:revision>13</cp:revision>
  <dcterms:created xsi:type="dcterms:W3CDTF">2024-11-26T09:16:00Z</dcterms:created>
  <dcterms:modified xsi:type="dcterms:W3CDTF">2025-03-23T21:27:00Z</dcterms:modified>
</cp:coreProperties>
</file>