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B7" w:rsidRDefault="00723CAA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134DB7" w:rsidRDefault="00723CAA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2025 році</w:t>
      </w:r>
    </w:p>
    <w:p w:rsidR="00134DB7" w:rsidRDefault="00134D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34DB7" w:rsidRDefault="00723CAA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134DB7" w:rsidRDefault="00134DB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134DB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>Теплова енергія (Пара, гаряча вода та пов’язана продукція)</w:t>
            </w:r>
          </w:p>
          <w:p w:rsidR="00134DB7" w:rsidRDefault="00723CAA">
            <w:pPr>
              <w:pStyle w:val="2"/>
              <w:shd w:val="clear" w:color="auto" w:fill="FDFEFD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 w:val="0"/>
                <w:bCs w:val="0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(відповідно до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Національного класифікатора України «Єди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ний закупівельний словник»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ДК 021:2015:</w:t>
            </w:r>
            <w:r>
              <w:rPr>
                <w:rFonts w:ascii="Times New Roman" w:eastAsia="Times New Roman" w:hAnsi="Times New Roman" w:cs="Calibri"/>
                <w:color w:val="000000"/>
                <w:kern w:val="0"/>
                <w:sz w:val="28"/>
                <w:szCs w:val="28"/>
                <w:lang w:bidi="ar-SA"/>
              </w:rPr>
              <w:t>09320000-8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134DB7" w:rsidRDefault="00134DB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DB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Переговорна процедура закупівлі</w:t>
            </w:r>
          </w:p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визначеними постановою КМУ від 12.10.2022 № 1178)</w:t>
            </w:r>
          </w:p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ascii="OpenSans-Regular, Arial, sans-s" w:eastAsia="Calibri" w:hAnsi="OpenSans-Regular, Arial, sans-s"/>
                <w:color w:val="454545"/>
                <w:kern w:val="0"/>
                <w:sz w:val="28"/>
                <w:szCs w:val="28"/>
                <w:lang w:val="en-US" w:eastAsia="en-US" w:bidi="ar-SA"/>
              </w:rPr>
              <w:t>UA-2025-01-24-011269-a</w:t>
            </w:r>
            <w:bookmarkEnd w:id="0"/>
          </w:p>
        </w:tc>
      </w:tr>
      <w:tr w:rsidR="00134DB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460 000,00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грн з ПДВ</w:t>
            </w:r>
          </w:p>
        </w:tc>
      </w:tr>
      <w:tr w:rsidR="00134DB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Якість</w:t>
            </w:r>
          </w:p>
          <w:p w:rsidR="00134DB7" w:rsidRDefault="00723CAA">
            <w:pPr>
              <w:pStyle w:val="Standard"/>
              <w:shd w:val="clear" w:color="auto" w:fill="FFFFFF"/>
              <w:ind w:left="28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повинна відповідати вимогам законодавства України та інших діючих в Україні нормативно-правових актів щодо якості 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алогічних або подібних послуг.</w:t>
            </w:r>
          </w:p>
          <w:p w:rsidR="00134DB7" w:rsidRDefault="00134D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34DB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DB7" w:rsidRDefault="00723CAA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B7" w:rsidRDefault="00723CAA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ідповідно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 w:bidi="ar-SA"/>
              </w:rPr>
              <w:t xml:space="preserve">до п.п. 5, п. 13 ПКМУ від 12.10.2022 року № 1178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придбання замовниками товарів і послуг (крім послуг з поточного ремонту), вартість яких становить або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виконані, поставлені чи надані виключно певним суб’єктом господарюв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134DB7" w:rsidRDefault="00723CAA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Обґрунтування підстави для здійснення закупівлі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34DB7" w:rsidRDefault="00723CA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Згідно з абзацом 4 підпункту 5 13 Особливостей  придбання замовниками товарів і послуг</w:t>
            </w:r>
            <w:r>
              <w:rPr>
                <w:rFonts w:ascii="Times New Roman" w:hAnsi="Times New Roman" w:cs="Times New Roman"/>
              </w:rPr>
              <w:t xml:space="preserve"> (крім послуг з поточного ремонту), вартість яких становить або перевищує 100 тис. грн., може здійснюватись без застосування відкритих торгів та/або електронного каталогу для закупівлі товарів і послуг у разі, коли роботи, товари чи послуги можуть бути вик</w:t>
            </w:r>
            <w:r>
              <w:rPr>
                <w:rFonts w:ascii="Times New Roman" w:hAnsi="Times New Roman" w:cs="Times New Roman"/>
              </w:rPr>
              <w:t>онані, поставлені чи надані виключно певним суб’єктом господарювання, зокрема, при відсутності конкуренції з технічних причин, яка повинна бути документально підтверджена замовником.</w:t>
            </w:r>
          </w:p>
          <w:p w:rsidR="00134DB7" w:rsidRDefault="00723CA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Згідно з частиною 2 статті 5 Закону України «Про природні монополії» від</w:t>
            </w:r>
            <w:r>
              <w:rPr>
                <w:rFonts w:ascii="Times New Roman" w:hAnsi="Times New Roman" w:cs="Times New Roman"/>
              </w:rPr>
              <w:t xml:space="preserve"> 20.04.2000 №1682-ІІІ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 – комунального господарства, що формується національною комісією, </w:t>
            </w:r>
            <w:r>
              <w:rPr>
                <w:rFonts w:ascii="Times New Roman" w:hAnsi="Times New Roman" w:cs="Times New Roman"/>
              </w:rPr>
              <w:lastRenderedPageBreak/>
              <w:t>що здійснює</w:t>
            </w:r>
            <w:r>
              <w:rPr>
                <w:rFonts w:ascii="Times New Roman" w:hAnsi="Times New Roman" w:cs="Times New Roman"/>
              </w:rPr>
              <w:t xml:space="preserve"> державне регулювання у сфері комунальних послуг, а в інших сферах, у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</w:t>
            </w:r>
            <w:r>
              <w:rPr>
                <w:rFonts w:ascii="Times New Roman" w:hAnsi="Times New Roman" w:cs="Times New Roman"/>
              </w:rPr>
              <w:t>ання до створення зазначених комісій.</w:t>
            </w:r>
          </w:p>
          <w:p w:rsidR="00134DB7" w:rsidRDefault="00723CA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Відповідно до зведеного переліку суб’єктів природних монополій, розміщеного на сайті Антимонопольного комітету України : 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amcu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ua</w:t>
            </w:r>
            <w:r>
              <w:rPr>
                <w:rFonts w:ascii="Times New Roman" w:hAnsi="Times New Roman" w:cs="Times New Roman"/>
              </w:rPr>
              <w:t>,  встановлено, що:</w:t>
            </w:r>
          </w:p>
          <w:p w:rsidR="00134DB7" w:rsidRDefault="00723CAA">
            <w:pPr>
              <w:pStyle w:val="Standard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Комунальне підприємство теплових мереж Тернопільської мі</w:t>
            </w:r>
            <w:r>
              <w:rPr>
                <w:rFonts w:ascii="Times New Roman" w:hAnsi="Times New Roman" w:cs="Times New Roman"/>
              </w:rPr>
              <w:t>ської ради «Тернопільміськтеплокомуненерго» (код ЄДРПОУ 14034534) (м. Тернопіль, вул. І. Франка, 16);</w:t>
            </w:r>
          </w:p>
          <w:p w:rsidR="00134DB7" w:rsidRDefault="00723CA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 Комунальне підприємство теплових мереж Тернопільської обласної ради «Тернопільтеплокомуненерго» (код ЄДРПОУ 03353590) (м. Тернопіль, вул. Київська, 3 А</w:t>
            </w:r>
            <w:r>
              <w:rPr>
                <w:rFonts w:ascii="Times New Roman" w:hAnsi="Times New Roman" w:cs="Times New Roman"/>
              </w:rPr>
              <w:t>) включені до зведеного переліку суб’єктів природних монополій на території Тернопільської області.</w:t>
            </w:r>
          </w:p>
          <w:p w:rsidR="00134DB7" w:rsidRDefault="00723CA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ab/>
              <w:t>Враховуючи викладене вище та з метою задоволення потреби на 2025 рік у товарі за предметом закупівлі Теплова енергія, код 09320000-8 Пара, гаряча вода та п</w:t>
            </w:r>
            <w:r>
              <w:rPr>
                <w:rFonts w:ascii="Times New Roman" w:hAnsi="Times New Roman" w:cs="Times New Roman"/>
              </w:rPr>
              <w:t xml:space="preserve">ов’язана продукція за ДК 021:2015 «Єдиний закупівельний словник» необхідно здійснити закупівлю без застосування відкритих торгів та/або електронного каталогу для закупівлі товару шляхом укладання договору про закупівлю без використання електронної системи </w:t>
            </w:r>
            <w:r>
              <w:rPr>
                <w:rFonts w:ascii="Times New Roman" w:hAnsi="Times New Roman" w:cs="Times New Roman"/>
              </w:rPr>
              <w:t>закупівель.</w:t>
            </w:r>
          </w:p>
          <w:p w:rsidR="00134DB7" w:rsidRDefault="00723CA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Разом зі звітом про договір про закупівлю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</w:t>
            </w:r>
            <w:r>
              <w:rPr>
                <w:rFonts w:ascii="Times New Roman" w:hAnsi="Times New Roman" w:cs="Times New Roman"/>
              </w:rPr>
              <w:t>замовником закупівлі відповідно до пункту 13 Особливостей у вигляді файлу «Обґрунтування підстави для здійснення закупівлі» затверджених керівником Замовника.</w:t>
            </w:r>
          </w:p>
          <w:p w:rsidR="00134DB7" w:rsidRDefault="00723CAA">
            <w:pPr>
              <w:pStyle w:val="Standard"/>
              <w:tabs>
                <w:tab w:val="left" w:pos="709"/>
                <w:tab w:val="left" w:pos="1134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ab/>
              <w:t>Перелік документів, якими підтверджуються наявність підстави для застосування виключення за Особ</w:t>
            </w:r>
            <w:r>
              <w:rPr>
                <w:rFonts w:ascii="Times New Roman" w:hAnsi="Times New Roman" w:cs="Times New Roman"/>
              </w:rPr>
              <w:t xml:space="preserve">ливостями – інформація оприлюднена на офіційному сайті Антимонопольного комітету України   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</w:rPr>
                <w:t>://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amcu</w:t>
              </w:r>
              <w:r>
                <w:rPr>
                  <w:rStyle w:val="Internetlink"/>
                  <w:rFonts w:ascii="Times New Roman" w:hAnsi="Times New Roman" w:cs="Times New Roman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gov</w:t>
              </w:r>
              <w:r>
                <w:rPr>
                  <w:rStyle w:val="Internetlink"/>
                  <w:rFonts w:ascii="Times New Roman" w:hAnsi="Times New Roman" w:cs="Times New Roman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lang w:val="en-US"/>
                </w:rPr>
                <w:t>ua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134DB7" w:rsidRDefault="00723CA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 xml:space="preserve">Отже, Комунальне підприємство теплових мереж Тернопільської міської ради «Тернопільміськтеплокомуненерго»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(код ЄДРПОУ 14034534) (м. Тернопіль, вул. І. Франка, 16) та Комунальне підприємство теплових мереж Тернопільської обласної ради «Тернопільтеплокомуненерго» (код ЄДРПОУ 03353590) (м. Тернопіль, вул. Київська, 3 А) включені до зведеного переліку суб’єктів пр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иродних монополій на території Тернопільської області.</w:t>
            </w:r>
          </w:p>
        </w:tc>
      </w:tr>
    </w:tbl>
    <w:p w:rsidR="00134DB7" w:rsidRDefault="00134DB7">
      <w:pPr>
        <w:pStyle w:val="Standard"/>
        <w:ind w:firstLine="709"/>
        <w:jc w:val="both"/>
        <w:rPr>
          <w:rFonts w:hint="eastAsia"/>
          <w:sz w:val="28"/>
          <w:szCs w:val="28"/>
        </w:rPr>
      </w:pPr>
    </w:p>
    <w:sectPr w:rsidR="00134D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AA" w:rsidRDefault="00723CAA">
      <w:pPr>
        <w:rPr>
          <w:rFonts w:hint="eastAsia"/>
        </w:rPr>
      </w:pPr>
      <w:r>
        <w:separator/>
      </w:r>
    </w:p>
  </w:endnote>
  <w:endnote w:type="continuationSeparator" w:id="0">
    <w:p w:rsidR="00723CAA" w:rsidRDefault="00723C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, Arial, sans-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AA" w:rsidRDefault="00723C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3CAA" w:rsidRDefault="00723C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4DB7"/>
    <w:rsid w:val="00134DB7"/>
    <w:rsid w:val="0057726B"/>
    <w:rsid w:val="007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28B24-72F2-46C4-B8F3-795FD350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cu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2025-02-19T13:59:00Z</dcterms:created>
  <dcterms:modified xsi:type="dcterms:W3CDTF">2025-02-19T13:59:00Z</dcterms:modified>
</cp:coreProperties>
</file>