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6965" w:rsidRDefault="003C5B38">
      <w:pPr>
        <w:pStyle w:val="Standard"/>
        <w:jc w:val="center"/>
        <w:rPr>
          <w:rFonts w:hint="eastAsia"/>
          <w:b/>
          <w:bCs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>Інформація щодо процедур закупівель</w:t>
      </w:r>
    </w:p>
    <w:p w:rsidR="00926965" w:rsidRDefault="003C5B38">
      <w:pPr>
        <w:pStyle w:val="Standard"/>
        <w:jc w:val="center"/>
        <w:rPr>
          <w:rFonts w:hint="eastAsia"/>
          <w:b/>
          <w:bCs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УДМС України в Тернопільській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області у 2025 році</w:t>
      </w:r>
    </w:p>
    <w:p w:rsidR="00926965" w:rsidRDefault="00926965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</w:p>
    <w:p w:rsidR="00926965" w:rsidRDefault="003C5B38">
      <w:pPr>
        <w:pStyle w:val="Standard"/>
        <w:jc w:val="center"/>
        <w:rPr>
          <w:rFonts w:hint="eastAsia"/>
        </w:rPr>
      </w:pPr>
      <w:r>
        <w:rPr>
          <w:rFonts w:ascii="Times New Roman" w:hAnsi="Times New Roman" w:cs="Times New Roman"/>
          <w:sz w:val="28"/>
          <w:szCs w:val="28"/>
        </w:rPr>
        <w:t>на виконання Постанови КМУ від 11.10.2016 № 710 (зі змінами)</w:t>
      </w:r>
    </w:p>
    <w:p w:rsidR="00926965" w:rsidRDefault="00926965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345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38"/>
        <w:gridCol w:w="7507"/>
      </w:tblGrid>
      <w:tr w:rsidR="00926965">
        <w:tblPrEx>
          <w:tblCellMar>
            <w:top w:w="0" w:type="dxa"/>
            <w:bottom w:w="0" w:type="dxa"/>
          </w:tblCellMar>
        </w:tblPrEx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6965" w:rsidRDefault="003C5B38">
            <w:pPr>
              <w:pStyle w:val="Standard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>Найменування предмета закупівлі із зазначенням коду ЄЗС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6965" w:rsidRDefault="003C5B38">
            <w:pPr>
              <w:pStyle w:val="2"/>
              <w:shd w:val="clear" w:color="auto" w:fill="FDFEFD"/>
              <w:spacing w:before="0"/>
              <w:jc w:val="center"/>
              <w:rPr>
                <w:sz w:val="28"/>
                <w:szCs w:val="28"/>
              </w:rPr>
            </w:pPr>
            <w:r>
              <w:rPr>
                <w:rFonts w:ascii="Times New Roman" w:eastAsia="Times New Roman" w:hAnsi="Times New Roman" w:cs="Calibri"/>
                <w:b w:val="0"/>
                <w:bCs w:val="0"/>
                <w:color w:val="000000"/>
                <w:kern w:val="0"/>
                <w:sz w:val="28"/>
                <w:szCs w:val="28"/>
                <w:lang w:bidi="ar-SA"/>
              </w:rPr>
              <w:t>Папір А4, 1200 пачок</w:t>
            </w:r>
          </w:p>
          <w:p w:rsidR="00926965" w:rsidRDefault="003C5B38">
            <w:pPr>
              <w:pStyle w:val="2"/>
              <w:shd w:val="clear" w:color="auto" w:fill="FDFEFD"/>
              <w:spacing w:before="0"/>
              <w:jc w:val="center"/>
              <w:rPr>
                <w:sz w:val="28"/>
                <w:szCs w:val="28"/>
              </w:rPr>
            </w:pPr>
            <w:r>
              <w:rPr>
                <w:rFonts w:ascii="Times New Roman" w:eastAsia="Times New Roman" w:hAnsi="Times New Roman" w:cs="Calibri"/>
                <w:b w:val="0"/>
                <w:bCs w:val="0"/>
                <w:color w:val="000000"/>
                <w:kern w:val="0"/>
                <w:sz w:val="28"/>
                <w:szCs w:val="28"/>
                <w:lang w:bidi="ar-SA"/>
              </w:rPr>
              <w:t xml:space="preserve"> </w:t>
            </w:r>
          </w:p>
          <w:p w:rsidR="00926965" w:rsidRDefault="003C5B38">
            <w:pPr>
              <w:pStyle w:val="Standard"/>
              <w:jc w:val="center"/>
              <w:rPr>
                <w:rFonts w:hint="eastAsia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 xml:space="preserve">(відповідно до </w:t>
            </w:r>
            <w:r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en-US" w:bidi="ar-SA"/>
              </w:rPr>
              <w:t>Національного класифікатора України «Єдиний закупівельний словник»</w:t>
            </w:r>
          </w:p>
          <w:p w:rsidR="00926965" w:rsidRDefault="003C5B38">
            <w:pPr>
              <w:pStyle w:val="Standard"/>
              <w:jc w:val="center"/>
              <w:rPr>
                <w:rFonts w:hint="eastAsia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>ДК 021:201</w:t>
            </w: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>5:</w:t>
            </w:r>
            <w:r>
              <w:rPr>
                <w:rFonts w:ascii="Times New Roman" w:eastAsia="Times New Roman" w:hAnsi="Times New Roman" w:cs="Calibri"/>
                <w:color w:val="000000"/>
                <w:kern w:val="0"/>
                <w:sz w:val="28"/>
                <w:szCs w:val="28"/>
                <w:lang w:bidi="ar-SA"/>
              </w:rPr>
              <w:t>30190000-7</w:t>
            </w:r>
            <w:r>
              <w:rPr>
                <w:rFonts w:ascii="Times New Roman" w:eastAsia="Times New Roman" w:hAnsi="Times New Roman" w:cs="Calibri"/>
                <w:color w:val="777777"/>
                <w:kern w:val="0"/>
                <w:sz w:val="28"/>
                <w:szCs w:val="28"/>
                <w:lang w:bidi="ar-SA"/>
              </w:rPr>
              <w:t> </w:t>
            </w:r>
            <w:r>
              <w:rPr>
                <w:rFonts w:ascii="Times New Roman" w:eastAsia="Times New Roman" w:hAnsi="Times New Roman" w:cs="Calibri"/>
                <w:color w:val="777777"/>
                <w:kern w:val="0"/>
                <w:sz w:val="28"/>
                <w:szCs w:val="28"/>
                <w:lang w:bidi="ar-SA"/>
              </w:rPr>
              <w:t>- </w:t>
            </w:r>
            <w:r>
              <w:rPr>
                <w:rFonts w:ascii="Times New Roman" w:eastAsia="Times New Roman" w:hAnsi="Times New Roman" w:cs="Calibri"/>
                <w:color w:val="000000"/>
                <w:kern w:val="0"/>
                <w:sz w:val="28"/>
                <w:szCs w:val="28"/>
                <w:lang w:bidi="ar-SA"/>
              </w:rPr>
              <w:t>Офісне устаткування та приладдя різне</w:t>
            </w:r>
            <w:r>
              <w:rPr>
                <w:rFonts w:ascii="Times New Roman" w:eastAsia="Times New Roman" w:hAnsi="Times New Roman" w:cs="Calibri"/>
                <w:color w:val="000000"/>
                <w:kern w:val="0"/>
                <w:sz w:val="28"/>
                <w:szCs w:val="28"/>
                <w:lang w:bidi="ar-SA"/>
              </w:rPr>
              <w:t xml:space="preserve"> </w:t>
            </w: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>)</w:t>
            </w:r>
          </w:p>
          <w:p w:rsidR="00926965" w:rsidRDefault="00926965">
            <w:pPr>
              <w:pStyle w:val="Standar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6965">
        <w:tblPrEx>
          <w:tblCellMar>
            <w:top w:w="0" w:type="dxa"/>
            <w:bottom w:w="0" w:type="dxa"/>
          </w:tblCellMar>
        </w:tblPrEx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6965" w:rsidRDefault="003C5B38">
            <w:pPr>
              <w:pStyle w:val="Standard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>Вид та ідентифікатор процедури закупівлі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6965" w:rsidRDefault="003C5B38">
            <w:pPr>
              <w:pStyle w:val="Standard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>Відкриті торги з особливостями</w:t>
            </w:r>
          </w:p>
          <w:p w:rsidR="00926965" w:rsidRDefault="003C5B38">
            <w:pPr>
              <w:pStyle w:val="Standard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ru-RU" w:eastAsia="en-US" w:bidi="ar-SA"/>
              </w:rPr>
              <w:t xml:space="preserve"> </w:t>
            </w: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>(</w:t>
            </w: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ru-RU" w:eastAsia="en-US" w:bidi="ar-SA"/>
              </w:rPr>
              <w:t>визначеними постановою КМУ від 12.10.2022 № 1178)</w:t>
            </w:r>
          </w:p>
          <w:p w:rsidR="00926965" w:rsidRDefault="003C5B38">
            <w:pPr>
              <w:pStyle w:val="3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eastAsia="Calibri" w:hAnsi="Times New Roman"/>
                <w:b w:val="0"/>
                <w:color w:val="000000"/>
                <w:kern w:val="0"/>
                <w:lang w:val="en-US" w:eastAsia="en-US" w:bidi="ar-SA"/>
              </w:rPr>
              <w:t>UA-2025-02-06-014063-a</w:t>
            </w:r>
          </w:p>
          <w:p w:rsidR="00926965" w:rsidRDefault="00926965">
            <w:pPr>
              <w:pStyle w:val="Standard"/>
              <w:jc w:val="center"/>
              <w:rPr>
                <w:rFonts w:hint="eastAsia"/>
                <w:sz w:val="28"/>
                <w:szCs w:val="28"/>
              </w:rPr>
            </w:pPr>
          </w:p>
        </w:tc>
      </w:tr>
      <w:tr w:rsidR="00926965">
        <w:tblPrEx>
          <w:tblCellMar>
            <w:top w:w="0" w:type="dxa"/>
            <w:bottom w:w="0" w:type="dxa"/>
          </w:tblCellMar>
        </w:tblPrEx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6965" w:rsidRDefault="003C5B38">
            <w:pPr>
              <w:pStyle w:val="Standard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>Очікувана вартість предмета закупівлі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6965" w:rsidRDefault="003C5B38">
            <w:pPr>
              <w:pStyle w:val="Standard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199 900,00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 xml:space="preserve">  </w:t>
            </w: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>грн з ПДВ</w:t>
            </w:r>
          </w:p>
        </w:tc>
      </w:tr>
      <w:tr w:rsidR="00926965">
        <w:tblPrEx>
          <w:tblCellMar>
            <w:top w:w="0" w:type="dxa"/>
            <w:bottom w:w="0" w:type="dxa"/>
          </w:tblCellMar>
        </w:tblPrEx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6965" w:rsidRDefault="003C5B38">
            <w:pPr>
              <w:pStyle w:val="Standard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6965" w:rsidRDefault="003C5B38">
            <w:pPr>
              <w:pStyle w:val="a5"/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uk-UA" w:eastAsia="ru-RU" w:bidi="ar-SA"/>
              </w:rPr>
              <w:t>Клас паперу: білий, чисто целюлозний, ксерографічний, не крейдований, одношаровий (без захисних властивостей), не календрований папір формату 210мм х 297мм (А4), щільність арк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uk-UA" w:eastAsia="ru-RU" w:bidi="ar-SA"/>
              </w:rPr>
              <w:t>уша - не менше 80 г/м², білизна СІЕ, % - 150-161, колір паперу – білий, кількість в пачці-500 аркушів.</w:t>
            </w:r>
          </w:p>
          <w:p w:rsidR="00926965" w:rsidRDefault="00926965">
            <w:pPr>
              <w:pStyle w:val="Standard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26965">
        <w:tblPrEx>
          <w:tblCellMar>
            <w:top w:w="0" w:type="dxa"/>
            <w:bottom w:w="0" w:type="dxa"/>
          </w:tblCellMar>
        </w:tblPrEx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6965" w:rsidRDefault="003C5B38">
            <w:pPr>
              <w:pStyle w:val="Standard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>Обґрунтування очікуваної вартості предмета закупівлі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6965" w:rsidRDefault="003C5B38">
            <w:pPr>
              <w:pStyle w:val="Standard"/>
              <w:jc w:val="both"/>
              <w:rPr>
                <w:rFonts w:hint="eastAsia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FF0000"/>
                <w:kern w:val="0"/>
                <w:sz w:val="28"/>
                <w:szCs w:val="28"/>
                <w:lang w:eastAsia="en-US" w:bidi="ar-SA"/>
              </w:rPr>
              <w:t xml:space="preserve">    </w:t>
            </w:r>
            <w:r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en-US" w:bidi="ar-SA"/>
              </w:rPr>
              <w:t xml:space="preserve"> З метою підтримки безперебійної роботи структурних підрозділів, недопущення зупинки </w:t>
            </w:r>
            <w:r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en-US" w:bidi="ar-SA"/>
              </w:rPr>
              <w:t xml:space="preserve">друкуючого процесу та документообігу виникла необхідність у закупівлі паперу для Управління  ДМС у Тернопільській області у кількості 1200 пачок, що визначено Накаказом УДМС №149/аг від 14.12.2022 року. </w:t>
            </w:r>
            <w:r>
              <w:rPr>
                <w:rFonts w:ascii="Times New Roman" w:eastAsia="Calibri" w:hAnsi="Times New Roman" w:cs="Times New Roman"/>
                <w:bCs/>
                <w:color w:val="000000"/>
                <w:kern w:val="0"/>
                <w:sz w:val="28"/>
                <w:szCs w:val="28"/>
                <w:lang w:eastAsia="en-US" w:bidi="ar-SA"/>
              </w:rPr>
              <w:t xml:space="preserve">Технічні та якісні характеристики предмета закупівлі </w:t>
            </w:r>
            <w:r>
              <w:rPr>
                <w:rFonts w:ascii="Times New Roman" w:eastAsia="Calibri" w:hAnsi="Times New Roman" w:cs="Times New Roman"/>
                <w:bCs/>
                <w:color w:val="000000"/>
                <w:kern w:val="0"/>
                <w:sz w:val="28"/>
                <w:szCs w:val="28"/>
                <w:lang w:eastAsia="en-US" w:bidi="ar-SA"/>
              </w:rPr>
              <w:t>визначені відповідно до наявних потреб у</w:t>
            </w:r>
            <w:r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en-US" w:bidi="ar-SA"/>
              </w:rPr>
              <w:t>правління Державної  міграційної  служби України у Тернопільській області.</w:t>
            </w:r>
          </w:p>
          <w:p w:rsidR="00926965" w:rsidRDefault="003C5B38">
            <w:pPr>
              <w:pStyle w:val="Standard"/>
              <w:jc w:val="both"/>
              <w:rPr>
                <w:rFonts w:hint="eastAsia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FF0000"/>
                <w:kern w:val="0"/>
                <w:sz w:val="28"/>
                <w:szCs w:val="28"/>
                <w:lang w:eastAsia="en-US" w:bidi="ar-SA"/>
              </w:rPr>
              <w:t xml:space="preserve">   </w:t>
            </w: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>Очікувану вартість предмету закупівлі розраховано на підставі  показників минулих років, моніторингу закупівель в системі</w:t>
            </w: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shd w:val="clear" w:color="auto" w:fill="FFFFFF"/>
                <w:lang w:eastAsia="en-US" w:bidi="ar-SA"/>
              </w:rPr>
              <w:t xml:space="preserve"> prozorro та </w:t>
            </w: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 xml:space="preserve"> з урахуванням збільшення надання адміністративних послуг.</w:t>
            </w:r>
          </w:p>
          <w:p w:rsidR="00926965" w:rsidRDefault="003C5B38">
            <w:pPr>
              <w:pStyle w:val="Standard"/>
              <w:jc w:val="both"/>
              <w:rPr>
                <w:rFonts w:hint="eastAsia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en-US" w:bidi="ar-SA"/>
              </w:rPr>
              <w:t xml:space="preserve">      </w:t>
            </w:r>
          </w:p>
        </w:tc>
      </w:tr>
    </w:tbl>
    <w:p w:rsidR="00926965" w:rsidRDefault="00926965">
      <w:pPr>
        <w:pStyle w:val="Standard"/>
        <w:ind w:firstLine="709"/>
        <w:jc w:val="both"/>
        <w:rPr>
          <w:rFonts w:hint="eastAsia"/>
          <w:sz w:val="28"/>
          <w:szCs w:val="28"/>
        </w:rPr>
      </w:pPr>
    </w:p>
    <w:sectPr w:rsidR="00926965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5B38" w:rsidRDefault="003C5B38">
      <w:pPr>
        <w:rPr>
          <w:rFonts w:hint="eastAsia"/>
        </w:rPr>
      </w:pPr>
      <w:r>
        <w:separator/>
      </w:r>
    </w:p>
  </w:endnote>
  <w:endnote w:type="continuationSeparator" w:id="0">
    <w:p w:rsidR="003C5B38" w:rsidRDefault="003C5B38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 CYR">
    <w:panose1 w:val="02020603050405020304"/>
    <w:charset w:val="00"/>
    <w:family w:val="roman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5B38" w:rsidRDefault="003C5B38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3C5B38" w:rsidRDefault="003C5B38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926965"/>
    <w:rsid w:val="003C5B38"/>
    <w:rsid w:val="007C680F"/>
    <w:rsid w:val="00926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6D37ED-15CA-4238-B7C8-84AC748C9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Arial"/>
        <w:kern w:val="3"/>
        <w:sz w:val="24"/>
        <w:szCs w:val="24"/>
        <w:lang w:val="uk-UA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Standard"/>
    <w:next w:val="Standard"/>
    <w:pPr>
      <w:keepNext/>
      <w:keepLines/>
      <w:spacing w:before="200"/>
      <w:outlineLvl w:val="1"/>
    </w:pPr>
    <w:rPr>
      <w:rFonts w:ascii="Calibri Light" w:hAnsi="Calibri Light"/>
      <w:b/>
      <w:bCs/>
      <w:color w:val="5B9BD5"/>
      <w:sz w:val="26"/>
      <w:szCs w:val="26"/>
    </w:rPr>
  </w:style>
  <w:style w:type="paragraph" w:styleId="3">
    <w:name w:val="heading 3"/>
    <w:basedOn w:val="Heading"/>
    <w:next w:val="Textbody"/>
    <w:pPr>
      <w:spacing w:before="140"/>
      <w:outlineLvl w:val="2"/>
    </w:pPr>
    <w:rPr>
      <w:rFonts w:ascii="Liberation Serif" w:eastAsia="NSimSun" w:hAnsi="Liberation Serif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paragraph" w:customStyle="1" w:styleId="a5">
    <w:name w:val="Содержимое таблицы"/>
    <w:basedOn w:val="Standard"/>
    <w:pPr>
      <w:widowControl w:val="0"/>
      <w:suppressLineNumbers/>
      <w:autoSpaceDE w:val="0"/>
    </w:pPr>
    <w:rPr>
      <w:rFonts w:ascii="Times New Roman CYR" w:eastAsia="Calibri" w:hAnsi="Times New Roman CYR" w:cs="Times New Roman CYR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Пазич</dc:creator>
  <cp:lastModifiedBy>Pazych</cp:lastModifiedBy>
  <cp:revision>2</cp:revision>
  <dcterms:created xsi:type="dcterms:W3CDTF">2025-03-25T07:13:00Z</dcterms:created>
  <dcterms:modified xsi:type="dcterms:W3CDTF">2025-03-25T07:13:00Z</dcterms:modified>
</cp:coreProperties>
</file>