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8C4" w:rsidRPr="00D60FFF" w:rsidRDefault="002F08C4" w:rsidP="002F08C4">
      <w:pPr>
        <w:tabs>
          <w:tab w:val="left" w:pos="150"/>
        </w:tabs>
        <w:jc w:val="center"/>
        <w:rPr>
          <w:rFonts w:ascii="Times New Roman" w:hAnsi="Times New Roman"/>
          <w:sz w:val="24"/>
          <w:szCs w:val="24"/>
          <w:lang w:val="en-US" w:eastAsia="ru-RU"/>
        </w:rPr>
      </w:pPr>
      <w:bookmarkStart w:id="0" w:name="_heading=h.asmhumoho382" w:colFirst="0" w:colLast="0"/>
      <w:bookmarkStart w:id="1" w:name="_GoBack"/>
      <w:bookmarkEnd w:id="0"/>
      <w:bookmarkEnd w:id="1"/>
      <w:r w:rsidRPr="00646F95">
        <w:rPr>
          <w:rFonts w:ascii="Times New Roman" w:hAnsi="Times New Roman"/>
          <w:sz w:val="24"/>
          <w:szCs w:val="24"/>
          <w:lang w:eastAsia="ru-RU"/>
        </w:rPr>
        <w:t>Д</w:t>
      </w:r>
      <w:r w:rsidR="00D60FFF">
        <w:rPr>
          <w:rFonts w:ascii="Times New Roman" w:hAnsi="Times New Roman"/>
          <w:sz w:val="24"/>
          <w:szCs w:val="24"/>
          <w:lang w:eastAsia="ru-RU"/>
        </w:rPr>
        <w:t xml:space="preserve">МС </w:t>
      </w:r>
    </w:p>
    <w:p w:rsidR="002F08C4" w:rsidRPr="00646F95" w:rsidRDefault="002F08C4" w:rsidP="002F08C4">
      <w:pPr>
        <w:tabs>
          <w:tab w:val="left" w:pos="150"/>
        </w:tabs>
        <w:jc w:val="center"/>
        <w:rPr>
          <w:rFonts w:ascii="Times New Roman" w:hAnsi="Times New Roman"/>
          <w:b/>
          <w:sz w:val="24"/>
          <w:szCs w:val="24"/>
          <w:lang w:eastAsia="ru-RU"/>
        </w:rPr>
      </w:pPr>
      <w:r w:rsidRPr="00646F95">
        <w:rPr>
          <w:rFonts w:ascii="Times New Roman" w:hAnsi="Times New Roman"/>
          <w:b/>
          <w:sz w:val="24"/>
          <w:szCs w:val="24"/>
          <w:lang w:eastAsia="ru-RU"/>
        </w:rPr>
        <w:t>УПРАВЛІННЯ ДЕРЖАВНОЇ МІГРАЦІЙНОЇ СЛУЖБИ УКРАЇНИ</w:t>
      </w:r>
    </w:p>
    <w:p w:rsidR="002F08C4" w:rsidRPr="00646F95" w:rsidRDefault="002F08C4" w:rsidP="002F08C4">
      <w:pPr>
        <w:tabs>
          <w:tab w:val="left" w:pos="150"/>
        </w:tabs>
        <w:jc w:val="center"/>
        <w:rPr>
          <w:rFonts w:ascii="Times New Roman" w:hAnsi="Times New Roman"/>
          <w:b/>
          <w:sz w:val="24"/>
          <w:szCs w:val="24"/>
          <w:lang w:eastAsia="ru-RU"/>
        </w:rPr>
      </w:pPr>
      <w:r w:rsidRPr="00646F95">
        <w:rPr>
          <w:rFonts w:ascii="Times New Roman" w:hAnsi="Times New Roman"/>
          <w:b/>
          <w:sz w:val="24"/>
          <w:szCs w:val="24"/>
          <w:lang w:eastAsia="ru-RU"/>
        </w:rPr>
        <w:t xml:space="preserve"> У ВІННИЦЬКІЙ ОБЛАСТІ</w:t>
      </w:r>
    </w:p>
    <w:p w:rsidR="002F08C4" w:rsidRPr="00646F95" w:rsidRDefault="002F08C4" w:rsidP="002F08C4">
      <w:pPr>
        <w:tabs>
          <w:tab w:val="left" w:pos="150"/>
        </w:tabs>
        <w:jc w:val="center"/>
        <w:rPr>
          <w:rFonts w:ascii="Times New Roman" w:hAnsi="Times New Roman"/>
          <w:sz w:val="24"/>
          <w:szCs w:val="24"/>
          <w:lang w:eastAsia="ru-RU"/>
        </w:rPr>
      </w:pPr>
      <w:r w:rsidRPr="00646F95">
        <w:rPr>
          <w:rFonts w:ascii="Times New Roman" w:hAnsi="Times New Roman"/>
          <w:sz w:val="24"/>
          <w:szCs w:val="24"/>
          <w:lang w:eastAsia="ru-RU"/>
        </w:rPr>
        <w:t>(УДМС У ВІННИЦЬКІЙ ОБЛАСТІ)</w:t>
      </w:r>
    </w:p>
    <w:p w:rsidR="002F08C4" w:rsidRDefault="002F08C4" w:rsidP="002F08C4">
      <w:pPr>
        <w:spacing w:after="0" w:line="240" w:lineRule="auto"/>
        <w:jc w:val="center"/>
        <w:rPr>
          <w:rFonts w:ascii="Times New Roman" w:eastAsia="Times New Roman" w:hAnsi="Times New Roman"/>
          <w:b/>
          <w:i/>
          <w:sz w:val="20"/>
          <w:szCs w:val="20"/>
        </w:rPr>
      </w:pPr>
    </w:p>
    <w:p w:rsidR="002F08C4" w:rsidRDefault="002F08C4" w:rsidP="002F08C4">
      <w:pPr>
        <w:spacing w:before="280"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 xml:space="preserve">ОБҐРУНТУВАННЯ </w:t>
      </w:r>
    </w:p>
    <w:p w:rsidR="002F08C4" w:rsidRDefault="002F08C4" w:rsidP="002F08C4">
      <w:pPr>
        <w:spacing w:after="28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технічних та якісних характеристик закупівлі </w:t>
      </w:r>
      <w:r>
        <w:rPr>
          <w:rFonts w:ascii="Times New Roman" w:eastAsia="Times New Roman" w:hAnsi="Times New Roman"/>
          <w:b/>
          <w:sz w:val="20"/>
          <w:szCs w:val="20"/>
        </w:rPr>
        <w:t xml:space="preserve">послуг з </w:t>
      </w:r>
      <w:r w:rsidR="00D60FFF">
        <w:rPr>
          <w:rFonts w:ascii="Times New Roman" w:eastAsia="Times New Roman" w:hAnsi="Times New Roman"/>
          <w:b/>
          <w:sz w:val="20"/>
          <w:szCs w:val="20"/>
          <w:lang w:val="en-US"/>
        </w:rPr>
        <w:t xml:space="preserve"> </w:t>
      </w:r>
      <w:r w:rsidR="00D60FFF">
        <w:rPr>
          <w:rFonts w:ascii="Times New Roman" w:eastAsia="Times New Roman" w:hAnsi="Times New Roman"/>
          <w:b/>
          <w:sz w:val="20"/>
          <w:szCs w:val="20"/>
        </w:rPr>
        <w:t>усного перекладу</w:t>
      </w:r>
      <w:r>
        <w:rPr>
          <w:rFonts w:ascii="Times New Roman" w:eastAsia="Times New Roman" w:hAnsi="Times New Roman"/>
          <w:b/>
          <w:sz w:val="20"/>
          <w:szCs w:val="20"/>
        </w:rPr>
        <w:t xml:space="preserve">, </w:t>
      </w:r>
      <w:r>
        <w:rPr>
          <w:rFonts w:ascii="Times New Roman" w:eastAsia="Times New Roman" w:hAnsi="Times New Roman"/>
          <w:sz w:val="20"/>
          <w:szCs w:val="20"/>
        </w:rPr>
        <w:t>розміру бюджетного призначення, очікуваної вартості предмета закупівлі</w:t>
      </w:r>
    </w:p>
    <w:p w:rsidR="002F08C4" w:rsidRDefault="002F08C4" w:rsidP="002F08C4">
      <w:pPr>
        <w:spacing w:before="280" w:after="280" w:line="240" w:lineRule="auto"/>
        <w:jc w:val="both"/>
        <w:rPr>
          <w:rFonts w:ascii="Times New Roman" w:eastAsia="Times New Roman" w:hAnsi="Times New Roman"/>
          <w:i/>
          <w:sz w:val="20"/>
          <w:szCs w:val="20"/>
        </w:rPr>
      </w:pPr>
      <w:r>
        <w:rPr>
          <w:rFonts w:ascii="Times New Roman" w:eastAsia="Times New Roman" w:hAnsi="Times New Roman"/>
          <w:i/>
          <w:sz w:val="20"/>
          <w:szCs w:val="20"/>
        </w:rPr>
        <w:t xml:space="preserve"> (оприлюднюється на виконання постанови КМУ № 710 від 11.10.2016 «Про ефективне використання державних коштів» (зі змінами))</w:t>
      </w:r>
    </w:p>
    <w:p w:rsidR="002F08C4" w:rsidRPr="00F32D6C" w:rsidRDefault="002F08C4" w:rsidP="002F08C4">
      <w:pPr>
        <w:spacing w:after="0" w:line="240" w:lineRule="auto"/>
        <w:ind w:firstLine="709"/>
        <w:jc w:val="both"/>
        <w:rPr>
          <w:rFonts w:ascii="Times New Roman" w:eastAsia="Times New Roman" w:hAnsi="Times New Roman"/>
          <w:color w:val="000000"/>
          <w:sz w:val="20"/>
          <w:szCs w:val="20"/>
        </w:rPr>
      </w:pPr>
      <w:r w:rsidRPr="00F32D6C">
        <w:rPr>
          <w:rFonts w:ascii="Times New Roman" w:eastAsia="Times New Roman" w:hAnsi="Times New Roman"/>
          <w:b/>
          <w:i/>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F32D6C">
        <w:rPr>
          <w:rFonts w:ascii="Times New Roman" w:hAnsi="Times New Roman"/>
          <w:sz w:val="20"/>
          <w:szCs w:val="20"/>
        </w:rPr>
        <w:t xml:space="preserve">Управління Державної  міграційної  служби України у Вінницькій області, </w:t>
      </w:r>
      <w:r w:rsidRPr="00F32D6C">
        <w:rPr>
          <w:rFonts w:ascii="Times New Roman" w:eastAsia="Times New Roman" w:hAnsi="Times New Roman"/>
          <w:color w:val="000000"/>
          <w:sz w:val="20"/>
          <w:szCs w:val="20"/>
        </w:rPr>
        <w:t xml:space="preserve">м. Вінниця,  </w:t>
      </w:r>
      <w:r>
        <w:rPr>
          <w:rFonts w:ascii="Times New Roman" w:eastAsia="Times New Roman" w:hAnsi="Times New Roman"/>
          <w:color w:val="000000"/>
          <w:sz w:val="20"/>
          <w:szCs w:val="20"/>
        </w:rPr>
        <w:t>проспект Коцюбинського, 78</w:t>
      </w:r>
      <w:r w:rsidRPr="00F32D6C">
        <w:rPr>
          <w:rFonts w:ascii="Times New Roman" w:eastAsia="Times New Roman" w:hAnsi="Times New Roman"/>
          <w:color w:val="000000"/>
          <w:sz w:val="20"/>
          <w:szCs w:val="20"/>
        </w:rPr>
        <w:t>,  ідентифікаційний код замовника:   37836770</w:t>
      </w:r>
    </w:p>
    <w:p w:rsidR="00505A88" w:rsidRPr="00505A88" w:rsidRDefault="004D6A2A" w:rsidP="005C5665">
      <w:pPr>
        <w:spacing w:before="280" w:after="280" w:line="240" w:lineRule="auto"/>
        <w:ind w:firstLine="708"/>
        <w:jc w:val="both"/>
        <w:rPr>
          <w:rFonts w:ascii="Times New Roman" w:hAnsi="Times New Roman"/>
          <w:sz w:val="20"/>
          <w:szCs w:val="20"/>
          <w:shd w:val="clear" w:color="auto" w:fill="F0F5F2"/>
        </w:rPr>
      </w:pPr>
      <w:r w:rsidRPr="002F08C4">
        <w:rPr>
          <w:rFonts w:ascii="Times New Roman" w:eastAsia="Times New Roman" w:hAnsi="Times New Roman"/>
          <w:b/>
          <w:i/>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F08C4">
        <w:rPr>
          <w:rFonts w:ascii="Times New Roman" w:eastAsia="Times New Roman" w:hAnsi="Times New Roman"/>
          <w:sz w:val="20"/>
          <w:szCs w:val="20"/>
        </w:rPr>
        <w:t xml:space="preserve"> </w:t>
      </w:r>
      <w:r w:rsidR="00505A88" w:rsidRPr="00505A88">
        <w:rPr>
          <w:rFonts w:ascii="Times New Roman" w:hAnsi="Times New Roman"/>
          <w:sz w:val="20"/>
          <w:szCs w:val="20"/>
          <w:shd w:val="clear" w:color="auto" w:fill="F0F5F2"/>
        </w:rPr>
        <w:t xml:space="preserve">Послуги з усного перекладу (Код </w:t>
      </w:r>
      <w:proofErr w:type="spellStart"/>
      <w:r w:rsidR="00505A88" w:rsidRPr="00505A88">
        <w:rPr>
          <w:rFonts w:ascii="Times New Roman" w:hAnsi="Times New Roman"/>
          <w:sz w:val="20"/>
          <w:szCs w:val="20"/>
          <w:shd w:val="clear" w:color="auto" w:fill="F0F5F2"/>
        </w:rPr>
        <w:t>ДК</w:t>
      </w:r>
      <w:proofErr w:type="spellEnd"/>
      <w:r w:rsidR="00505A88" w:rsidRPr="00505A88">
        <w:rPr>
          <w:rFonts w:ascii="Times New Roman" w:hAnsi="Times New Roman"/>
          <w:sz w:val="20"/>
          <w:szCs w:val="20"/>
          <w:shd w:val="clear" w:color="auto" w:fill="F0F5F2"/>
        </w:rPr>
        <w:t xml:space="preserve"> 021:2015 – 79540000-1 «Послуги з усного перекладу»).</w:t>
      </w:r>
    </w:p>
    <w:p w:rsidR="005C5665" w:rsidRPr="00214F8C" w:rsidRDefault="005C5665" w:rsidP="005C5665">
      <w:pPr>
        <w:spacing w:before="280" w:after="280" w:line="240" w:lineRule="auto"/>
        <w:ind w:firstLine="708"/>
        <w:jc w:val="both"/>
        <w:rPr>
          <w:rFonts w:ascii="Times New Roman" w:eastAsia="Times New Roman" w:hAnsi="Times New Roman"/>
          <w:sz w:val="20"/>
          <w:szCs w:val="20"/>
        </w:rPr>
      </w:pPr>
      <w:r w:rsidRPr="00F373CB">
        <w:rPr>
          <w:rFonts w:ascii="Times New Roman" w:eastAsia="Times New Roman" w:hAnsi="Times New Roman"/>
          <w:b/>
          <w:i/>
          <w:sz w:val="20"/>
          <w:szCs w:val="20"/>
        </w:rPr>
        <w:t>Вид процедури закупівлі:</w:t>
      </w:r>
      <w:r w:rsidRPr="00F373CB">
        <w:rPr>
          <w:rFonts w:ascii="Times New Roman" w:eastAsia="Times New Roman" w:hAnsi="Times New Roman"/>
          <w:sz w:val="20"/>
          <w:szCs w:val="20"/>
        </w:rPr>
        <w:t xml:space="preserve">  </w:t>
      </w:r>
      <w:r w:rsidRPr="00F373CB">
        <w:rPr>
          <w:rFonts w:ascii="Times New Roman" w:hAnsi="Times New Roman"/>
          <w:sz w:val="20"/>
          <w:szCs w:val="20"/>
        </w:rPr>
        <w:t xml:space="preserve">Застосовується процедура відкритих торгів (з особливостями) згідно з пунктом 10 Особливостей здійснення публічних закупівель товарів, робіт і послуг для замовників, передбачених Законом України </w:t>
      </w:r>
      <w:proofErr w:type="spellStart"/>
      <w:r w:rsidRPr="00F373CB">
        <w:rPr>
          <w:rFonts w:ascii="Times New Roman" w:hAnsi="Times New Roman"/>
          <w:sz w:val="20"/>
          <w:szCs w:val="20"/>
        </w:rPr>
        <w:t>“Про</w:t>
      </w:r>
      <w:proofErr w:type="spellEnd"/>
      <w:r w:rsidRPr="00F373CB">
        <w:rPr>
          <w:rFonts w:ascii="Times New Roman" w:hAnsi="Times New Roman"/>
          <w:sz w:val="20"/>
          <w:szCs w:val="20"/>
        </w:rPr>
        <w:t xml:space="preserve"> публічні </w:t>
      </w:r>
      <w:proofErr w:type="spellStart"/>
      <w:r w:rsidRPr="00F373CB">
        <w:rPr>
          <w:rFonts w:ascii="Times New Roman" w:hAnsi="Times New Roman"/>
          <w:sz w:val="20"/>
          <w:szCs w:val="20"/>
        </w:rPr>
        <w:t>закупівлі”</w:t>
      </w:r>
      <w:proofErr w:type="spellEnd"/>
      <w:r w:rsidRPr="00F373CB">
        <w:rPr>
          <w:rFonts w:ascii="Times New Roman" w:hAnsi="Times New Roman"/>
          <w:sz w:val="20"/>
          <w:szCs w:val="20"/>
        </w:rPr>
        <w:t>, на період дії правового режиму воєнного стану в Україні та протягом 90 днів з дня його припинення або скасування, що затверджені постановою Кабінету Міністрів України від 12 жовтня 2022 року № 1178 (в редакції постанови Кабінету Міністрів України від 12 травня 2023 р. № 471).</w:t>
      </w:r>
    </w:p>
    <w:p w:rsidR="00505A88" w:rsidRDefault="005C5665" w:rsidP="009E42C8">
      <w:pPr>
        <w:spacing w:after="0"/>
        <w:ind w:firstLine="709"/>
        <w:rPr>
          <w:rFonts w:ascii="Arial" w:hAnsi="Arial" w:cs="Arial"/>
          <w:color w:val="454545"/>
          <w:sz w:val="21"/>
          <w:szCs w:val="21"/>
          <w:shd w:val="clear" w:color="auto" w:fill="F0F5F2"/>
        </w:rPr>
      </w:pPr>
      <w:r w:rsidRPr="005C5665">
        <w:rPr>
          <w:rFonts w:ascii="Times New Roman" w:eastAsia="Times New Roman" w:hAnsi="Times New Roman"/>
          <w:b/>
          <w:i/>
          <w:sz w:val="20"/>
          <w:szCs w:val="20"/>
        </w:rPr>
        <w:t>Ідентифікатор  процедури  закупівлі:</w:t>
      </w:r>
      <w:r w:rsidRPr="005C5665">
        <w:rPr>
          <w:rFonts w:ascii="Times New Roman" w:eastAsia="Times New Roman" w:hAnsi="Times New Roman"/>
          <w:sz w:val="20"/>
          <w:szCs w:val="20"/>
        </w:rPr>
        <w:t xml:space="preserve"> </w:t>
      </w:r>
      <w:r w:rsidR="00505A88" w:rsidRPr="00505A88">
        <w:t xml:space="preserve"> </w:t>
      </w:r>
      <w:r w:rsidR="009E42C8" w:rsidRPr="009E42C8">
        <w:rPr>
          <w:rFonts w:ascii="Times New Roman" w:hAnsi="Times New Roman"/>
          <w:sz w:val="20"/>
          <w:szCs w:val="20"/>
          <w:shd w:val="clear" w:color="auto" w:fill="F0F5F2"/>
        </w:rPr>
        <w:t>UA-2025-04-03-008335-a</w:t>
      </w:r>
    </w:p>
    <w:p w:rsidR="009E42C8" w:rsidRDefault="009E42C8" w:rsidP="009E42C8">
      <w:pPr>
        <w:spacing w:after="0"/>
        <w:ind w:firstLine="709"/>
        <w:rPr>
          <w:rFonts w:ascii="Times New Roman" w:hAnsi="Times New Roman"/>
          <w:b/>
          <w:i/>
          <w:sz w:val="20"/>
          <w:szCs w:val="20"/>
          <w:bdr w:val="none" w:sz="0" w:space="0" w:color="auto" w:frame="1"/>
        </w:rPr>
      </w:pPr>
    </w:p>
    <w:p w:rsidR="005C5665" w:rsidRDefault="005C5665" w:rsidP="00505A88">
      <w:pPr>
        <w:spacing w:after="0" w:line="240" w:lineRule="atLeast"/>
        <w:ind w:firstLine="709"/>
        <w:rPr>
          <w:rFonts w:ascii="Times New Roman" w:hAnsi="Times New Roman"/>
          <w:sz w:val="20"/>
          <w:szCs w:val="20"/>
          <w:bdr w:val="none" w:sz="0" w:space="0" w:color="auto" w:frame="1"/>
        </w:rPr>
      </w:pPr>
      <w:r w:rsidRPr="00214F8C">
        <w:rPr>
          <w:rFonts w:ascii="Times New Roman" w:hAnsi="Times New Roman"/>
          <w:b/>
          <w:i/>
          <w:sz w:val="20"/>
          <w:szCs w:val="20"/>
          <w:bdr w:val="none" w:sz="0" w:space="0" w:color="auto" w:frame="1"/>
        </w:rPr>
        <w:t>Розмір бюджетного призначення:</w:t>
      </w:r>
      <w:r w:rsidRPr="00214F8C">
        <w:rPr>
          <w:rFonts w:ascii="Times New Roman" w:hAnsi="Times New Roman"/>
          <w:sz w:val="20"/>
          <w:szCs w:val="20"/>
          <w:bdr w:val="none" w:sz="0" w:space="0" w:color="auto" w:frame="1"/>
        </w:rPr>
        <w:t xml:space="preserve"> </w:t>
      </w:r>
      <w:r w:rsidR="009E42C8">
        <w:rPr>
          <w:rFonts w:ascii="Times New Roman" w:eastAsia="Times New Roman" w:hAnsi="Times New Roman"/>
          <w:sz w:val="20"/>
          <w:szCs w:val="20"/>
        </w:rPr>
        <w:t>4</w:t>
      </w:r>
      <w:r w:rsidR="00505A88">
        <w:rPr>
          <w:rFonts w:ascii="Times New Roman" w:eastAsia="Times New Roman" w:hAnsi="Times New Roman"/>
          <w:sz w:val="20"/>
          <w:szCs w:val="20"/>
        </w:rPr>
        <w:t>0 000</w:t>
      </w:r>
      <w:r w:rsidRPr="00214F8C">
        <w:rPr>
          <w:rFonts w:ascii="Times New Roman" w:eastAsia="Times New Roman" w:hAnsi="Times New Roman"/>
          <w:sz w:val="20"/>
          <w:szCs w:val="20"/>
        </w:rPr>
        <w:t xml:space="preserve">,0 грн. з  ПДВ </w:t>
      </w:r>
      <w:r w:rsidRPr="00214F8C">
        <w:rPr>
          <w:rFonts w:ascii="Times New Roman" w:hAnsi="Times New Roman"/>
          <w:sz w:val="20"/>
          <w:szCs w:val="20"/>
          <w:bdr w:val="none" w:sz="0" w:space="0" w:color="auto" w:frame="1"/>
        </w:rPr>
        <w:t xml:space="preserve">  згідно  Кошторису  на 202</w:t>
      </w:r>
      <w:r>
        <w:rPr>
          <w:rFonts w:ascii="Times New Roman" w:hAnsi="Times New Roman"/>
          <w:sz w:val="20"/>
          <w:szCs w:val="20"/>
          <w:bdr w:val="none" w:sz="0" w:space="0" w:color="auto" w:frame="1"/>
        </w:rPr>
        <w:t>5</w:t>
      </w:r>
      <w:r w:rsidRPr="00214F8C">
        <w:rPr>
          <w:rFonts w:ascii="Times New Roman" w:hAnsi="Times New Roman"/>
          <w:sz w:val="20"/>
          <w:szCs w:val="20"/>
          <w:bdr w:val="none" w:sz="0" w:space="0" w:color="auto" w:frame="1"/>
        </w:rPr>
        <w:t xml:space="preserve"> рік.</w:t>
      </w:r>
    </w:p>
    <w:p w:rsidR="00505A88" w:rsidRPr="00214F8C" w:rsidRDefault="00505A88" w:rsidP="00505A88">
      <w:pPr>
        <w:spacing w:after="0" w:line="240" w:lineRule="atLeast"/>
        <w:ind w:firstLine="709"/>
        <w:rPr>
          <w:rFonts w:ascii="Times New Roman" w:hAnsi="Times New Roman"/>
          <w:sz w:val="20"/>
          <w:szCs w:val="20"/>
          <w:bdr w:val="none" w:sz="0" w:space="0" w:color="auto" w:frame="1"/>
        </w:rPr>
      </w:pPr>
    </w:p>
    <w:p w:rsidR="005C5665" w:rsidRPr="00214F8C" w:rsidRDefault="005C5665" w:rsidP="00505A88">
      <w:pPr>
        <w:pStyle w:val="1"/>
        <w:shd w:val="clear" w:color="auto" w:fill="FFFFFF"/>
        <w:spacing w:before="0" w:after="0" w:line="288" w:lineRule="atLeast"/>
        <w:ind w:firstLine="709"/>
        <w:jc w:val="both"/>
        <w:textAlignment w:val="baseline"/>
        <w:rPr>
          <w:rFonts w:ascii="Times New Roman" w:eastAsia="Times New Roman" w:hAnsi="Times New Roman"/>
          <w:b w:val="0"/>
          <w:sz w:val="20"/>
          <w:szCs w:val="20"/>
        </w:rPr>
      </w:pPr>
      <w:r w:rsidRPr="00214F8C">
        <w:rPr>
          <w:rFonts w:ascii="Times New Roman" w:eastAsia="Times New Roman" w:hAnsi="Times New Roman"/>
          <w:i/>
          <w:sz w:val="20"/>
          <w:szCs w:val="20"/>
        </w:rPr>
        <w:t>Очікувана вартість та обґрунтування очікуваної вартості предмета закупівлі:</w:t>
      </w:r>
      <w:r w:rsidRPr="00214F8C">
        <w:rPr>
          <w:rFonts w:ascii="Times New Roman" w:eastAsia="Times New Roman" w:hAnsi="Times New Roman"/>
          <w:sz w:val="20"/>
          <w:szCs w:val="20"/>
        </w:rPr>
        <w:t xml:space="preserve">  </w:t>
      </w:r>
      <w:r w:rsidR="009E42C8">
        <w:rPr>
          <w:rFonts w:ascii="Times New Roman" w:eastAsia="Times New Roman" w:hAnsi="Times New Roman"/>
          <w:b w:val="0"/>
          <w:sz w:val="20"/>
          <w:szCs w:val="20"/>
        </w:rPr>
        <w:t>4</w:t>
      </w:r>
      <w:r w:rsidR="00505A88">
        <w:rPr>
          <w:rFonts w:ascii="Times New Roman" w:eastAsia="Times New Roman" w:hAnsi="Times New Roman"/>
          <w:b w:val="0"/>
          <w:sz w:val="20"/>
          <w:szCs w:val="20"/>
        </w:rPr>
        <w:t>0</w:t>
      </w:r>
      <w:r w:rsidRPr="00214F8C">
        <w:rPr>
          <w:rFonts w:ascii="Times New Roman" w:eastAsia="Times New Roman" w:hAnsi="Times New Roman"/>
          <w:b w:val="0"/>
          <w:sz w:val="20"/>
          <w:szCs w:val="20"/>
        </w:rPr>
        <w:t> 000,0 грн. з  урахуванням  ПДВ.</w:t>
      </w:r>
    </w:p>
    <w:p w:rsidR="00505A88" w:rsidRPr="00A56037" w:rsidRDefault="00505A88" w:rsidP="005C5665">
      <w:pPr>
        <w:spacing w:after="0" w:line="240" w:lineRule="auto"/>
        <w:ind w:firstLine="708"/>
        <w:jc w:val="both"/>
        <w:rPr>
          <w:rFonts w:ascii="Times New Roman" w:hAnsi="Times New Roman"/>
          <w:sz w:val="20"/>
          <w:szCs w:val="20"/>
        </w:rPr>
      </w:pPr>
      <w:r>
        <w:rPr>
          <w:rFonts w:ascii="Times New Roman" w:hAnsi="Times New Roman"/>
          <w:sz w:val="20"/>
          <w:szCs w:val="20"/>
        </w:rPr>
        <w:t xml:space="preserve">Визначення очікуваної вартості предмета закупівлі обумовлено статистичним  аналізом загальнодоступної інформації про ціну предмета закупівлі  (порівняння ринкових цін  на послуги з усного перекладу , в тому числі в системі </w:t>
      </w:r>
      <w:proofErr w:type="spellStart"/>
      <w:r>
        <w:rPr>
          <w:rFonts w:ascii="Times New Roman" w:hAnsi="Times New Roman"/>
          <w:sz w:val="20"/>
          <w:szCs w:val="20"/>
          <w:lang w:val="en-US"/>
        </w:rPr>
        <w:t>ProZorro</w:t>
      </w:r>
      <w:proofErr w:type="spellEnd"/>
      <w:r>
        <w:rPr>
          <w:rFonts w:ascii="Times New Roman" w:hAnsi="Times New Roman"/>
          <w:sz w:val="20"/>
          <w:szCs w:val="20"/>
        </w:rPr>
        <w:t xml:space="preserve">, цін отриманих у відповідь на запит ціни  та цін </w:t>
      </w:r>
      <w:proofErr w:type="spellStart"/>
      <w:r w:rsidR="004D2DB6">
        <w:rPr>
          <w:rFonts w:ascii="Times New Roman" w:hAnsi="Times New Roman"/>
          <w:sz w:val="20"/>
          <w:szCs w:val="20"/>
        </w:rPr>
        <w:t>попередних</w:t>
      </w:r>
      <w:proofErr w:type="spellEnd"/>
      <w:r w:rsidR="004D2DB6">
        <w:rPr>
          <w:rFonts w:ascii="Times New Roman" w:hAnsi="Times New Roman"/>
          <w:sz w:val="20"/>
          <w:szCs w:val="20"/>
        </w:rPr>
        <w:t xml:space="preserve"> періодів), Примірної Методики визначення очікуваної вартості  предмета закупівлі , а саме : згідно з пунктом 1  Розділу ІІІ Міністерства розвитку економіки, торгівлі  та сільського господарства  України від 18.02.2020 №275 зі змінами.</w:t>
      </w:r>
      <w:r>
        <w:rPr>
          <w:rFonts w:ascii="Times New Roman" w:hAnsi="Times New Roman"/>
          <w:sz w:val="20"/>
          <w:szCs w:val="20"/>
        </w:rPr>
        <w:t xml:space="preserve"> </w:t>
      </w:r>
    </w:p>
    <w:p w:rsidR="005C5665" w:rsidRPr="00A56037" w:rsidRDefault="005C5665" w:rsidP="005C5665">
      <w:pPr>
        <w:spacing w:after="0" w:line="240" w:lineRule="auto"/>
        <w:ind w:firstLine="708"/>
        <w:jc w:val="both"/>
        <w:rPr>
          <w:rFonts w:ascii="Times New Roman" w:eastAsia="Times New Roman" w:hAnsi="Times New Roman"/>
          <w:b/>
          <w:i/>
          <w:sz w:val="20"/>
          <w:szCs w:val="20"/>
        </w:rPr>
      </w:pPr>
    </w:p>
    <w:p w:rsidR="004D2DB6" w:rsidRPr="00A56037" w:rsidRDefault="005C5665" w:rsidP="004D2DB6">
      <w:pPr>
        <w:spacing w:after="0" w:line="240" w:lineRule="auto"/>
        <w:ind w:firstLine="709"/>
        <w:jc w:val="both"/>
        <w:rPr>
          <w:rFonts w:ascii="Times New Roman" w:hAnsi="Times New Roman"/>
          <w:sz w:val="20"/>
          <w:szCs w:val="20"/>
        </w:rPr>
      </w:pPr>
      <w:r w:rsidRPr="00A56037">
        <w:rPr>
          <w:rFonts w:ascii="Times New Roman" w:eastAsia="Times New Roman" w:hAnsi="Times New Roman"/>
          <w:b/>
          <w:i/>
          <w:sz w:val="20"/>
          <w:szCs w:val="20"/>
        </w:rPr>
        <w:t xml:space="preserve">Обґрунтування технічних та якісних характеристик предмета закупівлі:  </w:t>
      </w:r>
      <w:r w:rsidR="004D2DB6" w:rsidRPr="00A56037">
        <w:rPr>
          <w:rFonts w:ascii="Times New Roman" w:hAnsi="Times New Roman"/>
          <w:color w:val="000000"/>
          <w:sz w:val="20"/>
          <w:szCs w:val="20"/>
        </w:rPr>
        <w:t xml:space="preserve">Для забезпечення у 2025 році перекладу під </w:t>
      </w:r>
      <w:r w:rsidR="004D2DB6" w:rsidRPr="00A56037">
        <w:rPr>
          <w:rFonts w:ascii="Times New Roman" w:hAnsi="Times New Roman"/>
          <w:sz w:val="20"/>
          <w:szCs w:val="20"/>
        </w:rPr>
        <w:t xml:space="preserve">час виконання функцій і завдань щодо реалізації міграційної політики держави, зокрема, під час проведення співбесід із особами, які звернулися із заявою про визнання біженцем або особою, яка потребує додаткового захисту, виконання процедурних дій з особами, які незаконно перебувають на території України, та інших заходів, передбачених Законами України «Про біженців та осіб, які потребують додаткового або тимчасового захисту», «Про правовий статус іноземців та осіб без громадянства» тощо </w:t>
      </w:r>
      <w:r w:rsidR="00F50362" w:rsidRPr="00A56037">
        <w:rPr>
          <w:rFonts w:ascii="Times New Roman" w:hAnsi="Times New Roman"/>
          <w:sz w:val="20"/>
          <w:szCs w:val="20"/>
        </w:rPr>
        <w:t xml:space="preserve"> виникла потреба  провести закупівлю  послуг з усного  перекладу з іноземної мови  на українську та з української на іноземну мову</w:t>
      </w:r>
      <w:r w:rsidR="004D2DB6" w:rsidRPr="00A56037">
        <w:rPr>
          <w:rFonts w:ascii="Times New Roman" w:hAnsi="Times New Roman"/>
          <w:sz w:val="20"/>
          <w:szCs w:val="20"/>
        </w:rPr>
        <w:t xml:space="preserve">. </w:t>
      </w:r>
    </w:p>
    <w:p w:rsidR="00505A88" w:rsidRPr="00A56037" w:rsidRDefault="00505A88" w:rsidP="00505A88">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b/>
          <w:sz w:val="20"/>
          <w:szCs w:val="20"/>
        </w:rPr>
        <w:t>Послуги з</w:t>
      </w:r>
      <w:r w:rsidRPr="00A56037">
        <w:rPr>
          <w:rFonts w:ascii="Times New Roman CYR" w:hAnsi="Times New Roman CYR" w:cs="Times New Roman CYR"/>
          <w:sz w:val="20"/>
          <w:szCs w:val="20"/>
        </w:rPr>
        <w:t xml:space="preserve"> </w:t>
      </w:r>
      <w:r w:rsidRPr="00A56037">
        <w:rPr>
          <w:rFonts w:ascii="Times New Roman CYR" w:hAnsi="Times New Roman CYR" w:cs="Times New Roman CYR"/>
          <w:b/>
          <w:sz w:val="20"/>
          <w:szCs w:val="20"/>
        </w:rPr>
        <w:t>усного перекладу</w:t>
      </w:r>
      <w:r w:rsidRPr="00A56037">
        <w:rPr>
          <w:rFonts w:ascii="Times New Roman CYR" w:hAnsi="Times New Roman CYR" w:cs="Times New Roman CYR"/>
          <w:sz w:val="20"/>
          <w:szCs w:val="20"/>
        </w:rPr>
        <w:t xml:space="preserve"> з іноземних мов на українську та з української на іноземні мови полягають у передачі перекладачем мовою, зрозумілою слухачеві (слухачам) інформації, сказаної оратором під час логічних пауз в його мовленні. Вимагається виконання послідовного усного перекладу з іноземної мови на українську мову та з української на іноземні мови на замовлення УДМС у Вінницькій області </w:t>
      </w:r>
    </w:p>
    <w:p w:rsidR="00505A88" w:rsidRPr="00A56037" w:rsidRDefault="00505A88" w:rsidP="00505A88">
      <w:pPr>
        <w:spacing w:line="230" w:lineRule="auto"/>
        <w:ind w:firstLine="567"/>
        <w:jc w:val="both"/>
        <w:rPr>
          <w:rFonts w:ascii="Roboto Condensed Light" w:hAnsi="Roboto Condensed Light"/>
          <w:sz w:val="20"/>
          <w:szCs w:val="20"/>
        </w:rPr>
      </w:pPr>
      <w:r w:rsidRPr="00A56037">
        <w:rPr>
          <w:rFonts w:ascii="Roboto Condensed Light" w:hAnsi="Roboto Condensed Light"/>
          <w:sz w:val="20"/>
          <w:szCs w:val="20"/>
        </w:rPr>
        <w:t>Якість Послуг повинна відповідати встановленим міжнародним та національним стандартам в галузі перекладу, що діють на території України.</w:t>
      </w:r>
    </w:p>
    <w:p w:rsidR="009E42C8" w:rsidRDefault="00A56037" w:rsidP="009E42C8">
      <w:pPr>
        <w:tabs>
          <w:tab w:val="left" w:pos="851"/>
        </w:tabs>
        <w:spacing w:line="230" w:lineRule="auto"/>
        <w:ind w:firstLine="567"/>
        <w:jc w:val="both"/>
        <w:rPr>
          <w:rFonts w:ascii="Roboto Condensed Light" w:hAnsi="Roboto Condensed Light"/>
          <w:sz w:val="20"/>
          <w:szCs w:val="20"/>
        </w:rPr>
      </w:pPr>
      <w:r w:rsidRPr="00A56037">
        <w:rPr>
          <w:rFonts w:ascii="Roboto Condensed Light" w:hAnsi="Roboto Condensed Light"/>
          <w:sz w:val="20"/>
          <w:szCs w:val="20"/>
        </w:rPr>
        <w:lastRenderedPageBreak/>
        <w:t>Необхідн</w:t>
      </w:r>
      <w:r w:rsidR="009E42C8">
        <w:rPr>
          <w:rFonts w:ascii="Roboto Condensed Light" w:hAnsi="Roboto Condensed Light"/>
          <w:sz w:val="20"/>
          <w:szCs w:val="20"/>
        </w:rPr>
        <w:t xml:space="preserve">а </w:t>
      </w:r>
      <w:r w:rsidRPr="00A56037">
        <w:rPr>
          <w:rFonts w:ascii="Roboto Condensed Light" w:hAnsi="Roboto Condensed Light"/>
          <w:sz w:val="20"/>
          <w:szCs w:val="20"/>
        </w:rPr>
        <w:t xml:space="preserve"> іноземн</w:t>
      </w:r>
      <w:r w:rsidR="009E42C8">
        <w:rPr>
          <w:rFonts w:ascii="Roboto Condensed Light" w:hAnsi="Roboto Condensed Light"/>
          <w:sz w:val="20"/>
          <w:szCs w:val="20"/>
        </w:rPr>
        <w:t>а</w:t>
      </w:r>
      <w:r w:rsidRPr="00A56037">
        <w:rPr>
          <w:rFonts w:ascii="Roboto Condensed Light" w:hAnsi="Roboto Condensed Light"/>
          <w:sz w:val="20"/>
          <w:szCs w:val="20"/>
        </w:rPr>
        <w:t xml:space="preserve"> мов</w:t>
      </w:r>
      <w:r w:rsidR="009E42C8">
        <w:rPr>
          <w:rFonts w:ascii="Roboto Condensed Light" w:hAnsi="Roboto Condensed Light"/>
          <w:sz w:val="20"/>
          <w:szCs w:val="20"/>
        </w:rPr>
        <w:t>а</w:t>
      </w:r>
      <w:r w:rsidRPr="00A56037">
        <w:rPr>
          <w:rFonts w:ascii="Roboto Condensed Light" w:hAnsi="Roboto Condensed Light"/>
          <w:sz w:val="20"/>
          <w:szCs w:val="20"/>
        </w:rPr>
        <w:t xml:space="preserve"> для надання послуг з усного перекладу:</w:t>
      </w:r>
      <w:r w:rsidR="009E42C8">
        <w:rPr>
          <w:rFonts w:ascii="Roboto Condensed Light" w:hAnsi="Roboto Condensed Light"/>
          <w:sz w:val="20"/>
          <w:szCs w:val="20"/>
        </w:rPr>
        <w:t xml:space="preserve"> англійська мова.</w:t>
      </w:r>
    </w:p>
    <w:p w:rsidR="00A56037" w:rsidRPr="00A56037" w:rsidRDefault="00A56037" w:rsidP="009E42C8">
      <w:pPr>
        <w:tabs>
          <w:tab w:val="left" w:pos="851"/>
        </w:tabs>
        <w:spacing w:line="230" w:lineRule="auto"/>
        <w:ind w:firstLine="567"/>
        <w:jc w:val="both"/>
        <w:rPr>
          <w:rFonts w:ascii="Roboto Condensed Light" w:hAnsi="Roboto Condensed Light"/>
          <w:sz w:val="20"/>
          <w:szCs w:val="20"/>
        </w:rPr>
      </w:pPr>
      <w:r w:rsidRPr="00A56037">
        <w:rPr>
          <w:rFonts w:ascii="Roboto Condensed Light" w:hAnsi="Roboto Condensed Light"/>
          <w:sz w:val="20"/>
          <w:szCs w:val="20"/>
        </w:rPr>
        <w:t xml:space="preserve">Інформація, що надається замовником для перекладу, є конфіденційною. </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 xml:space="preserve">Одиницею виміру обсягу перекладу є 1(одна) година (60 хвилин) роботи перекладача з урахуванням періодів говоріння особи (осіб), мовлення якої (яких) є об’єктом перекладу. </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Обсяг перекладу визначається за фактичною тривалістю заходу, у тому числі включаючи перерви, передбачені програмою заходу, під час якого надавались послуги з усного послідовного перекладу за формулою: кількість годин = фактична тривалість заходу у хвилинах/60.</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 xml:space="preserve">Умови надання послуг усного перекладу: замовник надає заявку учаснику не менше ніж за 24 години до надання послуг усного послідовного перекладу; мінімальна тривалість надання послуг усного перекладу (2 години); </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за окремою заявкою Замовника, учасник надає послуги</w:t>
      </w:r>
      <w:r w:rsidRPr="00A56037">
        <w:rPr>
          <w:rFonts w:ascii="Roboto Condensed Light" w:hAnsi="Roboto Condensed Light"/>
          <w:sz w:val="20"/>
          <w:szCs w:val="20"/>
        </w:rPr>
        <w:br/>
        <w:t>з усного перекладу з виїздом до місця проведення заходу, визначеного замовником.</w:t>
      </w:r>
    </w:p>
    <w:p w:rsidR="00A56037" w:rsidRPr="00A56037" w:rsidRDefault="00A56037" w:rsidP="00A56037">
      <w:pPr>
        <w:spacing w:before="120" w:after="120" w:line="230" w:lineRule="auto"/>
        <w:ind w:firstLine="709"/>
        <w:jc w:val="both"/>
        <w:rPr>
          <w:rFonts w:ascii="Roboto Condensed Light" w:hAnsi="Roboto Condensed Light"/>
          <w:sz w:val="20"/>
          <w:szCs w:val="20"/>
        </w:rPr>
      </w:pPr>
      <w:r w:rsidRPr="00A56037">
        <w:rPr>
          <w:rFonts w:ascii="Roboto Condensed Light" w:hAnsi="Roboto Condensed Light"/>
          <w:sz w:val="20"/>
          <w:szCs w:val="20"/>
        </w:rPr>
        <w:t>Інші вимоги до якості усного перекладу: високий рівень підготовки перекладача; переклад має бути повним; переклад не повинен містити будь-яких неточностей та граматичних помилок.</w:t>
      </w:r>
    </w:p>
    <w:p w:rsidR="00A56037" w:rsidRPr="00A56037" w:rsidRDefault="00A56037" w:rsidP="00A5603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30" w:lineRule="auto"/>
        <w:jc w:val="both"/>
        <w:textAlignment w:val="baseline"/>
        <w:rPr>
          <w:rFonts w:ascii="Roboto Condensed Light" w:hAnsi="Roboto Condensed Light" w:cs="Roboto Condensed Light"/>
          <w:b/>
          <w:sz w:val="20"/>
          <w:szCs w:val="20"/>
        </w:rPr>
      </w:pPr>
      <w:r w:rsidRPr="00A56037">
        <w:rPr>
          <w:rFonts w:ascii="Roboto Condensed Light" w:hAnsi="Roboto Condensed Light"/>
          <w:sz w:val="20"/>
          <w:szCs w:val="20"/>
        </w:rPr>
        <w:tab/>
        <w:t>Вартість усного перекладу включає: іноземну мову на яку/з якої здійснюється переклад; тип  перекладу (послідовний);  кількість відпрацьованих годин.</w:t>
      </w:r>
    </w:p>
    <w:p w:rsidR="00A56037" w:rsidRPr="00A56037" w:rsidRDefault="00A56037" w:rsidP="00A56037">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sz w:val="20"/>
          <w:szCs w:val="20"/>
        </w:rPr>
        <w:t>Місце надання послуг – 21036, м. Вінниця, вул. Д. Майбороди, 9, м. Вінниця, вул. Соборна, 15А, адміністративні та суди загальної юрисдикції та згідно з заявкою Замовника.</w:t>
      </w:r>
    </w:p>
    <w:p w:rsidR="00A56037" w:rsidRPr="00A56037" w:rsidRDefault="00A56037" w:rsidP="00A56037">
      <w:pPr>
        <w:spacing w:after="0" w:line="240" w:lineRule="auto"/>
        <w:ind w:firstLine="567"/>
        <w:jc w:val="both"/>
        <w:rPr>
          <w:rFonts w:ascii="Times New Roman CYR" w:hAnsi="Times New Roman CYR" w:cs="Times New Roman CYR"/>
          <w:b/>
          <w:sz w:val="20"/>
          <w:szCs w:val="20"/>
        </w:rPr>
      </w:pPr>
    </w:p>
    <w:p w:rsidR="00A56037" w:rsidRPr="00A56037" w:rsidRDefault="00A56037" w:rsidP="00A56037">
      <w:pPr>
        <w:spacing w:after="0" w:line="240" w:lineRule="auto"/>
        <w:ind w:firstLine="567"/>
        <w:jc w:val="both"/>
        <w:rPr>
          <w:rFonts w:ascii="Times New Roman CYR" w:hAnsi="Times New Roman CYR" w:cs="Times New Roman CYR"/>
          <w:b/>
          <w:sz w:val="20"/>
          <w:szCs w:val="20"/>
        </w:rPr>
      </w:pPr>
      <w:r w:rsidRPr="00A56037">
        <w:rPr>
          <w:rFonts w:ascii="Times New Roman CYR" w:hAnsi="Times New Roman CYR" w:cs="Times New Roman CYR"/>
          <w:b/>
          <w:sz w:val="20"/>
          <w:szCs w:val="20"/>
        </w:rPr>
        <w:t>Вимоги до спеціалістів, які надаватимуть послуги з послідовного усного перекладу:</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володіння технікою послідовного усного перекладу;</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знання економічної, юридичної, медичної, банківської, фінансової, літературної лексики;</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знання про культуру та релігію різних народів;</w:t>
      </w:r>
    </w:p>
    <w:p w:rsidR="00A56037" w:rsidRPr="00A56037" w:rsidRDefault="00A56037" w:rsidP="00A56037">
      <w:pPr>
        <w:numPr>
          <w:ilvl w:val="0"/>
          <w:numId w:val="13"/>
        </w:numPr>
        <w:tabs>
          <w:tab w:val="clear" w:pos="720"/>
        </w:tab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 xml:space="preserve">підтвердження кваліфікації </w:t>
      </w:r>
      <w:r w:rsidR="009E42C8">
        <w:rPr>
          <w:rFonts w:ascii="Times New Roman CYR" w:hAnsi="Times New Roman CYR" w:cs="Times New Roman CYR"/>
          <w:sz w:val="20"/>
          <w:szCs w:val="20"/>
        </w:rPr>
        <w:t>вільного володіння іноземною  мовою</w:t>
      </w:r>
      <w:r w:rsidRPr="00A56037">
        <w:rPr>
          <w:rFonts w:ascii="Times New Roman CYR" w:hAnsi="Times New Roman CYR" w:cs="Times New Roman CYR"/>
          <w:sz w:val="20"/>
          <w:szCs w:val="20"/>
        </w:rPr>
        <w:t xml:space="preserve"> (диплом/сертифікат вільного володіння іноземною мовою).</w:t>
      </w:r>
    </w:p>
    <w:p w:rsidR="00A56037" w:rsidRPr="00A56037" w:rsidRDefault="00A56037" w:rsidP="00A56037">
      <w:pPr>
        <w:spacing w:after="0" w:line="240" w:lineRule="auto"/>
        <w:ind w:firstLine="360"/>
        <w:jc w:val="both"/>
        <w:rPr>
          <w:rFonts w:ascii="Times New Roman CYR" w:hAnsi="Times New Roman CYR" w:cs="Times New Roman CYR"/>
          <w:sz w:val="20"/>
          <w:szCs w:val="20"/>
        </w:rPr>
      </w:pPr>
    </w:p>
    <w:p w:rsidR="00A56037" w:rsidRPr="00A56037" w:rsidRDefault="00A56037" w:rsidP="00A56037">
      <w:pPr>
        <w:spacing w:after="0" w:line="240" w:lineRule="auto"/>
        <w:ind w:firstLine="709"/>
        <w:jc w:val="both"/>
        <w:rPr>
          <w:rFonts w:ascii="Times New Roman CYR" w:hAnsi="Times New Roman CYR" w:cs="Times New Roman CYR"/>
          <w:b/>
          <w:sz w:val="20"/>
          <w:szCs w:val="20"/>
          <w:u w:val="single"/>
        </w:rPr>
      </w:pPr>
      <w:r w:rsidRPr="00A56037">
        <w:rPr>
          <w:rFonts w:ascii="Times New Roman CYR" w:hAnsi="Times New Roman CYR" w:cs="Times New Roman CYR"/>
          <w:b/>
          <w:sz w:val="20"/>
          <w:szCs w:val="20"/>
          <w:u w:val="single"/>
        </w:rPr>
        <w:t xml:space="preserve">Особливі умови: </w:t>
      </w:r>
    </w:p>
    <w:p w:rsidR="00A56037" w:rsidRPr="00A56037" w:rsidRDefault="00A56037" w:rsidP="00A56037">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sz w:val="20"/>
          <w:szCs w:val="20"/>
        </w:rPr>
        <w:t xml:space="preserve">Замовник у разі потреби може визначити у замовленні необхідність здійснення перекладу з іноземної мови на українську або української мови на іноземну мову. </w:t>
      </w:r>
    </w:p>
    <w:p w:rsidR="00A56037" w:rsidRPr="00A56037" w:rsidRDefault="00A56037" w:rsidP="00A56037">
      <w:pPr>
        <w:spacing w:after="0" w:line="240" w:lineRule="auto"/>
        <w:ind w:firstLine="709"/>
        <w:jc w:val="both"/>
        <w:rPr>
          <w:rFonts w:ascii="Times New Roman CYR" w:hAnsi="Times New Roman CYR" w:cs="Times New Roman CYR"/>
          <w:sz w:val="20"/>
          <w:szCs w:val="20"/>
        </w:rPr>
      </w:pPr>
      <w:r w:rsidRPr="00A56037">
        <w:rPr>
          <w:rFonts w:ascii="Times New Roman CYR" w:hAnsi="Times New Roman CYR" w:cs="Times New Roman CYR"/>
          <w:sz w:val="20"/>
          <w:szCs w:val="20"/>
        </w:rPr>
        <w:t>Замовник у разі потреби може визначити у замовленні необхідність виїзду перекладача у будь-яку годину до:</w:t>
      </w:r>
    </w:p>
    <w:p w:rsidR="00A56037" w:rsidRPr="00A56037" w:rsidRDefault="00A56037" w:rsidP="00A56037">
      <w:pPr>
        <w:pStyle w:val="ab"/>
        <w:numPr>
          <w:ilvl w:val="0"/>
          <w:numId w:val="14"/>
        </w:numPr>
        <w:spacing w:after="0" w:line="240" w:lineRule="auto"/>
        <w:contextualSpacing w:val="0"/>
        <w:jc w:val="both"/>
        <w:rPr>
          <w:rFonts w:ascii="Times New Roman CYR" w:hAnsi="Times New Roman CYR" w:cs="Times New Roman CYR"/>
          <w:sz w:val="20"/>
          <w:szCs w:val="20"/>
        </w:rPr>
      </w:pPr>
      <w:r w:rsidRPr="00A56037">
        <w:rPr>
          <w:rFonts w:ascii="Times New Roman CYR" w:hAnsi="Times New Roman CYR" w:cs="Times New Roman CYR"/>
          <w:sz w:val="20"/>
          <w:szCs w:val="20"/>
        </w:rPr>
        <w:t>пунктів пропуску через державний кордон України ;</w:t>
      </w:r>
    </w:p>
    <w:p w:rsidR="00A56037" w:rsidRPr="00A56037" w:rsidRDefault="00A56037" w:rsidP="00A56037">
      <w:pPr>
        <w:pStyle w:val="ab"/>
        <w:numPr>
          <w:ilvl w:val="0"/>
          <w:numId w:val="14"/>
        </w:numPr>
        <w:spacing w:after="0" w:line="240" w:lineRule="auto"/>
        <w:contextualSpacing w:val="0"/>
        <w:jc w:val="both"/>
        <w:rPr>
          <w:rFonts w:ascii="Times New Roman CYR" w:hAnsi="Times New Roman CYR" w:cs="Times New Roman CYR"/>
          <w:sz w:val="20"/>
          <w:szCs w:val="20"/>
        </w:rPr>
      </w:pPr>
      <w:r w:rsidRPr="00A56037">
        <w:rPr>
          <w:rFonts w:ascii="Times New Roman CYR" w:hAnsi="Times New Roman CYR" w:cs="Times New Roman CYR"/>
          <w:sz w:val="20"/>
          <w:szCs w:val="20"/>
        </w:rPr>
        <w:t>закладів пенітенціарної служби;</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медичних закладів;</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дитячих закладів;</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судових органів;</w:t>
      </w:r>
    </w:p>
    <w:p w:rsidR="00A56037" w:rsidRPr="00A56037" w:rsidRDefault="00A56037" w:rsidP="00A56037">
      <w:pPr>
        <w:pStyle w:val="ab"/>
        <w:numPr>
          <w:ilvl w:val="0"/>
          <w:numId w:val="14"/>
        </w:numPr>
        <w:spacing w:after="0" w:line="240" w:lineRule="auto"/>
        <w:contextualSpacing w:val="0"/>
        <w:rPr>
          <w:rFonts w:ascii="Times New Roman CYR" w:hAnsi="Times New Roman CYR" w:cs="Times New Roman CYR"/>
          <w:sz w:val="20"/>
          <w:szCs w:val="20"/>
        </w:rPr>
      </w:pPr>
      <w:r w:rsidRPr="00A56037">
        <w:rPr>
          <w:rFonts w:ascii="Times New Roman CYR" w:hAnsi="Times New Roman CYR" w:cs="Times New Roman CYR"/>
          <w:sz w:val="20"/>
          <w:szCs w:val="20"/>
        </w:rPr>
        <w:t xml:space="preserve">пунктів тимчасового розміщення іноземців, які незаконно перебувають на території України. </w:t>
      </w:r>
    </w:p>
    <w:p w:rsidR="00A56037" w:rsidRPr="00A56037" w:rsidRDefault="00A56037" w:rsidP="00A56037">
      <w:pPr>
        <w:suppressLineNumbers/>
        <w:spacing w:after="0" w:line="240" w:lineRule="auto"/>
        <w:ind w:firstLine="567"/>
        <w:jc w:val="both"/>
        <w:rPr>
          <w:rFonts w:ascii="Times New Roman CYR" w:hAnsi="Times New Roman CYR" w:cs="Times New Roman CYR"/>
          <w:sz w:val="20"/>
          <w:szCs w:val="20"/>
        </w:rPr>
      </w:pPr>
    </w:p>
    <w:p w:rsidR="00A56037" w:rsidRPr="00A56037" w:rsidRDefault="00A56037" w:rsidP="00A56037">
      <w:pPr>
        <w:suppressLineNumbers/>
        <w:spacing w:after="0" w:line="240" w:lineRule="auto"/>
        <w:ind w:firstLine="567"/>
        <w:jc w:val="both"/>
        <w:rPr>
          <w:rFonts w:ascii="Times New Roman CYR" w:hAnsi="Times New Roman CYR" w:cs="Times New Roman CYR"/>
          <w:sz w:val="20"/>
          <w:szCs w:val="20"/>
        </w:rPr>
      </w:pPr>
      <w:r w:rsidRPr="00A56037">
        <w:rPr>
          <w:rFonts w:ascii="Times New Roman CYR" w:hAnsi="Times New Roman CYR" w:cs="Times New Roman CYR"/>
          <w:sz w:val="20"/>
          <w:szCs w:val="20"/>
        </w:rPr>
        <w:t>Послуги повинні надаватись за потребою та на замовлення Замовника, у визначені ним строки.</w:t>
      </w:r>
    </w:p>
    <w:p w:rsidR="00A56037" w:rsidRPr="00A56037" w:rsidRDefault="00A56037" w:rsidP="00A56037">
      <w:pPr>
        <w:suppressLineNumbers/>
        <w:spacing w:after="0" w:line="240" w:lineRule="auto"/>
        <w:ind w:firstLine="567"/>
        <w:jc w:val="both"/>
        <w:rPr>
          <w:rFonts w:ascii="Times New Roman CYR" w:hAnsi="Times New Roman CYR" w:cs="Times New Roman CYR"/>
          <w:sz w:val="20"/>
          <w:szCs w:val="20"/>
        </w:rPr>
      </w:pPr>
      <w:r w:rsidRPr="00A56037">
        <w:rPr>
          <w:rFonts w:ascii="Times New Roman CYR" w:eastAsia="Times New Roman" w:hAnsi="Times New Roman CYR" w:cs="Times New Roman CYR"/>
          <w:sz w:val="20"/>
          <w:szCs w:val="20"/>
        </w:rPr>
        <w:t>Фактичний обсяг надання послуг протягом строку дії договору залежить від кількості замовлень, отриманих від внутрішнього клієнта замовника та складає о</w:t>
      </w:r>
      <w:r w:rsidRPr="00A56037">
        <w:rPr>
          <w:rFonts w:ascii="Times New Roman CYR" w:hAnsi="Times New Roman CYR" w:cs="Times New Roman CYR"/>
          <w:sz w:val="20"/>
          <w:szCs w:val="20"/>
        </w:rPr>
        <w:t xml:space="preserve">рієнтовно </w:t>
      </w:r>
      <w:r w:rsidR="009E42C8">
        <w:rPr>
          <w:rFonts w:ascii="Times New Roman CYR" w:hAnsi="Times New Roman CYR" w:cs="Times New Roman CYR"/>
          <w:b/>
          <w:sz w:val="20"/>
          <w:szCs w:val="20"/>
        </w:rPr>
        <w:t>5</w:t>
      </w:r>
      <w:r w:rsidRPr="00A56037">
        <w:rPr>
          <w:rFonts w:ascii="Times New Roman CYR" w:hAnsi="Times New Roman CYR" w:cs="Times New Roman CYR"/>
          <w:b/>
          <w:sz w:val="20"/>
          <w:szCs w:val="20"/>
        </w:rPr>
        <w:t>0 годин</w:t>
      </w:r>
      <w:r w:rsidRPr="00A56037">
        <w:rPr>
          <w:rFonts w:ascii="Times New Roman CYR" w:hAnsi="Times New Roman CYR" w:cs="Times New Roman CYR"/>
          <w:sz w:val="20"/>
          <w:szCs w:val="20"/>
        </w:rPr>
        <w:t xml:space="preserve"> усного послідовного перекладу.</w:t>
      </w:r>
    </w:p>
    <w:p w:rsidR="00A56037" w:rsidRPr="00A56037" w:rsidRDefault="00A56037" w:rsidP="00A56037">
      <w:pPr>
        <w:spacing w:line="233" w:lineRule="auto"/>
        <w:ind w:firstLine="709"/>
        <w:jc w:val="both"/>
        <w:rPr>
          <w:rFonts w:ascii="Roboto Condensed Light" w:hAnsi="Roboto Condensed Light"/>
          <w:sz w:val="20"/>
          <w:szCs w:val="20"/>
        </w:rPr>
      </w:pPr>
      <w:r w:rsidRPr="00A56037">
        <w:rPr>
          <w:rFonts w:ascii="Roboto Condensed Light" w:hAnsi="Roboto Condensed Light"/>
          <w:sz w:val="20"/>
          <w:szCs w:val="20"/>
        </w:rPr>
        <w:t xml:space="preserve">Інформація, що надається замовником для перекладу, є конфіденційною. </w:t>
      </w:r>
    </w:p>
    <w:p w:rsidR="00A56037" w:rsidRPr="00A56037" w:rsidRDefault="00A56037" w:rsidP="00A56037">
      <w:pPr>
        <w:spacing w:after="0" w:line="240" w:lineRule="auto"/>
        <w:jc w:val="both"/>
        <w:rPr>
          <w:rFonts w:ascii="Times New Roman" w:hAnsi="Times New Roman"/>
          <w:b/>
          <w:i/>
          <w:sz w:val="20"/>
          <w:szCs w:val="20"/>
        </w:rPr>
      </w:pPr>
    </w:p>
    <w:p w:rsidR="005C5665" w:rsidRPr="00A56037" w:rsidRDefault="005C5665" w:rsidP="00A56037">
      <w:pPr>
        <w:spacing w:after="0" w:line="240" w:lineRule="auto"/>
        <w:ind w:firstLine="284"/>
        <w:jc w:val="both"/>
        <w:rPr>
          <w:rFonts w:ascii="Times New Roman" w:hAnsi="Times New Roman"/>
          <w:sz w:val="20"/>
          <w:szCs w:val="20"/>
        </w:rPr>
      </w:pPr>
    </w:p>
    <w:sectPr w:rsidR="005C5665" w:rsidRPr="00A56037" w:rsidSect="00E25AA9">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Liberation Serif">
    <w:altName w:val="Times New Roman"/>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ohit Devanagari">
    <w:altName w:val="Calibri"/>
    <w:panose1 w:val="00000000000000000000"/>
    <w:charset w:val="00"/>
    <w:family w:val="roman"/>
    <w:notTrueType/>
    <w:pitch w:val="default"/>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Roboto Condensed Light">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color w:val="212121"/>
        <w:sz w:val="24"/>
        <w:szCs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singleLevel"/>
    <w:tmpl w:val="00000003"/>
    <w:name w:val="WW8Num3"/>
    <w:lvl w:ilvl="0">
      <w:numFmt w:val="bullet"/>
      <w:lvlText w:val="-"/>
      <w:lvlJc w:val="left"/>
      <w:pPr>
        <w:tabs>
          <w:tab w:val="num" w:pos="1086"/>
        </w:tabs>
        <w:ind w:left="1086" w:hanging="570"/>
      </w:pPr>
      <w:rPr>
        <w:rFonts w:ascii="Times New Roman" w:hAnsi="Times New Roman"/>
        <w:color w:val="000000"/>
        <w:sz w:val="26"/>
      </w:rPr>
    </w:lvl>
  </w:abstractNum>
  <w:abstractNum w:abstractNumId="2">
    <w:nsid w:val="0408446A"/>
    <w:multiLevelType w:val="hybridMultilevel"/>
    <w:tmpl w:val="9CE0C7F8"/>
    <w:lvl w:ilvl="0" w:tplc="287A5418">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5F669F2"/>
    <w:multiLevelType w:val="hybridMultilevel"/>
    <w:tmpl w:val="11322A78"/>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8B58F3"/>
    <w:multiLevelType w:val="hybridMultilevel"/>
    <w:tmpl w:val="4E0C8C40"/>
    <w:lvl w:ilvl="0" w:tplc="449A5C02">
      <w:start w:val="2"/>
      <w:numFmt w:val="bullet"/>
      <w:lvlText w:val="-"/>
      <w:lvlJc w:val="left"/>
      <w:pPr>
        <w:ind w:left="644" w:hanging="360"/>
      </w:pPr>
      <w:rPr>
        <w:rFonts w:ascii="Arial" w:eastAsia="Calibri" w:hAnsi="Arial" w:cs="Aria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5">
    <w:nsid w:val="374F157C"/>
    <w:multiLevelType w:val="hybridMultilevel"/>
    <w:tmpl w:val="47D6670E"/>
    <w:lvl w:ilvl="0" w:tplc="F1304A9E">
      <w:start w:val="1"/>
      <w:numFmt w:val="decimal"/>
      <w:pStyle w:val="2"/>
      <w:lvlText w:val="%1."/>
      <w:lvlJc w:val="left"/>
      <w:pPr>
        <w:ind w:left="1070" w:hanging="360"/>
      </w:pPr>
      <w:rPr>
        <w:rFonts w:cs="Times New Roman" w:hint="default"/>
        <w:sz w:val="24"/>
      </w:rPr>
    </w:lvl>
    <w:lvl w:ilvl="1" w:tplc="4F9EE54C">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7B64438"/>
    <w:multiLevelType w:val="multilevel"/>
    <w:tmpl w:val="AF305C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C7281A"/>
    <w:multiLevelType w:val="multilevel"/>
    <w:tmpl w:val="5936F8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0B1C29"/>
    <w:multiLevelType w:val="hybridMultilevel"/>
    <w:tmpl w:val="1C1CCC1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C1705E"/>
    <w:multiLevelType w:val="hybridMultilevel"/>
    <w:tmpl w:val="7EB08E14"/>
    <w:lvl w:ilvl="0" w:tplc="3D00738E">
      <w:start w:val="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67EA4E22"/>
    <w:multiLevelType w:val="hybridMultilevel"/>
    <w:tmpl w:val="3BB0572C"/>
    <w:lvl w:ilvl="0" w:tplc="0248E2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7DF73D5A"/>
    <w:multiLevelType w:val="hybridMultilevel"/>
    <w:tmpl w:val="766EDF02"/>
    <w:lvl w:ilvl="0" w:tplc="4DEEFE1E">
      <w:start w:val="4"/>
      <w:numFmt w:val="bullet"/>
      <w:lvlText w:val="-"/>
      <w:lvlJc w:val="left"/>
      <w:pPr>
        <w:tabs>
          <w:tab w:val="num" w:pos="720"/>
        </w:tabs>
        <w:ind w:left="720" w:hanging="36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numFmt w:val="decimal"/>
        <w:lvlText w:val="%1."/>
        <w:lvlJc w:val="left"/>
      </w:lvl>
    </w:lvlOverride>
  </w:num>
  <w:num w:numId="2">
    <w:abstractNumId w:val="7"/>
    <w:lvlOverride w:ilvl="0">
      <w:lvl w:ilvl="0">
        <w:numFmt w:val="decimal"/>
        <w:lvlText w:val="%1."/>
        <w:lvlJc w:val="left"/>
      </w:lvl>
    </w:lvlOverride>
  </w:num>
  <w:num w:numId="3">
    <w:abstractNumId w:val="6"/>
    <w:lvlOverride w:ilvl="0">
      <w:lvl w:ilvl="0">
        <w:numFmt w:val="decimal"/>
        <w:lvlText w:val="%1."/>
        <w:lvlJc w:val="left"/>
      </w:lvl>
    </w:lvlOverride>
  </w:num>
  <w:num w:numId="4">
    <w:abstractNumId w:val="5"/>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8"/>
  </w:num>
  <w:num w:numId="9">
    <w:abstractNumId w:val="3"/>
  </w:num>
  <w:num w:numId="10">
    <w:abstractNumId w:val="10"/>
  </w:num>
  <w:num w:numId="11">
    <w:abstractNumId w:val="0"/>
  </w:num>
  <w:num w:numId="12">
    <w:abstractNumId w:val="1"/>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E25AA9"/>
    <w:rsid w:val="001053AC"/>
    <w:rsid w:val="00150156"/>
    <w:rsid w:val="001728E6"/>
    <w:rsid w:val="001F329F"/>
    <w:rsid w:val="00206839"/>
    <w:rsid w:val="00214F8C"/>
    <w:rsid w:val="00241ACA"/>
    <w:rsid w:val="002B5A88"/>
    <w:rsid w:val="002F08C4"/>
    <w:rsid w:val="003959EF"/>
    <w:rsid w:val="004006F0"/>
    <w:rsid w:val="00491E9C"/>
    <w:rsid w:val="004D2DB6"/>
    <w:rsid w:val="004D6A2A"/>
    <w:rsid w:val="00505A88"/>
    <w:rsid w:val="0051450A"/>
    <w:rsid w:val="0054576F"/>
    <w:rsid w:val="005464B6"/>
    <w:rsid w:val="00565623"/>
    <w:rsid w:val="005C5665"/>
    <w:rsid w:val="005F781A"/>
    <w:rsid w:val="00643105"/>
    <w:rsid w:val="006D383E"/>
    <w:rsid w:val="007A33F2"/>
    <w:rsid w:val="00862892"/>
    <w:rsid w:val="00884494"/>
    <w:rsid w:val="008F297F"/>
    <w:rsid w:val="008F7E16"/>
    <w:rsid w:val="00965631"/>
    <w:rsid w:val="00982B56"/>
    <w:rsid w:val="009E42C8"/>
    <w:rsid w:val="00A42FD8"/>
    <w:rsid w:val="00A56037"/>
    <w:rsid w:val="00A75026"/>
    <w:rsid w:val="00AF19FD"/>
    <w:rsid w:val="00B04127"/>
    <w:rsid w:val="00B119D3"/>
    <w:rsid w:val="00B964E1"/>
    <w:rsid w:val="00BC0698"/>
    <w:rsid w:val="00BE3ECC"/>
    <w:rsid w:val="00BF6110"/>
    <w:rsid w:val="00C441B9"/>
    <w:rsid w:val="00C77497"/>
    <w:rsid w:val="00CB04CC"/>
    <w:rsid w:val="00CD3942"/>
    <w:rsid w:val="00D60FFF"/>
    <w:rsid w:val="00D879C1"/>
    <w:rsid w:val="00DC3721"/>
    <w:rsid w:val="00E25AA9"/>
    <w:rsid w:val="00EB1C24"/>
    <w:rsid w:val="00EB28CE"/>
    <w:rsid w:val="00EE30DA"/>
    <w:rsid w:val="00F03AA9"/>
    <w:rsid w:val="00F174C6"/>
    <w:rsid w:val="00F32D6C"/>
    <w:rsid w:val="00F373CB"/>
    <w:rsid w:val="00F50362"/>
    <w:rsid w:val="00F71300"/>
    <w:rsid w:val="00FD20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30"/>
    <w:rPr>
      <w:rFonts w:cs="Times New Roman"/>
    </w:rPr>
  </w:style>
  <w:style w:type="paragraph" w:styleId="1">
    <w:name w:val="heading 1"/>
    <w:basedOn w:val="10"/>
    <w:next w:val="10"/>
    <w:rsid w:val="00E25AA9"/>
    <w:pPr>
      <w:keepNext/>
      <w:keepLines/>
      <w:spacing w:before="480" w:after="120"/>
      <w:outlineLvl w:val="0"/>
    </w:pPr>
    <w:rPr>
      <w:b/>
      <w:sz w:val="48"/>
      <w:szCs w:val="48"/>
    </w:rPr>
  </w:style>
  <w:style w:type="paragraph" w:styleId="20">
    <w:name w:val="heading 2"/>
    <w:basedOn w:val="10"/>
    <w:next w:val="10"/>
    <w:rsid w:val="00E25AA9"/>
    <w:pPr>
      <w:keepNext/>
      <w:keepLines/>
      <w:spacing w:before="360" w:after="80"/>
      <w:outlineLvl w:val="1"/>
    </w:pPr>
    <w:rPr>
      <w:b/>
      <w:sz w:val="36"/>
      <w:szCs w:val="36"/>
    </w:rPr>
  </w:style>
  <w:style w:type="paragraph" w:styleId="3">
    <w:name w:val="heading 3"/>
    <w:basedOn w:val="10"/>
    <w:next w:val="10"/>
    <w:rsid w:val="00E25AA9"/>
    <w:pPr>
      <w:keepNext/>
      <w:keepLines/>
      <w:spacing w:before="280" w:after="80"/>
      <w:outlineLvl w:val="2"/>
    </w:pPr>
    <w:rPr>
      <w:b/>
      <w:sz w:val="28"/>
      <w:szCs w:val="28"/>
    </w:rPr>
  </w:style>
  <w:style w:type="paragraph" w:styleId="4">
    <w:name w:val="heading 4"/>
    <w:basedOn w:val="10"/>
    <w:next w:val="10"/>
    <w:rsid w:val="00E25AA9"/>
    <w:pPr>
      <w:keepNext/>
      <w:keepLines/>
      <w:spacing w:before="240" w:after="40"/>
      <w:outlineLvl w:val="3"/>
    </w:pPr>
    <w:rPr>
      <w:b/>
      <w:sz w:val="24"/>
      <w:szCs w:val="24"/>
    </w:rPr>
  </w:style>
  <w:style w:type="paragraph" w:styleId="5">
    <w:name w:val="heading 5"/>
    <w:basedOn w:val="10"/>
    <w:next w:val="10"/>
    <w:rsid w:val="00E25AA9"/>
    <w:pPr>
      <w:keepNext/>
      <w:keepLines/>
      <w:spacing w:before="220" w:after="40"/>
      <w:outlineLvl w:val="4"/>
    </w:pPr>
    <w:rPr>
      <w:b/>
    </w:rPr>
  </w:style>
  <w:style w:type="paragraph" w:styleId="6">
    <w:name w:val="heading 6"/>
    <w:basedOn w:val="10"/>
    <w:next w:val="10"/>
    <w:rsid w:val="00E25AA9"/>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E25AA9"/>
  </w:style>
  <w:style w:type="table" w:customStyle="1" w:styleId="TableNormal">
    <w:name w:val="Table Normal"/>
    <w:rsid w:val="00E25AA9"/>
    <w:tblPr>
      <w:tblCellMar>
        <w:top w:w="0" w:type="dxa"/>
        <w:left w:w="0" w:type="dxa"/>
        <w:bottom w:w="0" w:type="dxa"/>
        <w:right w:w="0" w:type="dxa"/>
      </w:tblCellMar>
    </w:tblPr>
  </w:style>
  <w:style w:type="paragraph" w:styleId="a3">
    <w:name w:val="Title"/>
    <w:basedOn w:val="10"/>
    <w:next w:val="10"/>
    <w:rsid w:val="00E25AA9"/>
    <w:pPr>
      <w:keepNext/>
      <w:keepLines/>
      <w:spacing w:before="480" w:after="120"/>
    </w:pPr>
    <w:rPr>
      <w:b/>
      <w:sz w:val="72"/>
      <w:szCs w:val="72"/>
    </w:rPr>
  </w:style>
  <w:style w:type="paragraph" w:customStyle="1" w:styleId="a4">
    <w:basedOn w:val="a"/>
    <w:next w:val="a5"/>
    <w:uiPriority w:val="99"/>
    <w:unhideWhenUsed/>
    <w:rsid w:val="00BD5D30"/>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semiHidden/>
    <w:unhideWhenUsed/>
    <w:rsid w:val="00BD5D30"/>
    <w:rPr>
      <w:rFonts w:ascii="Times New Roman" w:hAnsi="Times New Roman"/>
      <w:sz w:val="24"/>
      <w:szCs w:val="24"/>
    </w:rPr>
  </w:style>
  <w:style w:type="paragraph" w:customStyle="1" w:styleId="rvps2">
    <w:name w:val="rvps2"/>
    <w:basedOn w:val="a"/>
    <w:rsid w:val="00E0701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Subtitle"/>
    <w:basedOn w:val="10"/>
    <w:next w:val="10"/>
    <w:rsid w:val="00E25AA9"/>
    <w:pPr>
      <w:keepNext/>
      <w:keepLines/>
      <w:spacing w:before="360" w:after="80"/>
    </w:pPr>
    <w:rPr>
      <w:rFonts w:ascii="Georgia" w:eastAsia="Georgia" w:hAnsi="Georgia" w:cs="Georgia"/>
      <w:i/>
      <w:color w:val="666666"/>
      <w:sz w:val="48"/>
      <w:szCs w:val="48"/>
    </w:rPr>
  </w:style>
  <w:style w:type="paragraph" w:styleId="a7">
    <w:name w:val="No Spacing"/>
    <w:link w:val="a8"/>
    <w:uiPriority w:val="1"/>
    <w:qFormat/>
    <w:rsid w:val="00F373CB"/>
    <w:pPr>
      <w:spacing w:after="0" w:line="240" w:lineRule="auto"/>
    </w:pPr>
    <w:rPr>
      <w:rFonts w:cs="Times New Roman"/>
      <w:lang w:val="ru-RU" w:eastAsia="en-US"/>
    </w:rPr>
  </w:style>
  <w:style w:type="character" w:customStyle="1" w:styleId="a8">
    <w:name w:val="Без інтервалів Знак"/>
    <w:link w:val="a7"/>
    <w:uiPriority w:val="1"/>
    <w:locked/>
    <w:rsid w:val="00F373CB"/>
    <w:rPr>
      <w:rFonts w:cs="Times New Roman"/>
      <w:lang w:val="ru-RU" w:eastAsia="en-US"/>
    </w:rPr>
  </w:style>
  <w:style w:type="paragraph" w:styleId="HTML">
    <w:name w:val="HTML Preformatted"/>
    <w:basedOn w:val="a"/>
    <w:link w:val="HTML0"/>
    <w:unhideWhenUsed/>
    <w:rsid w:val="00F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ru-RU" w:eastAsia="en-US"/>
    </w:rPr>
  </w:style>
  <w:style w:type="character" w:customStyle="1" w:styleId="HTML0">
    <w:name w:val="Стандартний HTML Знак"/>
    <w:basedOn w:val="a0"/>
    <w:link w:val="HTML"/>
    <w:rsid w:val="00F373CB"/>
    <w:rPr>
      <w:rFonts w:ascii="Courier New" w:eastAsia="Times New Roman" w:hAnsi="Courier New" w:cs="Times New Roman"/>
      <w:sz w:val="20"/>
      <w:szCs w:val="20"/>
      <w:lang w:val="ru-RU" w:eastAsia="en-US"/>
    </w:rPr>
  </w:style>
  <w:style w:type="paragraph" w:customStyle="1" w:styleId="a9">
    <w:name w:val="Вміст таблиці"/>
    <w:basedOn w:val="a"/>
    <w:qFormat/>
    <w:rsid w:val="00F373CB"/>
    <w:pPr>
      <w:suppressLineNumbers/>
      <w:spacing w:after="0" w:line="276" w:lineRule="auto"/>
    </w:pPr>
    <w:rPr>
      <w:rFonts w:ascii="Liberation Serif" w:eastAsia="Tahoma" w:hAnsi="Liberation Serif" w:cs="Lohit Devanagari"/>
      <w:color w:val="00000A"/>
      <w:sz w:val="24"/>
      <w:szCs w:val="24"/>
      <w:lang w:eastAsia="zh-CN" w:bidi="hi-IN"/>
    </w:rPr>
  </w:style>
  <w:style w:type="paragraph" w:customStyle="1" w:styleId="Style1">
    <w:name w:val="Style1"/>
    <w:basedOn w:val="a"/>
    <w:qFormat/>
    <w:rsid w:val="00F373CB"/>
    <w:pPr>
      <w:widowControl w:val="0"/>
      <w:spacing w:after="0" w:line="274" w:lineRule="exact"/>
      <w:jc w:val="both"/>
    </w:pPr>
    <w:rPr>
      <w:rFonts w:ascii="Times New Roman" w:eastAsia="Times New Roman" w:hAnsi="Times New Roman"/>
      <w:color w:val="00000A"/>
      <w:sz w:val="24"/>
      <w:szCs w:val="24"/>
      <w:lang w:eastAsia="zh-CN" w:bidi="hi-IN"/>
    </w:rPr>
  </w:style>
  <w:style w:type="character" w:customStyle="1" w:styleId="FontStyle30">
    <w:name w:val="Font Style30"/>
    <w:basedOn w:val="a0"/>
    <w:qFormat/>
    <w:rsid w:val="00F373CB"/>
    <w:rPr>
      <w:b/>
      <w:bCs/>
      <w:sz w:val="22"/>
      <w:szCs w:val="22"/>
    </w:rPr>
  </w:style>
  <w:style w:type="character" w:customStyle="1" w:styleId="FontStyle42">
    <w:name w:val="Font Style42"/>
    <w:basedOn w:val="a0"/>
    <w:qFormat/>
    <w:rsid w:val="00F373CB"/>
    <w:rPr>
      <w:sz w:val="18"/>
      <w:szCs w:val="18"/>
    </w:rPr>
  </w:style>
  <w:style w:type="character" w:customStyle="1" w:styleId="FontStyle39">
    <w:name w:val="Font Style39"/>
    <w:basedOn w:val="a0"/>
    <w:qFormat/>
    <w:rsid w:val="00F373CB"/>
    <w:rPr>
      <w:b/>
      <w:bCs/>
      <w:sz w:val="18"/>
      <w:szCs w:val="18"/>
    </w:rPr>
  </w:style>
  <w:style w:type="character" w:customStyle="1" w:styleId="FontStyle40">
    <w:name w:val="Font Style40"/>
    <w:basedOn w:val="a0"/>
    <w:qFormat/>
    <w:rsid w:val="00F373CB"/>
    <w:rPr>
      <w:sz w:val="16"/>
      <w:szCs w:val="16"/>
    </w:rPr>
  </w:style>
  <w:style w:type="paragraph" w:customStyle="1" w:styleId="Style10">
    <w:name w:val="Style10"/>
    <w:basedOn w:val="a"/>
    <w:qFormat/>
    <w:rsid w:val="00F373CB"/>
    <w:pPr>
      <w:widowControl w:val="0"/>
      <w:suppressAutoHyphens/>
      <w:spacing w:after="0" w:line="168" w:lineRule="exact"/>
    </w:pPr>
    <w:rPr>
      <w:rFonts w:ascii="Liberation Serif" w:eastAsia="Droid Sans Fallback" w:hAnsi="Liberation Serif" w:cs="FreeSans"/>
      <w:kern w:val="2"/>
      <w:sz w:val="24"/>
      <w:szCs w:val="24"/>
      <w:lang w:val="ru-RU" w:eastAsia="zh-CN" w:bidi="hi-IN"/>
    </w:rPr>
  </w:style>
  <w:style w:type="paragraph" w:customStyle="1" w:styleId="Style21">
    <w:name w:val="Style21"/>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13">
    <w:name w:val="Style1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paragraph" w:customStyle="1" w:styleId="Style23">
    <w:name w:val="Style23"/>
    <w:basedOn w:val="a"/>
    <w:qFormat/>
    <w:rsid w:val="00F373CB"/>
    <w:pPr>
      <w:widowControl w:val="0"/>
      <w:suppressAutoHyphens/>
      <w:spacing w:after="0" w:line="240" w:lineRule="auto"/>
    </w:pPr>
    <w:rPr>
      <w:rFonts w:ascii="Liberation Serif" w:eastAsia="Droid Sans Fallback" w:hAnsi="Liberation Serif" w:cs="FreeSans"/>
      <w:kern w:val="2"/>
      <w:sz w:val="24"/>
      <w:szCs w:val="24"/>
      <w:lang w:val="ru-RU" w:eastAsia="zh-CN" w:bidi="hi-IN"/>
    </w:rPr>
  </w:style>
  <w:style w:type="character" w:customStyle="1" w:styleId="aa">
    <w:name w:val="Виділення жирним"/>
    <w:qFormat/>
    <w:rsid w:val="00F373CB"/>
    <w:rPr>
      <w:b/>
      <w:bCs/>
    </w:rPr>
  </w:style>
  <w:style w:type="character" w:customStyle="1" w:styleId="FontStyle47">
    <w:name w:val="Font Style47"/>
    <w:qFormat/>
    <w:rsid w:val="00F373CB"/>
    <w:rPr>
      <w:rFonts w:cs="Times New Roman"/>
      <w:b/>
      <w:bCs/>
      <w:sz w:val="22"/>
      <w:szCs w:val="22"/>
    </w:rPr>
  </w:style>
  <w:style w:type="paragraph" w:styleId="ab">
    <w:name w:val="List Paragraph"/>
    <w:aliases w:val="Абзац списку 1,тв-Абзац списка,List Paragraph (numbered (a)),List_Paragraph,Multilevel para_II,Bulle,List Paragraph,Elenco Normale,Список уровня 2,название табл/рис,Chapter10,заголовок 1.1,AC List 01,Number Bullets,Абзац списка литеральный"/>
    <w:basedOn w:val="a"/>
    <w:link w:val="ac"/>
    <w:uiPriority w:val="34"/>
    <w:qFormat/>
    <w:rsid w:val="008F7E16"/>
    <w:pPr>
      <w:ind w:left="720"/>
      <w:contextualSpacing/>
    </w:pPr>
    <w:rPr>
      <w:rFonts w:cs="Calibri"/>
    </w:rPr>
  </w:style>
  <w:style w:type="character" w:customStyle="1" w:styleId="ac">
    <w:name w:val="Абзац списку Знак"/>
    <w:aliases w:val="Абзац списку 1 Знак,тв-Абзац списка Знак,List Paragraph (numbered (a)) Знак,List_Paragraph Знак,Multilevel para_II Знак,Bulle Знак,List Paragraph Знак,Elenco Normale Знак,Список уровня 2 Знак,название табл/рис Знак,Chapter10 Знак"/>
    <w:basedOn w:val="a0"/>
    <w:link w:val="ab"/>
    <w:uiPriority w:val="34"/>
    <w:locked/>
    <w:rsid w:val="008F7E16"/>
  </w:style>
  <w:style w:type="paragraph" w:customStyle="1" w:styleId="2">
    <w:name w:val="Абзац списка2"/>
    <w:basedOn w:val="a"/>
    <w:rsid w:val="008F7E16"/>
    <w:pPr>
      <w:numPr>
        <w:numId w:val="4"/>
      </w:numPr>
      <w:spacing w:after="0" w:line="276" w:lineRule="auto"/>
      <w:ind w:left="720"/>
      <w:contextualSpacing/>
      <w:jc w:val="both"/>
    </w:pPr>
    <w:rPr>
      <w:rFonts w:ascii="Times New Roman" w:eastAsia="Times New Roman" w:hAnsi="Times New Roman"/>
      <w:sz w:val="24"/>
      <w:szCs w:val="24"/>
      <w:lang w:eastAsia="en-US"/>
    </w:rPr>
  </w:style>
  <w:style w:type="character" w:customStyle="1" w:styleId="21">
    <w:name w:val="Основной текст (2)_"/>
    <w:basedOn w:val="a0"/>
    <w:link w:val="22"/>
    <w:rsid w:val="008F7E16"/>
    <w:rPr>
      <w:rFonts w:ascii="Times New Roman" w:eastAsia="Times New Roman" w:hAnsi="Times New Roman" w:cs="Times New Roman"/>
      <w:spacing w:val="4"/>
      <w:sz w:val="19"/>
      <w:szCs w:val="19"/>
      <w:shd w:val="clear" w:color="auto" w:fill="FFFFFF"/>
    </w:rPr>
  </w:style>
  <w:style w:type="paragraph" w:customStyle="1" w:styleId="22">
    <w:name w:val="Основной текст (2)"/>
    <w:basedOn w:val="a"/>
    <w:link w:val="21"/>
    <w:rsid w:val="008F7E16"/>
    <w:pPr>
      <w:widowControl w:val="0"/>
      <w:shd w:val="clear" w:color="auto" w:fill="FFFFFF"/>
      <w:spacing w:after="0" w:line="250" w:lineRule="exact"/>
      <w:jc w:val="right"/>
    </w:pPr>
    <w:rPr>
      <w:rFonts w:ascii="Times New Roman" w:eastAsia="Times New Roman" w:hAnsi="Times New Roman"/>
      <w:spacing w:val="4"/>
      <w:sz w:val="19"/>
      <w:szCs w:val="19"/>
    </w:rPr>
  </w:style>
  <w:style w:type="table" w:styleId="ad">
    <w:name w:val="Table Grid"/>
    <w:basedOn w:val="a1"/>
    <w:uiPriority w:val="59"/>
    <w:rsid w:val="00DC37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apiid">
    <w:name w:val="js-apiid"/>
    <w:basedOn w:val="a0"/>
    <w:rsid w:val="00214F8C"/>
  </w:style>
  <w:style w:type="character" w:customStyle="1" w:styleId="FontStyle22">
    <w:name w:val="Font Style22"/>
    <w:uiPriority w:val="99"/>
    <w:rsid w:val="001728E6"/>
    <w:rPr>
      <w:rFonts w:ascii="Times New Roman" w:hAnsi="Times New Roman"/>
      <w:sz w:val="24"/>
    </w:rPr>
  </w:style>
  <w:style w:type="character" w:customStyle="1" w:styleId="23">
    <w:name w:val="Основний текст (2)"/>
    <w:uiPriority w:val="99"/>
    <w:rsid w:val="001728E6"/>
    <w:rPr>
      <w:rFonts w:ascii="Times New Roman" w:hAnsi="Times New Roman"/>
      <w:sz w:val="26"/>
      <w:u w:val="single"/>
    </w:rPr>
  </w:style>
  <w:style w:type="table" w:customStyle="1" w:styleId="11">
    <w:name w:val="Сітка таблиці1"/>
    <w:basedOn w:val="a1"/>
    <w:uiPriority w:val="59"/>
    <w:rsid w:val="00A56037"/>
    <w:pPr>
      <w:spacing w:after="0" w:line="240" w:lineRule="auto"/>
    </w:pPr>
    <w:rPr>
      <w:rFonts w:eastAsiaTheme="minorHAns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8176447">
      <w:bodyDiv w:val="1"/>
      <w:marLeft w:val="0"/>
      <w:marRight w:val="0"/>
      <w:marTop w:val="0"/>
      <w:marBottom w:val="0"/>
      <w:divBdr>
        <w:top w:val="none" w:sz="0" w:space="0" w:color="auto"/>
        <w:left w:val="none" w:sz="0" w:space="0" w:color="auto"/>
        <w:bottom w:val="none" w:sz="0" w:space="0" w:color="auto"/>
        <w:right w:val="none" w:sz="0" w:space="0" w:color="auto"/>
      </w:divBdr>
    </w:div>
    <w:div w:id="353774294">
      <w:bodyDiv w:val="1"/>
      <w:marLeft w:val="0"/>
      <w:marRight w:val="0"/>
      <w:marTop w:val="0"/>
      <w:marBottom w:val="0"/>
      <w:divBdr>
        <w:top w:val="none" w:sz="0" w:space="0" w:color="auto"/>
        <w:left w:val="none" w:sz="0" w:space="0" w:color="auto"/>
        <w:bottom w:val="none" w:sz="0" w:space="0" w:color="auto"/>
        <w:right w:val="none" w:sz="0" w:space="0" w:color="auto"/>
      </w:divBdr>
    </w:div>
    <w:div w:id="2033144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RYRqlqqgMh3f1I2HwdoaveJi2g==">AMUW2mXev6jsFEHB0Y8C8RIa5C1xeHGyMu3HIe3hZLi6hc9ZopB1y4hranxSUZspdLZtFuADC0Z/QorsTQJVej3QntP1xY4VQrE1i0QkC7bD07xHBzZm2LT4ZlAE8RhZTbbvEb7nSBVLP3ukV/hjqpnrjT8122loRrpd+MhNCqbxvgJ1LH6RsxY=</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EB072E0-9AD0-46FD-91C2-3580CA42F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4046</Words>
  <Characters>2307</Characters>
  <Application>Microsoft Office Word</Application>
  <DocSecurity>0</DocSecurity>
  <Lines>19</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Dovhaia</dc:creator>
  <cp:lastModifiedBy>user</cp:lastModifiedBy>
  <cp:revision>5</cp:revision>
  <cp:lastPrinted>2024-01-30T10:35:00Z</cp:lastPrinted>
  <dcterms:created xsi:type="dcterms:W3CDTF">2025-03-25T07:19:00Z</dcterms:created>
  <dcterms:modified xsi:type="dcterms:W3CDTF">2025-04-04T11:00:00Z</dcterms:modified>
</cp:coreProperties>
</file>