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44" w:rsidRPr="00D60FFF" w:rsidRDefault="00165A44" w:rsidP="00165A44">
      <w:pPr>
        <w:tabs>
          <w:tab w:val="left" w:pos="150"/>
        </w:tabs>
        <w:jc w:val="center"/>
        <w:rPr>
          <w:rFonts w:ascii="Times New Roman" w:hAnsi="Times New Roman"/>
          <w:sz w:val="24"/>
          <w:szCs w:val="24"/>
          <w:lang w:val="en-US" w:eastAsia="ru-RU"/>
        </w:rPr>
      </w:pPr>
      <w:bookmarkStart w:id="0" w:name="_heading=h.asmhumoho382" w:colFirst="0" w:colLast="0"/>
      <w:bookmarkStart w:id="1" w:name="_GoBack"/>
      <w:bookmarkEnd w:id="0"/>
      <w:bookmarkEnd w:id="1"/>
      <w:r w:rsidRPr="00646F95">
        <w:rPr>
          <w:rFonts w:ascii="Times New Roman" w:hAnsi="Times New Roman"/>
          <w:sz w:val="24"/>
          <w:szCs w:val="24"/>
          <w:lang w:eastAsia="ru-RU"/>
        </w:rPr>
        <w:t>Д</w:t>
      </w:r>
      <w:r>
        <w:rPr>
          <w:rFonts w:ascii="Times New Roman" w:hAnsi="Times New Roman"/>
          <w:sz w:val="24"/>
          <w:szCs w:val="24"/>
          <w:lang w:eastAsia="ru-RU"/>
        </w:rPr>
        <w:t xml:space="preserve">МС </w:t>
      </w:r>
    </w:p>
    <w:p w:rsidR="00165A44" w:rsidRPr="00646F95" w:rsidRDefault="00165A44" w:rsidP="00165A44">
      <w:pPr>
        <w:tabs>
          <w:tab w:val="left" w:pos="150"/>
        </w:tabs>
        <w:jc w:val="center"/>
        <w:rPr>
          <w:rFonts w:ascii="Times New Roman" w:hAnsi="Times New Roman"/>
          <w:b/>
          <w:sz w:val="24"/>
          <w:szCs w:val="24"/>
          <w:lang w:eastAsia="ru-RU"/>
        </w:rPr>
      </w:pPr>
      <w:r w:rsidRPr="00646F95">
        <w:rPr>
          <w:rFonts w:ascii="Times New Roman" w:hAnsi="Times New Roman"/>
          <w:b/>
          <w:sz w:val="24"/>
          <w:szCs w:val="24"/>
          <w:lang w:eastAsia="ru-RU"/>
        </w:rPr>
        <w:t>УПРАВЛІННЯ ДЕРЖАВНОЇ МІГРАЦІЙНОЇ СЛУЖБИ УКРАЇНИ</w:t>
      </w:r>
    </w:p>
    <w:p w:rsidR="00165A44" w:rsidRPr="00646F95" w:rsidRDefault="00165A44" w:rsidP="00165A44">
      <w:pPr>
        <w:tabs>
          <w:tab w:val="left" w:pos="150"/>
        </w:tabs>
        <w:jc w:val="center"/>
        <w:rPr>
          <w:rFonts w:ascii="Times New Roman" w:hAnsi="Times New Roman"/>
          <w:b/>
          <w:sz w:val="24"/>
          <w:szCs w:val="24"/>
          <w:lang w:eastAsia="ru-RU"/>
        </w:rPr>
      </w:pPr>
      <w:r w:rsidRPr="00646F95">
        <w:rPr>
          <w:rFonts w:ascii="Times New Roman" w:hAnsi="Times New Roman"/>
          <w:b/>
          <w:sz w:val="24"/>
          <w:szCs w:val="24"/>
          <w:lang w:eastAsia="ru-RU"/>
        </w:rPr>
        <w:t xml:space="preserve"> У ВІННИЦЬКІЙ ОБЛАСТІ</w:t>
      </w:r>
    </w:p>
    <w:p w:rsidR="00165A44" w:rsidRPr="00646F95" w:rsidRDefault="00165A44" w:rsidP="00165A44">
      <w:pPr>
        <w:tabs>
          <w:tab w:val="left" w:pos="150"/>
        </w:tabs>
        <w:jc w:val="center"/>
        <w:rPr>
          <w:rFonts w:ascii="Times New Roman" w:hAnsi="Times New Roman"/>
          <w:sz w:val="24"/>
          <w:szCs w:val="24"/>
          <w:lang w:eastAsia="ru-RU"/>
        </w:rPr>
      </w:pPr>
      <w:r w:rsidRPr="00646F95">
        <w:rPr>
          <w:rFonts w:ascii="Times New Roman" w:hAnsi="Times New Roman"/>
          <w:sz w:val="24"/>
          <w:szCs w:val="24"/>
          <w:lang w:eastAsia="ru-RU"/>
        </w:rPr>
        <w:t>(УДМС У ВІННИЦЬКІЙ ОБЛАСТІ)</w:t>
      </w:r>
    </w:p>
    <w:p w:rsidR="00E25AA9" w:rsidRDefault="00E25AA9" w:rsidP="00F32D6C">
      <w:pPr>
        <w:spacing w:after="0" w:line="240" w:lineRule="auto"/>
        <w:jc w:val="center"/>
        <w:rPr>
          <w:rFonts w:ascii="Times New Roman" w:eastAsia="Times New Roman" w:hAnsi="Times New Roman"/>
          <w:b/>
          <w:i/>
          <w:sz w:val="20"/>
          <w:szCs w:val="20"/>
        </w:rPr>
      </w:pPr>
    </w:p>
    <w:p w:rsidR="00E25AA9" w:rsidRDefault="004D6A2A">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E25AA9" w:rsidRDefault="004D6A2A" w:rsidP="00165A44">
      <w:pPr>
        <w:contextualSpacing/>
        <w:jc w:val="center"/>
        <w:rPr>
          <w:rFonts w:ascii="Times New Roman" w:eastAsia="Times New Roman" w:hAnsi="Times New Roman"/>
          <w:sz w:val="20"/>
          <w:szCs w:val="20"/>
        </w:rPr>
      </w:pPr>
      <w:r>
        <w:rPr>
          <w:rFonts w:ascii="Times New Roman" w:eastAsia="Times New Roman" w:hAnsi="Times New Roman"/>
          <w:sz w:val="20"/>
          <w:szCs w:val="20"/>
        </w:rPr>
        <w:t xml:space="preserve">технічних та якісних характеристик закупівлі </w:t>
      </w:r>
      <w:proofErr w:type="spellStart"/>
      <w:r w:rsidR="00165A44" w:rsidRPr="00165A44">
        <w:rPr>
          <w:rFonts w:ascii="Times New Roman" w:eastAsia="Times New Roman" w:hAnsi="Times New Roman"/>
          <w:b/>
          <w:bCs/>
          <w:sz w:val="20"/>
          <w:szCs w:val="20"/>
          <w:lang w:bidi="uk-UA"/>
        </w:rPr>
        <w:t>фотокондукторів</w:t>
      </w:r>
      <w:proofErr w:type="spellEnd"/>
      <w:r w:rsidR="00165A44" w:rsidRPr="00165A44">
        <w:rPr>
          <w:rFonts w:ascii="Times New Roman" w:eastAsia="Times New Roman" w:hAnsi="Times New Roman"/>
          <w:b/>
          <w:bCs/>
          <w:sz w:val="20"/>
          <w:szCs w:val="20"/>
          <w:lang w:bidi="uk-UA"/>
        </w:rPr>
        <w:t xml:space="preserve"> та картриджів</w:t>
      </w:r>
      <w:r>
        <w:rPr>
          <w:rFonts w:ascii="Times New Roman" w:eastAsia="Times New Roman" w:hAnsi="Times New Roman"/>
          <w:b/>
          <w:sz w:val="20"/>
          <w:szCs w:val="20"/>
        </w:rPr>
        <w:t xml:space="preserve">, </w:t>
      </w:r>
      <w:r>
        <w:rPr>
          <w:rFonts w:ascii="Times New Roman" w:eastAsia="Times New Roman" w:hAnsi="Times New Roman"/>
          <w:sz w:val="20"/>
          <w:szCs w:val="20"/>
        </w:rPr>
        <w:t>розміру бюджетного призначення, очікуваної вартості предмета закупівлі</w:t>
      </w:r>
    </w:p>
    <w:p w:rsidR="00E25AA9" w:rsidRDefault="004D6A2A">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 xml:space="preserve"> (оприлюднюється на виконання постанови КМУ № 710 від 11.10.2016 «Про ефективне використання державних коштів» (зі змінами))</w:t>
      </w:r>
    </w:p>
    <w:p w:rsidR="00165A44" w:rsidRPr="00F32D6C" w:rsidRDefault="00165A44" w:rsidP="00165A44">
      <w:pPr>
        <w:spacing w:after="0" w:line="240" w:lineRule="auto"/>
        <w:ind w:firstLine="709"/>
        <w:jc w:val="both"/>
        <w:rPr>
          <w:rFonts w:ascii="Times New Roman" w:eastAsia="Times New Roman" w:hAnsi="Times New Roman"/>
          <w:color w:val="000000"/>
          <w:sz w:val="20"/>
          <w:szCs w:val="20"/>
        </w:rPr>
      </w:pPr>
      <w:r w:rsidRPr="00F32D6C">
        <w:rPr>
          <w:rFonts w:ascii="Times New Roman" w:eastAsia="Times New Roman" w:hAnsi="Times New Roman"/>
          <w:b/>
          <w:i/>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F32D6C">
        <w:rPr>
          <w:rFonts w:ascii="Times New Roman" w:hAnsi="Times New Roman"/>
          <w:sz w:val="20"/>
          <w:szCs w:val="20"/>
        </w:rPr>
        <w:t xml:space="preserve">Управління Державної  міграційної  служби України у Вінницькій області, </w:t>
      </w:r>
      <w:r w:rsidRPr="00F32D6C">
        <w:rPr>
          <w:rFonts w:ascii="Times New Roman" w:eastAsia="Times New Roman" w:hAnsi="Times New Roman"/>
          <w:color w:val="000000"/>
          <w:sz w:val="20"/>
          <w:szCs w:val="20"/>
        </w:rPr>
        <w:t xml:space="preserve">м. Вінниця,  </w:t>
      </w:r>
      <w:r>
        <w:rPr>
          <w:rFonts w:ascii="Times New Roman" w:eastAsia="Times New Roman" w:hAnsi="Times New Roman"/>
          <w:color w:val="000000"/>
          <w:sz w:val="20"/>
          <w:szCs w:val="20"/>
        </w:rPr>
        <w:t>проспект Коцюбинського, 78</w:t>
      </w:r>
      <w:r w:rsidRPr="00F32D6C">
        <w:rPr>
          <w:rFonts w:ascii="Times New Roman" w:eastAsia="Times New Roman" w:hAnsi="Times New Roman"/>
          <w:color w:val="000000"/>
          <w:sz w:val="20"/>
          <w:szCs w:val="20"/>
        </w:rPr>
        <w:t>,  ідентифікаційний код замовника:   37836770</w:t>
      </w:r>
    </w:p>
    <w:p w:rsidR="008A3685" w:rsidRPr="00F32D6C" w:rsidRDefault="008A3685" w:rsidP="00F32D6C">
      <w:pPr>
        <w:spacing w:after="0" w:line="240" w:lineRule="auto"/>
        <w:ind w:firstLine="709"/>
        <w:jc w:val="both"/>
        <w:rPr>
          <w:rFonts w:ascii="Times New Roman" w:eastAsia="Times New Roman" w:hAnsi="Times New Roman"/>
          <w:color w:val="000000"/>
          <w:sz w:val="20"/>
          <w:szCs w:val="20"/>
        </w:rPr>
      </w:pPr>
    </w:p>
    <w:p w:rsidR="00165A44" w:rsidRPr="00165A44" w:rsidRDefault="004D6A2A" w:rsidP="00165A44">
      <w:pPr>
        <w:ind w:firstLine="851"/>
        <w:contextualSpacing/>
        <w:jc w:val="both"/>
        <w:rPr>
          <w:rFonts w:ascii="Times New Roman" w:eastAsia="Times New Roman" w:hAnsi="Times New Roman"/>
          <w:bCs/>
          <w:sz w:val="20"/>
          <w:szCs w:val="20"/>
          <w:lang w:bidi="uk-UA"/>
        </w:rPr>
      </w:pPr>
      <w:r w:rsidRPr="00F373CB">
        <w:rPr>
          <w:rFonts w:ascii="Times New Roman" w:eastAsia="Times New Roman" w:hAnsi="Times New Roman"/>
          <w:b/>
          <w:i/>
          <w:color w:val="000000"/>
          <w:sz w:val="20"/>
          <w:szCs w:val="20"/>
        </w:rPr>
        <w:t xml:space="preserve">Назва предмета закупівлі із зазначенням коду за Єдиним закупівельним </w:t>
      </w:r>
      <w:r w:rsidRPr="008F7E16">
        <w:rPr>
          <w:rFonts w:ascii="Times New Roman" w:eastAsia="Times New Roman" w:hAnsi="Times New Roman"/>
          <w:b/>
          <w:i/>
          <w:color w:val="000000"/>
          <w:sz w:val="20"/>
          <w:szCs w:val="20"/>
        </w:rPr>
        <w:t xml:space="preserve">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w:t>
      </w:r>
      <w:r w:rsidRPr="00165A44">
        <w:rPr>
          <w:rFonts w:ascii="Times New Roman" w:eastAsia="Times New Roman" w:hAnsi="Times New Roman"/>
          <w:b/>
          <w:i/>
          <w:color w:val="000000"/>
          <w:sz w:val="20"/>
          <w:szCs w:val="20"/>
        </w:rPr>
        <w:t>наявності):</w:t>
      </w:r>
      <w:r w:rsidRPr="00165A44">
        <w:rPr>
          <w:rFonts w:ascii="Times New Roman" w:eastAsia="Times New Roman" w:hAnsi="Times New Roman"/>
          <w:sz w:val="20"/>
          <w:szCs w:val="20"/>
        </w:rPr>
        <w:t xml:space="preserve"> </w:t>
      </w:r>
      <w:proofErr w:type="spellStart"/>
      <w:r w:rsidR="00165A44" w:rsidRPr="00165A44">
        <w:rPr>
          <w:rFonts w:ascii="Times New Roman" w:eastAsia="Times New Roman" w:hAnsi="Times New Roman"/>
          <w:bCs/>
          <w:sz w:val="20"/>
          <w:szCs w:val="20"/>
          <w:lang w:bidi="uk-UA"/>
        </w:rPr>
        <w:t>фотокондуктори</w:t>
      </w:r>
      <w:proofErr w:type="spellEnd"/>
      <w:r w:rsidR="00165A44" w:rsidRPr="00165A44">
        <w:rPr>
          <w:rFonts w:ascii="Times New Roman" w:eastAsia="Times New Roman" w:hAnsi="Times New Roman"/>
          <w:bCs/>
          <w:sz w:val="20"/>
          <w:szCs w:val="20"/>
          <w:lang w:bidi="uk-UA"/>
        </w:rPr>
        <w:t xml:space="preserve"> та картриджі  </w:t>
      </w:r>
      <w:r w:rsidR="00165A44" w:rsidRPr="00165A44">
        <w:rPr>
          <w:rFonts w:ascii="Times New Roman" w:eastAsia="Times New Roman" w:hAnsi="Times New Roman"/>
          <w:sz w:val="20"/>
          <w:szCs w:val="20"/>
          <w:lang w:bidi="uk-UA"/>
        </w:rPr>
        <w:t xml:space="preserve">(код </w:t>
      </w:r>
      <w:proofErr w:type="spellStart"/>
      <w:r w:rsidR="00165A44" w:rsidRPr="00165A44">
        <w:rPr>
          <w:rFonts w:ascii="Times New Roman" w:eastAsia="Times New Roman" w:hAnsi="Times New Roman"/>
          <w:sz w:val="20"/>
          <w:szCs w:val="20"/>
          <w:lang w:bidi="uk-UA"/>
        </w:rPr>
        <w:t>ДК</w:t>
      </w:r>
      <w:proofErr w:type="spellEnd"/>
      <w:r w:rsidR="00165A44" w:rsidRPr="00165A44">
        <w:rPr>
          <w:rFonts w:ascii="Times New Roman" w:eastAsia="Times New Roman" w:hAnsi="Times New Roman"/>
          <w:sz w:val="20"/>
          <w:szCs w:val="20"/>
          <w:lang w:bidi="uk-UA"/>
        </w:rPr>
        <w:t xml:space="preserve"> 021-2015 - 3012</w:t>
      </w:r>
      <w:r w:rsidR="00165A44" w:rsidRPr="00165A44">
        <w:rPr>
          <w:rFonts w:ascii="Times New Roman" w:eastAsia="Times New Roman" w:hAnsi="Times New Roman"/>
          <w:bCs/>
          <w:sz w:val="20"/>
          <w:szCs w:val="20"/>
          <w:lang w:bidi="uk-UA"/>
        </w:rPr>
        <w:t>0000-6 Фотокопіювальне та поліграфічне обладнання для офсетного друку) .</w:t>
      </w:r>
    </w:p>
    <w:p w:rsidR="00165A44" w:rsidRPr="00165A44" w:rsidRDefault="00165A44" w:rsidP="00165A44">
      <w:pPr>
        <w:contextualSpacing/>
        <w:jc w:val="both"/>
        <w:rPr>
          <w:rFonts w:ascii="Times New Roman" w:eastAsia="Times New Roman" w:hAnsi="Times New Roman"/>
          <w:b/>
          <w:bCs/>
          <w:sz w:val="20"/>
          <w:szCs w:val="20"/>
          <w:lang w:bidi="uk-UA"/>
        </w:rPr>
      </w:pPr>
    </w:p>
    <w:p w:rsidR="00F03AA9" w:rsidRPr="00214F8C" w:rsidRDefault="004D6A2A" w:rsidP="00165A44">
      <w:pPr>
        <w:ind w:firstLine="709"/>
        <w:jc w:val="both"/>
        <w:rPr>
          <w:rFonts w:ascii="Times New Roman" w:eastAsia="Times New Roman" w:hAnsi="Times New Roman"/>
          <w:sz w:val="20"/>
          <w:szCs w:val="20"/>
        </w:rPr>
      </w:pPr>
      <w:r w:rsidRPr="00165A44">
        <w:rPr>
          <w:rFonts w:ascii="Times New Roman" w:eastAsia="Times New Roman" w:hAnsi="Times New Roman"/>
          <w:b/>
          <w:i/>
          <w:sz w:val="20"/>
          <w:szCs w:val="20"/>
        </w:rPr>
        <w:t>Вид процедури закупівлі:</w:t>
      </w:r>
      <w:r w:rsidRPr="00165A44">
        <w:rPr>
          <w:rFonts w:ascii="Times New Roman" w:eastAsia="Times New Roman" w:hAnsi="Times New Roman"/>
          <w:sz w:val="20"/>
          <w:szCs w:val="20"/>
        </w:rPr>
        <w:t xml:space="preserve"> </w:t>
      </w:r>
      <w:r w:rsidR="00F32D6C" w:rsidRPr="00165A44">
        <w:rPr>
          <w:rFonts w:ascii="Times New Roman" w:eastAsia="Times New Roman" w:hAnsi="Times New Roman"/>
          <w:sz w:val="20"/>
          <w:szCs w:val="20"/>
        </w:rPr>
        <w:t xml:space="preserve"> </w:t>
      </w:r>
      <w:r w:rsidR="00F03AA9" w:rsidRPr="00165A44">
        <w:rPr>
          <w:rFonts w:ascii="Times New Roman" w:hAnsi="Times New Roman"/>
          <w:sz w:val="20"/>
          <w:szCs w:val="20"/>
        </w:rPr>
        <w:t>Застосовується процедура відкритих торгів</w:t>
      </w:r>
      <w:r w:rsidR="00F03AA9" w:rsidRPr="00F373CB">
        <w:rPr>
          <w:rFonts w:ascii="Times New Roman" w:hAnsi="Times New Roman"/>
          <w:sz w:val="20"/>
          <w:szCs w:val="20"/>
        </w:rPr>
        <w:t xml:space="preserve"> (з особливостями) згідно з пунктом 10 Особливостей здійснення публічних закупівель товарів, робіт і послуг для замовників, передбачених Законом України </w:t>
      </w:r>
      <w:proofErr w:type="spellStart"/>
      <w:r w:rsidR="00F03AA9" w:rsidRPr="00F373CB">
        <w:rPr>
          <w:rFonts w:ascii="Times New Roman" w:hAnsi="Times New Roman"/>
          <w:sz w:val="20"/>
          <w:szCs w:val="20"/>
        </w:rPr>
        <w:t>“Про</w:t>
      </w:r>
      <w:proofErr w:type="spellEnd"/>
      <w:r w:rsidR="00F03AA9" w:rsidRPr="00F373CB">
        <w:rPr>
          <w:rFonts w:ascii="Times New Roman" w:hAnsi="Times New Roman"/>
          <w:sz w:val="20"/>
          <w:szCs w:val="20"/>
        </w:rPr>
        <w:t xml:space="preserve"> публічні </w:t>
      </w:r>
      <w:proofErr w:type="spellStart"/>
      <w:r w:rsidR="00F03AA9" w:rsidRPr="00F373CB">
        <w:rPr>
          <w:rFonts w:ascii="Times New Roman" w:hAnsi="Times New Roman"/>
          <w:sz w:val="20"/>
          <w:szCs w:val="20"/>
        </w:rPr>
        <w:t>закупівлі”</w:t>
      </w:r>
      <w:proofErr w:type="spellEnd"/>
      <w:r w:rsidR="00F03AA9" w:rsidRPr="00F373CB">
        <w:rPr>
          <w:rFonts w:ascii="Times New Roman" w:hAnsi="Times New Roman"/>
          <w:sz w:val="20"/>
          <w:szCs w:val="20"/>
        </w:rPr>
        <w:t>, на період дії правового режиму воєнного стану в Україні та протягом 90 днів з дня його припинення або скасування, що затверджені постановою Кабінету Міністрів України від 12 жовтня 2022 року № 1178 (в редакції постанови Кабінету Міністрів України від 12 травня 2023 р. № 471).</w:t>
      </w:r>
    </w:p>
    <w:p w:rsidR="00E25AA9" w:rsidRPr="00165A44" w:rsidRDefault="00F03AA9" w:rsidP="00214F8C">
      <w:pPr>
        <w:spacing w:line="240" w:lineRule="atLeast"/>
        <w:ind w:firstLine="709"/>
        <w:rPr>
          <w:rFonts w:ascii="Times New Roman" w:eastAsia="Times New Roman" w:hAnsi="Times New Roman"/>
          <w:sz w:val="20"/>
          <w:szCs w:val="20"/>
        </w:rPr>
      </w:pPr>
      <w:r w:rsidRPr="00214F8C">
        <w:rPr>
          <w:rFonts w:ascii="Times New Roman" w:eastAsia="Times New Roman" w:hAnsi="Times New Roman"/>
          <w:b/>
          <w:i/>
          <w:sz w:val="20"/>
          <w:szCs w:val="20"/>
        </w:rPr>
        <w:t>Ідентифікатор  процедури  закупівлі:</w:t>
      </w:r>
      <w:r w:rsidRPr="00214F8C">
        <w:rPr>
          <w:rFonts w:ascii="Times New Roman" w:eastAsia="Times New Roman" w:hAnsi="Times New Roman"/>
          <w:sz w:val="20"/>
          <w:szCs w:val="20"/>
        </w:rPr>
        <w:t xml:space="preserve"> </w:t>
      </w:r>
      <w:r w:rsidR="00165A44" w:rsidRPr="00165A44">
        <w:rPr>
          <w:rFonts w:ascii="Times New Roman" w:eastAsia="Times New Roman" w:hAnsi="Times New Roman"/>
          <w:bCs/>
          <w:color w:val="282828"/>
          <w:sz w:val="20"/>
          <w:szCs w:val="20"/>
        </w:rPr>
        <w:t>UA-2025-04-28-000685-a</w:t>
      </w:r>
    </w:p>
    <w:p w:rsidR="0051450A" w:rsidRPr="00214F8C" w:rsidRDefault="0051450A" w:rsidP="005F781A">
      <w:pPr>
        <w:pBdr>
          <w:top w:val="nil"/>
          <w:left w:val="nil"/>
          <w:bottom w:val="nil"/>
          <w:right w:val="nil"/>
          <w:between w:val="nil"/>
        </w:pBdr>
        <w:shd w:val="clear" w:color="auto" w:fill="FFFFFF"/>
        <w:spacing w:line="240" w:lineRule="auto"/>
        <w:ind w:firstLine="709"/>
        <w:jc w:val="both"/>
        <w:rPr>
          <w:rFonts w:ascii="Times New Roman" w:hAnsi="Times New Roman"/>
          <w:sz w:val="20"/>
          <w:szCs w:val="20"/>
          <w:bdr w:val="none" w:sz="0" w:space="0" w:color="auto" w:frame="1"/>
        </w:rPr>
      </w:pPr>
      <w:r w:rsidRPr="00214F8C">
        <w:rPr>
          <w:rFonts w:ascii="Times New Roman" w:hAnsi="Times New Roman"/>
          <w:b/>
          <w:i/>
          <w:sz w:val="20"/>
          <w:szCs w:val="20"/>
          <w:bdr w:val="none" w:sz="0" w:space="0" w:color="auto" w:frame="1"/>
        </w:rPr>
        <w:t>Розмір бюджетного призначення:</w:t>
      </w:r>
      <w:r w:rsidRPr="00214F8C">
        <w:rPr>
          <w:rFonts w:ascii="Times New Roman" w:hAnsi="Times New Roman"/>
          <w:sz w:val="20"/>
          <w:szCs w:val="20"/>
          <w:bdr w:val="none" w:sz="0" w:space="0" w:color="auto" w:frame="1"/>
        </w:rPr>
        <w:t xml:space="preserve"> </w:t>
      </w:r>
      <w:r w:rsidR="00165A44">
        <w:rPr>
          <w:rFonts w:ascii="Times New Roman" w:hAnsi="Times New Roman"/>
          <w:sz w:val="20"/>
          <w:szCs w:val="20"/>
          <w:bdr w:val="none" w:sz="0" w:space="0" w:color="auto" w:frame="1"/>
        </w:rPr>
        <w:t>141 840</w:t>
      </w:r>
      <w:r w:rsidR="005F781A" w:rsidRPr="00214F8C">
        <w:rPr>
          <w:rFonts w:ascii="Times New Roman" w:eastAsia="Times New Roman" w:hAnsi="Times New Roman"/>
          <w:sz w:val="20"/>
          <w:szCs w:val="20"/>
        </w:rPr>
        <w:t xml:space="preserve">,0 грн. з  ПДВ </w:t>
      </w:r>
      <w:r w:rsidRPr="00214F8C">
        <w:rPr>
          <w:rFonts w:ascii="Times New Roman" w:hAnsi="Times New Roman"/>
          <w:sz w:val="20"/>
          <w:szCs w:val="20"/>
          <w:bdr w:val="none" w:sz="0" w:space="0" w:color="auto" w:frame="1"/>
        </w:rPr>
        <w:t>.</w:t>
      </w:r>
    </w:p>
    <w:p w:rsidR="00A42FD8" w:rsidRPr="00214F8C" w:rsidRDefault="004D6A2A" w:rsidP="00A42FD8">
      <w:pPr>
        <w:pStyle w:val="1"/>
        <w:shd w:val="clear" w:color="auto" w:fill="FFFFFF"/>
        <w:spacing w:before="0" w:after="0" w:line="288" w:lineRule="atLeast"/>
        <w:ind w:firstLine="709"/>
        <w:jc w:val="both"/>
        <w:textAlignment w:val="baseline"/>
        <w:rPr>
          <w:rFonts w:ascii="Times New Roman" w:eastAsia="Times New Roman" w:hAnsi="Times New Roman"/>
          <w:b w:val="0"/>
          <w:sz w:val="20"/>
          <w:szCs w:val="20"/>
        </w:rPr>
      </w:pPr>
      <w:r w:rsidRPr="00214F8C">
        <w:rPr>
          <w:rFonts w:ascii="Times New Roman" w:eastAsia="Times New Roman" w:hAnsi="Times New Roman"/>
          <w:i/>
          <w:sz w:val="20"/>
          <w:szCs w:val="20"/>
        </w:rPr>
        <w:t>Очікувана вартість та обґрунтування очікуваної вартості предмета закупівлі:</w:t>
      </w:r>
      <w:r w:rsidRPr="00214F8C">
        <w:rPr>
          <w:rFonts w:ascii="Times New Roman" w:eastAsia="Times New Roman" w:hAnsi="Times New Roman"/>
          <w:sz w:val="20"/>
          <w:szCs w:val="20"/>
        </w:rPr>
        <w:t xml:space="preserve"> </w:t>
      </w:r>
      <w:r w:rsidR="00F32D6C" w:rsidRPr="00214F8C">
        <w:rPr>
          <w:rFonts w:ascii="Times New Roman" w:eastAsia="Times New Roman" w:hAnsi="Times New Roman"/>
          <w:sz w:val="20"/>
          <w:szCs w:val="20"/>
        </w:rPr>
        <w:t xml:space="preserve"> </w:t>
      </w:r>
      <w:r w:rsidR="00165A44">
        <w:rPr>
          <w:rFonts w:ascii="Times New Roman" w:eastAsia="Times New Roman" w:hAnsi="Times New Roman"/>
          <w:b w:val="0"/>
          <w:sz w:val="20"/>
          <w:szCs w:val="20"/>
        </w:rPr>
        <w:t>141 84</w:t>
      </w:r>
      <w:r w:rsidR="00F32D6C" w:rsidRPr="00214F8C">
        <w:rPr>
          <w:rFonts w:ascii="Times New Roman" w:eastAsia="Times New Roman" w:hAnsi="Times New Roman"/>
          <w:b w:val="0"/>
          <w:sz w:val="20"/>
          <w:szCs w:val="20"/>
        </w:rPr>
        <w:t>0,0 грн. з  урахуванням  ПДВ</w:t>
      </w:r>
      <w:r w:rsidR="00A42FD8" w:rsidRPr="00214F8C">
        <w:rPr>
          <w:rFonts w:ascii="Times New Roman" w:eastAsia="Times New Roman" w:hAnsi="Times New Roman"/>
          <w:b w:val="0"/>
          <w:sz w:val="20"/>
          <w:szCs w:val="20"/>
        </w:rPr>
        <w:t>.</w:t>
      </w:r>
    </w:p>
    <w:p w:rsidR="001C21F4" w:rsidRPr="00827412" w:rsidRDefault="001C21F4" w:rsidP="001C21F4">
      <w:pPr>
        <w:pStyle w:val="1"/>
        <w:shd w:val="clear" w:color="auto" w:fill="FFFFFF"/>
        <w:spacing w:before="0" w:after="0" w:line="240" w:lineRule="auto"/>
        <w:ind w:firstLine="709"/>
        <w:jc w:val="both"/>
        <w:textAlignment w:val="baseline"/>
        <w:rPr>
          <w:rFonts w:ascii="Times New Roman" w:eastAsia="Times New Roman" w:hAnsi="Times New Roman" w:cs="Times New Roman"/>
          <w:b w:val="0"/>
          <w:sz w:val="20"/>
          <w:szCs w:val="20"/>
        </w:rPr>
      </w:pPr>
      <w:r w:rsidRPr="00827412">
        <w:rPr>
          <w:rFonts w:ascii="Times New Roman" w:eastAsia="Times New Roman" w:hAnsi="Times New Roman" w:cs="Times New Roman"/>
          <w:b w:val="0"/>
          <w:sz w:val="20"/>
          <w:szCs w:val="20"/>
        </w:rPr>
        <w:t>Визначення очікуваної вартості предмета закупівлі обумовлено статистичним аналізом</w:t>
      </w:r>
      <w:r w:rsidRPr="00827412">
        <w:rPr>
          <w:rFonts w:ascii="Times New Roman" w:hAnsi="Times New Roman" w:cs="Times New Roman"/>
          <w:b w:val="0"/>
          <w:sz w:val="20"/>
          <w:szCs w:val="20"/>
        </w:rPr>
        <w:t xml:space="preserve"> </w:t>
      </w:r>
      <w:r w:rsidRPr="00827412">
        <w:rPr>
          <w:rFonts w:ascii="Times New Roman" w:eastAsia="Times New Roman" w:hAnsi="Times New Roman" w:cs="Times New Roman"/>
          <w:b w:val="0"/>
          <w:sz w:val="20"/>
          <w:szCs w:val="20"/>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w:t>
      </w:r>
      <w:r>
        <w:rPr>
          <w:rFonts w:ascii="Times New Roman" w:eastAsia="Times New Roman" w:hAnsi="Times New Roman" w:cs="Times New Roman"/>
          <w:b w:val="0"/>
          <w:sz w:val="20"/>
          <w:szCs w:val="20"/>
        </w:rPr>
        <w:t xml:space="preserve">                </w:t>
      </w:r>
      <w:r w:rsidRPr="00827412">
        <w:rPr>
          <w:rFonts w:ascii="Times New Roman" w:eastAsia="Times New Roman" w:hAnsi="Times New Roman" w:cs="Times New Roman"/>
          <w:b w:val="0"/>
          <w:sz w:val="20"/>
          <w:szCs w:val="20"/>
        </w:rPr>
        <w:t xml:space="preserve">№ 275 із змінами. </w:t>
      </w:r>
    </w:p>
    <w:p w:rsidR="00A42FD8" w:rsidRDefault="001C21F4" w:rsidP="001C21F4">
      <w:pPr>
        <w:spacing w:after="0" w:line="240" w:lineRule="auto"/>
        <w:ind w:firstLine="708"/>
        <w:jc w:val="both"/>
        <w:rPr>
          <w:rFonts w:ascii="Times New Roman" w:hAnsi="Times New Roman"/>
          <w:bCs/>
          <w:color w:val="333333"/>
          <w:sz w:val="20"/>
          <w:szCs w:val="20"/>
          <w:bdr w:val="none" w:sz="0" w:space="0" w:color="auto" w:frame="1"/>
        </w:rPr>
      </w:pPr>
      <w:r w:rsidRPr="00165A44">
        <w:rPr>
          <w:rFonts w:ascii="Times New Roman" w:hAnsi="Times New Roman"/>
          <w:sz w:val="20"/>
          <w:szCs w:val="20"/>
        </w:rPr>
        <w:t xml:space="preserve">Розрахунок очікуваної вартості предмета закупівлі здійснено після проведення попередніх ринкових консультацій з метою аналізу ринку, а  також </w:t>
      </w:r>
      <w:r w:rsidRPr="00165A44">
        <w:rPr>
          <w:rFonts w:ascii="Times New Roman" w:hAnsi="Times New Roman"/>
          <w:bCs/>
          <w:color w:val="333333"/>
          <w:sz w:val="20"/>
          <w:szCs w:val="20"/>
          <w:bdr w:val="none" w:sz="0" w:space="0" w:color="auto" w:frame="1"/>
        </w:rPr>
        <w:t>проведеного аналізу закупівель аналогічного товару .</w:t>
      </w:r>
    </w:p>
    <w:p w:rsidR="00057F65" w:rsidRPr="00165A44" w:rsidRDefault="00057F65" w:rsidP="001C21F4">
      <w:pPr>
        <w:spacing w:after="0" w:line="240" w:lineRule="auto"/>
        <w:ind w:firstLine="708"/>
        <w:jc w:val="both"/>
        <w:rPr>
          <w:rFonts w:ascii="Times New Roman" w:eastAsia="Times New Roman" w:hAnsi="Times New Roman"/>
          <w:b/>
          <w:i/>
          <w:sz w:val="20"/>
          <w:szCs w:val="20"/>
        </w:rPr>
      </w:pPr>
    </w:p>
    <w:p w:rsidR="00165A44" w:rsidRPr="00165A44" w:rsidRDefault="004D6A2A" w:rsidP="00165A44">
      <w:pPr>
        <w:spacing w:after="0"/>
        <w:ind w:firstLine="709"/>
        <w:contextualSpacing/>
        <w:jc w:val="both"/>
        <w:rPr>
          <w:rFonts w:ascii="Times New Roman" w:eastAsia="Times New Roman" w:hAnsi="Times New Roman"/>
          <w:sz w:val="20"/>
          <w:szCs w:val="20"/>
        </w:rPr>
      </w:pPr>
      <w:r w:rsidRPr="00165A44">
        <w:rPr>
          <w:rFonts w:ascii="Times New Roman" w:eastAsia="Times New Roman" w:hAnsi="Times New Roman"/>
          <w:b/>
          <w:i/>
          <w:sz w:val="20"/>
          <w:szCs w:val="20"/>
        </w:rPr>
        <w:t>Обґрунтування технічних та якісних ха</w:t>
      </w:r>
      <w:r w:rsidR="00F373CB" w:rsidRPr="00165A44">
        <w:rPr>
          <w:rFonts w:ascii="Times New Roman" w:eastAsia="Times New Roman" w:hAnsi="Times New Roman"/>
          <w:b/>
          <w:i/>
          <w:sz w:val="20"/>
          <w:szCs w:val="20"/>
        </w:rPr>
        <w:t xml:space="preserve">рактеристик предмета закупівлі:  </w:t>
      </w:r>
      <w:r w:rsidR="00165A44" w:rsidRPr="00165A44">
        <w:rPr>
          <w:rFonts w:ascii="Times New Roman" w:eastAsia="Times New Roman" w:hAnsi="Times New Roman"/>
          <w:sz w:val="20"/>
          <w:szCs w:val="20"/>
        </w:rPr>
        <w:t xml:space="preserve">З метою забезпечення друку та копіювання значних об’ємів паперової інформації працівниками Управління Державної міграційної служби України  у Вінницькій області, виникла необхідність у придбанні </w:t>
      </w:r>
      <w:proofErr w:type="spellStart"/>
      <w:r w:rsidR="00165A44" w:rsidRPr="00165A44">
        <w:rPr>
          <w:rFonts w:ascii="Times New Roman" w:eastAsia="Times New Roman" w:hAnsi="Times New Roman"/>
          <w:sz w:val="20"/>
          <w:szCs w:val="20"/>
        </w:rPr>
        <w:t>фотокондукторів</w:t>
      </w:r>
      <w:proofErr w:type="spellEnd"/>
      <w:r w:rsidR="00165A44" w:rsidRPr="00165A44">
        <w:rPr>
          <w:rFonts w:ascii="Times New Roman" w:eastAsia="Times New Roman" w:hAnsi="Times New Roman"/>
          <w:sz w:val="20"/>
          <w:szCs w:val="20"/>
        </w:rPr>
        <w:t xml:space="preserve"> та картриджів.  </w:t>
      </w:r>
    </w:p>
    <w:p w:rsidR="00165A44" w:rsidRPr="00165A44" w:rsidRDefault="00165A44" w:rsidP="00165A44">
      <w:pPr>
        <w:spacing w:after="0"/>
        <w:jc w:val="both"/>
        <w:rPr>
          <w:rFonts w:ascii="Times New Roman" w:hAnsi="Times New Roman"/>
          <w:b/>
          <w:color w:val="000000"/>
          <w:sz w:val="20"/>
          <w:szCs w:val="20"/>
        </w:rPr>
      </w:pPr>
    </w:p>
    <w:p w:rsidR="00165A44" w:rsidRPr="00165A44" w:rsidRDefault="00165A44" w:rsidP="00165A44">
      <w:pPr>
        <w:spacing w:after="0"/>
        <w:jc w:val="both"/>
        <w:rPr>
          <w:rFonts w:ascii="Times New Roman" w:hAnsi="Times New Roman"/>
          <w:sz w:val="20"/>
          <w:szCs w:val="20"/>
        </w:rPr>
      </w:pPr>
      <w:r w:rsidRPr="00165A44">
        <w:rPr>
          <w:rFonts w:ascii="Times New Roman" w:hAnsi="Times New Roman"/>
          <w:b/>
          <w:color w:val="000000"/>
          <w:sz w:val="20"/>
          <w:szCs w:val="20"/>
        </w:rPr>
        <w:t>Місце поставки товару:</w:t>
      </w:r>
      <w:r w:rsidRPr="00165A44">
        <w:rPr>
          <w:rFonts w:ascii="Times New Roman" w:hAnsi="Times New Roman"/>
          <w:sz w:val="20"/>
          <w:szCs w:val="20"/>
        </w:rPr>
        <w:t xml:space="preserve">  проспект  Коцюбинського, 78, м. Вінниця,  Вінницька  область, Україна, 21009. </w:t>
      </w:r>
    </w:p>
    <w:p w:rsidR="00057F65" w:rsidRDefault="00057F65" w:rsidP="00165A44">
      <w:pPr>
        <w:tabs>
          <w:tab w:val="left" w:pos="900"/>
        </w:tabs>
        <w:spacing w:after="0"/>
        <w:ind w:hanging="567"/>
        <w:jc w:val="both"/>
        <w:rPr>
          <w:rFonts w:ascii="Times New Roman" w:hAnsi="Times New Roman"/>
          <w:b/>
          <w:sz w:val="20"/>
          <w:szCs w:val="20"/>
        </w:rPr>
      </w:pPr>
    </w:p>
    <w:p w:rsidR="00165A44" w:rsidRDefault="00057F65" w:rsidP="00057F65">
      <w:pPr>
        <w:tabs>
          <w:tab w:val="left" w:pos="900"/>
        </w:tabs>
        <w:spacing w:after="0"/>
        <w:ind w:hanging="567"/>
        <w:jc w:val="both"/>
        <w:rPr>
          <w:rFonts w:ascii="Times New Roman" w:hAnsi="Times New Roman"/>
          <w:sz w:val="20"/>
          <w:szCs w:val="20"/>
        </w:rPr>
      </w:pPr>
      <w:r>
        <w:rPr>
          <w:rFonts w:ascii="Times New Roman" w:hAnsi="Times New Roman"/>
          <w:b/>
          <w:sz w:val="20"/>
          <w:szCs w:val="20"/>
        </w:rPr>
        <w:t xml:space="preserve">    </w:t>
      </w:r>
      <w:r w:rsidR="00165A44" w:rsidRPr="00165A44">
        <w:rPr>
          <w:rFonts w:ascii="Times New Roman" w:hAnsi="Times New Roman"/>
          <w:b/>
          <w:sz w:val="20"/>
          <w:szCs w:val="20"/>
        </w:rPr>
        <w:t xml:space="preserve">         Строк поставки товару:</w:t>
      </w:r>
      <w:r w:rsidR="00165A44" w:rsidRPr="00165A44">
        <w:rPr>
          <w:rFonts w:ascii="Times New Roman" w:hAnsi="Times New Roman"/>
          <w:color w:val="000000"/>
          <w:sz w:val="20"/>
          <w:szCs w:val="20"/>
        </w:rPr>
        <w:t xml:space="preserve">  до  24 грудня 2025 року.</w:t>
      </w:r>
      <w:r w:rsidR="00165A44" w:rsidRPr="00165A44">
        <w:rPr>
          <w:rFonts w:ascii="Times New Roman" w:hAnsi="Times New Roman"/>
          <w:sz w:val="20"/>
          <w:szCs w:val="20"/>
        </w:rPr>
        <w:t xml:space="preserve">  </w:t>
      </w:r>
    </w:p>
    <w:p w:rsidR="00057F65" w:rsidRDefault="00057F65" w:rsidP="00057F65">
      <w:pPr>
        <w:tabs>
          <w:tab w:val="left" w:pos="900"/>
        </w:tabs>
        <w:spacing w:after="0"/>
        <w:ind w:hanging="567"/>
        <w:jc w:val="both"/>
        <w:rPr>
          <w:rFonts w:ascii="Times New Roman" w:hAnsi="Times New Roman"/>
          <w:sz w:val="20"/>
          <w:szCs w:val="20"/>
        </w:rPr>
      </w:pPr>
    </w:p>
    <w:p w:rsidR="00057F65" w:rsidRDefault="00057F65" w:rsidP="00057F65">
      <w:pPr>
        <w:tabs>
          <w:tab w:val="left" w:pos="900"/>
        </w:tabs>
        <w:spacing w:after="0"/>
        <w:ind w:hanging="567"/>
        <w:jc w:val="both"/>
        <w:rPr>
          <w:rFonts w:ascii="Times New Roman" w:hAnsi="Times New Roman"/>
          <w:sz w:val="20"/>
          <w:szCs w:val="20"/>
        </w:rPr>
      </w:pPr>
    </w:p>
    <w:p w:rsidR="00057F65" w:rsidRPr="00165A44" w:rsidRDefault="00057F65" w:rsidP="00057F65">
      <w:pPr>
        <w:tabs>
          <w:tab w:val="left" w:pos="900"/>
        </w:tabs>
        <w:spacing w:after="0"/>
        <w:ind w:hanging="567"/>
        <w:jc w:val="both"/>
        <w:rPr>
          <w:rFonts w:ascii="Times New Roman" w:eastAsia="Times New Roman" w:hAnsi="Times New Roman"/>
          <w:sz w:val="20"/>
          <w:szCs w:val="20"/>
        </w:rPr>
      </w:pPr>
    </w:p>
    <w:p w:rsidR="00165A44" w:rsidRPr="00165A44" w:rsidRDefault="00165A44" w:rsidP="00165A44">
      <w:pPr>
        <w:pStyle w:val="ab"/>
        <w:numPr>
          <w:ilvl w:val="0"/>
          <w:numId w:val="15"/>
        </w:numPr>
        <w:spacing w:after="0" w:line="240" w:lineRule="auto"/>
        <w:jc w:val="both"/>
        <w:rPr>
          <w:rFonts w:ascii="Times New Roman" w:hAnsi="Times New Roman" w:cs="Times New Roman"/>
          <w:b/>
          <w:i/>
          <w:sz w:val="20"/>
          <w:szCs w:val="20"/>
          <w:u w:val="single"/>
          <w:lang w:val="en-US"/>
        </w:rPr>
      </w:pPr>
      <w:r w:rsidRPr="00165A44">
        <w:rPr>
          <w:rFonts w:ascii="Times New Roman" w:hAnsi="Times New Roman" w:cs="Times New Roman"/>
          <w:b/>
          <w:i/>
          <w:sz w:val="20"/>
          <w:szCs w:val="20"/>
          <w:u w:val="single"/>
        </w:rPr>
        <w:lastRenderedPageBreak/>
        <w:t>Перелік товару, його  технічні  характеристики   та  кількість.</w:t>
      </w:r>
    </w:p>
    <w:p w:rsidR="00165A44" w:rsidRPr="00165A44" w:rsidRDefault="00165A44" w:rsidP="00165A44">
      <w:pPr>
        <w:widowControl w:val="0"/>
        <w:overflowPunct w:val="0"/>
        <w:autoSpaceDE w:val="0"/>
        <w:autoSpaceDN w:val="0"/>
        <w:adjustRightInd w:val="0"/>
        <w:spacing w:after="0"/>
        <w:ind w:firstLine="426"/>
        <w:jc w:val="center"/>
        <w:textAlignment w:val="baseline"/>
        <w:rPr>
          <w:rFonts w:ascii="Times New Roman" w:eastAsia="Times New Roman" w:hAnsi="Times New Roman"/>
          <w:b/>
          <w:bCs/>
          <w:sz w:val="20"/>
          <w:szCs w:val="20"/>
          <w:lang w:val="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4678"/>
        <w:gridCol w:w="992"/>
        <w:gridCol w:w="1276"/>
      </w:tblGrid>
      <w:tr w:rsidR="00165A44" w:rsidRPr="00165A44" w:rsidTr="006E78A9">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 xml:space="preserve">№ </w:t>
            </w:r>
          </w:p>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з/п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Найменування товару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Опис, технічні вимоги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Од. виміру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Кількість</w:t>
            </w:r>
          </w:p>
        </w:tc>
      </w:tr>
      <w:tr w:rsidR="00165A44" w:rsidRPr="00165A44" w:rsidTr="006E78A9">
        <w:trPr>
          <w:trHeight w:val="20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pStyle w:val="ab"/>
              <w:numPr>
                <w:ilvl w:val="0"/>
                <w:numId w:val="14"/>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 xml:space="preserve"> </w:t>
            </w:r>
            <w:proofErr w:type="spellStart"/>
            <w:r w:rsidRPr="00165A44">
              <w:rPr>
                <w:rFonts w:ascii="Times New Roman" w:hAnsi="Times New Roman"/>
                <w:sz w:val="20"/>
                <w:szCs w:val="20"/>
              </w:rPr>
              <w:t>Фотокондуктор</w:t>
            </w:r>
            <w:proofErr w:type="spellEnd"/>
            <w:r w:rsidRPr="00165A44">
              <w:rPr>
                <w:rFonts w:ascii="Times New Roman" w:hAnsi="Times New Roman"/>
                <w:sz w:val="20"/>
                <w:szCs w:val="20"/>
              </w:rPr>
              <w:t xml:space="preserve"> </w:t>
            </w:r>
            <w:proofErr w:type="spellStart"/>
            <w:r w:rsidRPr="00165A44">
              <w:rPr>
                <w:rFonts w:ascii="Times New Roman" w:hAnsi="Times New Roman"/>
                <w:sz w:val="20"/>
                <w:szCs w:val="20"/>
              </w:rPr>
              <w:t>ОКІ</w:t>
            </w:r>
            <w:proofErr w:type="spellEnd"/>
            <w:r w:rsidRPr="00165A44">
              <w:rPr>
                <w:rFonts w:ascii="Times New Roman" w:hAnsi="Times New Roman"/>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5A44" w:rsidRPr="00165A44" w:rsidRDefault="00165A44" w:rsidP="00165A44">
            <w:pPr>
              <w:shd w:val="clear" w:color="auto" w:fill="FFFFFF"/>
              <w:spacing w:after="0"/>
              <w:ind w:left="317"/>
              <w:jc w:val="both"/>
              <w:rPr>
                <w:rStyle w:val="af1"/>
                <w:rFonts w:ascii="Times New Roman" w:hAnsi="Times New Roman"/>
                <w:b w:val="0"/>
                <w:color w:val="344150"/>
                <w:sz w:val="20"/>
                <w:szCs w:val="20"/>
                <w:shd w:val="clear" w:color="auto" w:fill="FFFFFF"/>
              </w:rPr>
            </w:pPr>
            <w:proofErr w:type="spellStart"/>
            <w:r w:rsidRPr="00165A44">
              <w:rPr>
                <w:rStyle w:val="af1"/>
                <w:rFonts w:ascii="Times New Roman" w:hAnsi="Times New Roman"/>
                <w:color w:val="344150"/>
                <w:sz w:val="20"/>
                <w:szCs w:val="20"/>
                <w:shd w:val="clear" w:color="auto" w:fill="FFFFFF"/>
              </w:rPr>
              <w:t>Фотокондуктор</w:t>
            </w:r>
            <w:proofErr w:type="spellEnd"/>
            <w:r w:rsidRPr="00165A44">
              <w:rPr>
                <w:rStyle w:val="af1"/>
                <w:rFonts w:ascii="Times New Roman" w:hAnsi="Times New Roman"/>
                <w:color w:val="344150"/>
                <w:sz w:val="20"/>
                <w:szCs w:val="20"/>
                <w:shd w:val="clear" w:color="auto" w:fill="FFFFFF"/>
              </w:rPr>
              <w:t xml:space="preserve"> OKI </w:t>
            </w:r>
            <w:r w:rsidRPr="00165A44">
              <w:rPr>
                <w:rFonts w:ascii="Times New Roman" w:hAnsi="Times New Roman"/>
                <w:sz w:val="20"/>
                <w:szCs w:val="20"/>
                <w:lang w:val="en-US"/>
              </w:rPr>
              <w:t>b411/431/472 (Drum Unit 44574302)</w:t>
            </w:r>
            <w:r w:rsidRPr="00165A44">
              <w:rPr>
                <w:rStyle w:val="af1"/>
                <w:rFonts w:ascii="Times New Roman" w:hAnsi="Times New Roman"/>
                <w:color w:val="344150"/>
                <w:sz w:val="20"/>
                <w:szCs w:val="20"/>
                <w:shd w:val="clear" w:color="auto" w:fill="FFFFFF"/>
              </w:rPr>
              <w:t xml:space="preserve"> - це окремий </w:t>
            </w:r>
            <w:proofErr w:type="spellStart"/>
            <w:r w:rsidRPr="00165A44">
              <w:rPr>
                <w:rStyle w:val="af1"/>
                <w:rFonts w:ascii="Times New Roman" w:hAnsi="Times New Roman"/>
                <w:color w:val="344150"/>
                <w:sz w:val="20"/>
                <w:szCs w:val="20"/>
                <w:shd w:val="clear" w:color="auto" w:fill="FFFFFF"/>
              </w:rPr>
              <w:t>фотобарабан</w:t>
            </w:r>
            <w:proofErr w:type="spellEnd"/>
            <w:r w:rsidRPr="00165A44">
              <w:rPr>
                <w:rStyle w:val="af1"/>
                <w:rFonts w:ascii="Times New Roman" w:hAnsi="Times New Roman"/>
                <w:color w:val="344150"/>
                <w:sz w:val="20"/>
                <w:szCs w:val="20"/>
                <w:shd w:val="clear" w:color="auto" w:fill="FFFFFF"/>
              </w:rPr>
              <w:t xml:space="preserve"> призначений для зниження </w:t>
            </w:r>
            <w:proofErr w:type="spellStart"/>
            <w:r w:rsidRPr="00165A44">
              <w:rPr>
                <w:rStyle w:val="af1"/>
                <w:rFonts w:ascii="Times New Roman" w:hAnsi="Times New Roman"/>
                <w:color w:val="344150"/>
                <w:sz w:val="20"/>
                <w:szCs w:val="20"/>
                <w:shd w:val="clear" w:color="auto" w:fill="FFFFFF"/>
              </w:rPr>
              <w:t>експлуата-ційних</w:t>
            </w:r>
            <w:proofErr w:type="spellEnd"/>
            <w:r w:rsidRPr="00165A44">
              <w:rPr>
                <w:rStyle w:val="af1"/>
                <w:rFonts w:ascii="Times New Roman" w:hAnsi="Times New Roman"/>
                <w:color w:val="344150"/>
                <w:sz w:val="20"/>
                <w:szCs w:val="20"/>
                <w:shd w:val="clear" w:color="auto" w:fill="FFFFFF"/>
              </w:rPr>
              <w:t xml:space="preserve"> витрат. </w:t>
            </w:r>
          </w:p>
          <w:p w:rsidR="00165A44" w:rsidRPr="00165A44" w:rsidRDefault="00165A44" w:rsidP="00165A44">
            <w:pPr>
              <w:shd w:val="clear" w:color="auto" w:fill="FFFFFF"/>
              <w:spacing w:after="0"/>
              <w:ind w:left="317"/>
              <w:jc w:val="both"/>
              <w:rPr>
                <w:rStyle w:val="af1"/>
                <w:rFonts w:ascii="Times New Roman" w:hAnsi="Times New Roman"/>
                <w:b w:val="0"/>
                <w:color w:val="344150"/>
                <w:sz w:val="20"/>
                <w:szCs w:val="20"/>
                <w:shd w:val="clear" w:color="auto" w:fill="FFFFFF"/>
              </w:rPr>
            </w:pPr>
            <w:r w:rsidRPr="00165A44">
              <w:rPr>
                <w:rStyle w:val="af1"/>
                <w:rFonts w:ascii="Times New Roman" w:hAnsi="Times New Roman"/>
                <w:color w:val="344150"/>
                <w:sz w:val="20"/>
                <w:szCs w:val="20"/>
                <w:shd w:val="clear" w:color="auto" w:fill="FFFFFF"/>
              </w:rPr>
              <w:t>Ресурс: 25 000 сторінок при 5% заповненні.</w:t>
            </w:r>
            <w:r w:rsidRPr="00165A44">
              <w:rPr>
                <w:rFonts w:ascii="Times New Roman" w:hAnsi="Times New Roman"/>
                <w:b/>
                <w:bCs/>
                <w:color w:val="344150"/>
                <w:sz w:val="20"/>
                <w:szCs w:val="20"/>
                <w:shd w:val="clear" w:color="auto" w:fill="FFFFFF"/>
              </w:rPr>
              <w:br/>
            </w:r>
            <w:r w:rsidRPr="00165A44">
              <w:rPr>
                <w:rStyle w:val="af1"/>
                <w:rFonts w:ascii="Times New Roman" w:hAnsi="Times New Roman"/>
                <w:color w:val="344150"/>
                <w:sz w:val="20"/>
                <w:szCs w:val="20"/>
                <w:shd w:val="clear" w:color="auto" w:fill="FFFFFF"/>
              </w:rPr>
              <w:t xml:space="preserve">Сумісні моделі з </w:t>
            </w:r>
            <w:proofErr w:type="spellStart"/>
            <w:r w:rsidRPr="00165A44">
              <w:rPr>
                <w:rStyle w:val="af1"/>
                <w:rFonts w:ascii="Times New Roman" w:hAnsi="Times New Roman"/>
                <w:color w:val="344150"/>
                <w:sz w:val="20"/>
                <w:szCs w:val="20"/>
                <w:shd w:val="clear" w:color="auto" w:fill="FFFFFF"/>
              </w:rPr>
              <w:t>фотокондуктором</w:t>
            </w:r>
            <w:proofErr w:type="spellEnd"/>
            <w:r w:rsidRPr="00165A44">
              <w:rPr>
                <w:rStyle w:val="af1"/>
                <w:rFonts w:ascii="Times New Roman" w:hAnsi="Times New Roman"/>
                <w:color w:val="344150"/>
                <w:sz w:val="20"/>
                <w:szCs w:val="20"/>
                <w:shd w:val="clear" w:color="auto" w:fill="FFFFFF"/>
              </w:rPr>
              <w:t xml:space="preserve"> OKI </w:t>
            </w:r>
            <w:r w:rsidRPr="00165A44">
              <w:rPr>
                <w:rStyle w:val="af1"/>
                <w:rFonts w:ascii="Times New Roman" w:hAnsi="Times New Roman"/>
                <w:color w:val="344150"/>
                <w:sz w:val="20"/>
                <w:szCs w:val="20"/>
                <w:shd w:val="clear" w:color="auto" w:fill="FFFFFF"/>
                <w:lang w:val="en-US"/>
              </w:rPr>
              <w:t>b4</w:t>
            </w:r>
            <w:r w:rsidRPr="00165A44">
              <w:rPr>
                <w:rStyle w:val="af1"/>
                <w:rFonts w:ascii="Times New Roman" w:hAnsi="Times New Roman"/>
                <w:color w:val="344150"/>
                <w:sz w:val="20"/>
                <w:szCs w:val="20"/>
                <w:shd w:val="clear" w:color="auto" w:fill="FFFFFF"/>
              </w:rPr>
              <w:t>11/431</w:t>
            </w:r>
            <w:r w:rsidRPr="00165A44">
              <w:rPr>
                <w:rFonts w:ascii="Times New Roman" w:hAnsi="Times New Roman"/>
                <w:sz w:val="20"/>
                <w:szCs w:val="20"/>
                <w:lang w:val="en-US"/>
              </w:rPr>
              <w:t>/472</w:t>
            </w:r>
            <w:r w:rsidRPr="00165A44">
              <w:rPr>
                <w:rStyle w:val="af1"/>
                <w:rFonts w:ascii="Times New Roman" w:hAnsi="Times New Roman"/>
                <w:color w:val="344150"/>
                <w:sz w:val="20"/>
                <w:szCs w:val="20"/>
                <w:shd w:val="clear" w:color="auto" w:fill="FFFFFF"/>
              </w:rPr>
              <w:t>(44574302)</w:t>
            </w:r>
            <w:r w:rsidRPr="00165A44">
              <w:rPr>
                <w:rStyle w:val="af1"/>
                <w:rFonts w:ascii="Times New Roman" w:hAnsi="Times New Roman"/>
                <w:color w:val="344150"/>
                <w:sz w:val="20"/>
                <w:szCs w:val="20"/>
                <w:shd w:val="clear" w:color="auto" w:fill="FFFFFF"/>
                <w:lang w:val="en-US"/>
              </w:rPr>
              <w:t xml:space="preserve"> </w:t>
            </w:r>
          </w:p>
          <w:p w:rsidR="00165A44" w:rsidRPr="00165A44" w:rsidRDefault="00165A44" w:rsidP="00165A44">
            <w:pPr>
              <w:shd w:val="clear" w:color="auto" w:fill="FFFFFF"/>
              <w:spacing w:after="0"/>
              <w:ind w:left="317"/>
              <w:jc w:val="both"/>
              <w:rPr>
                <w:rFonts w:ascii="Times New Roman" w:hAnsi="Times New Roman"/>
                <w:sz w:val="20"/>
                <w:szCs w:val="20"/>
              </w:rPr>
            </w:pPr>
            <w:r w:rsidRPr="00165A44">
              <w:rPr>
                <w:rFonts w:ascii="Times New Roman" w:hAnsi="Times New Roman"/>
                <w:sz w:val="20"/>
                <w:szCs w:val="20"/>
              </w:rPr>
              <w:t>Тип друку: лазерний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штук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20</w:t>
            </w:r>
          </w:p>
        </w:tc>
      </w:tr>
      <w:tr w:rsidR="00165A44" w:rsidRPr="00165A44" w:rsidTr="006E78A9">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pStyle w:val="ab"/>
              <w:numPr>
                <w:ilvl w:val="0"/>
                <w:numId w:val="14"/>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Картридж</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5A44" w:rsidRPr="00165A44" w:rsidRDefault="00165A44" w:rsidP="00165A44">
            <w:pPr>
              <w:shd w:val="clear" w:color="auto" w:fill="FFFFFF"/>
              <w:spacing w:after="0"/>
              <w:ind w:left="317"/>
              <w:jc w:val="both"/>
              <w:rPr>
                <w:rFonts w:ascii="Times New Roman" w:hAnsi="Times New Roman"/>
                <w:sz w:val="20"/>
                <w:szCs w:val="20"/>
              </w:rPr>
            </w:pPr>
            <w:r w:rsidRPr="00165A44">
              <w:rPr>
                <w:rFonts w:ascii="Times New Roman" w:hAnsi="Times New Roman"/>
                <w:sz w:val="20"/>
                <w:szCs w:val="20"/>
              </w:rPr>
              <w:t xml:space="preserve">Картридж, сумісний з БФП </w:t>
            </w:r>
            <w:r w:rsidRPr="00165A44">
              <w:rPr>
                <w:rFonts w:ascii="Times New Roman" w:hAnsi="Times New Roman"/>
                <w:sz w:val="20"/>
                <w:szCs w:val="20"/>
                <w:lang w:val="en-US"/>
              </w:rPr>
              <w:t>Xerox</w:t>
            </w:r>
            <w:r w:rsidRPr="00165A44">
              <w:rPr>
                <w:rFonts w:ascii="Times New Roman" w:hAnsi="Times New Roman"/>
                <w:sz w:val="20"/>
                <w:szCs w:val="20"/>
              </w:rPr>
              <w:t>, що входить до комплекту автоматизованих робочих станцій.</w:t>
            </w:r>
          </w:p>
          <w:p w:rsidR="00165A44" w:rsidRPr="00165A44" w:rsidRDefault="00165A44" w:rsidP="00165A44">
            <w:pPr>
              <w:shd w:val="clear" w:color="auto" w:fill="FFFFFF"/>
              <w:spacing w:after="0"/>
              <w:ind w:left="317"/>
              <w:jc w:val="both"/>
              <w:rPr>
                <w:rFonts w:ascii="Times New Roman" w:hAnsi="Times New Roman"/>
                <w:sz w:val="20"/>
                <w:szCs w:val="20"/>
              </w:rPr>
            </w:pPr>
            <w:r w:rsidRPr="00165A44">
              <w:rPr>
                <w:rFonts w:ascii="Times New Roman" w:hAnsi="Times New Roman"/>
                <w:sz w:val="20"/>
                <w:szCs w:val="20"/>
              </w:rPr>
              <w:t xml:space="preserve">Тип: </w:t>
            </w:r>
            <w:r w:rsidRPr="00165A44">
              <w:rPr>
                <w:rFonts w:ascii="Times New Roman" w:hAnsi="Times New Roman"/>
                <w:sz w:val="20"/>
                <w:szCs w:val="20"/>
                <w:lang w:val="en-US"/>
              </w:rPr>
              <w:t xml:space="preserve">XER106R02773 (Ph3020) Green Label Patron (PN-02773GL)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spacing w:after="0"/>
              <w:jc w:val="center"/>
              <w:rPr>
                <w:rFonts w:ascii="Times New Roman" w:hAnsi="Times New Roman"/>
                <w:sz w:val="20"/>
                <w:szCs w:val="20"/>
              </w:rPr>
            </w:pPr>
            <w:proofErr w:type="spellStart"/>
            <w:r w:rsidRPr="00165A44">
              <w:rPr>
                <w:rFonts w:ascii="Times New Roman" w:hAnsi="Times New Roman"/>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20</w:t>
            </w:r>
          </w:p>
        </w:tc>
      </w:tr>
    </w:tbl>
    <w:p w:rsidR="00165A44" w:rsidRDefault="00165A44" w:rsidP="00165A44">
      <w:pPr>
        <w:shd w:val="clear" w:color="auto" w:fill="FFFFFF"/>
        <w:spacing w:after="0"/>
        <w:ind w:firstLine="700"/>
        <w:jc w:val="both"/>
        <w:rPr>
          <w:rFonts w:ascii="Times New Roman" w:hAnsi="Times New Roman"/>
          <w:i/>
          <w:color w:val="000000" w:themeColor="text1"/>
          <w:sz w:val="20"/>
          <w:szCs w:val="20"/>
        </w:rPr>
      </w:pPr>
    </w:p>
    <w:p w:rsidR="00165A44" w:rsidRPr="00165A44" w:rsidRDefault="00165A44" w:rsidP="00165A44">
      <w:pPr>
        <w:shd w:val="clear" w:color="auto" w:fill="FFFFFF"/>
        <w:spacing w:after="0"/>
        <w:ind w:firstLine="700"/>
        <w:jc w:val="both"/>
        <w:rPr>
          <w:rFonts w:ascii="Times New Roman" w:hAnsi="Times New Roman"/>
          <w:color w:val="000000" w:themeColor="text1"/>
          <w:sz w:val="20"/>
          <w:szCs w:val="20"/>
        </w:rPr>
      </w:pPr>
      <w:r w:rsidRPr="00165A44">
        <w:rPr>
          <w:rFonts w:ascii="Times New Roman" w:hAnsi="Times New Roman"/>
          <w:i/>
          <w:color w:val="000000" w:themeColor="text1"/>
          <w:sz w:val="20"/>
          <w:szCs w:val="20"/>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165A44" w:rsidRPr="00165A44" w:rsidRDefault="00165A44" w:rsidP="00165A44">
      <w:pPr>
        <w:spacing w:after="0"/>
        <w:ind w:firstLine="360"/>
        <w:jc w:val="both"/>
        <w:rPr>
          <w:rFonts w:ascii="Times New Roman" w:hAnsi="Times New Roman"/>
          <w:b/>
          <w:i/>
          <w:color w:val="000000" w:themeColor="text1"/>
          <w:sz w:val="20"/>
          <w:szCs w:val="20"/>
        </w:rPr>
      </w:pPr>
      <w:r w:rsidRPr="00165A44">
        <w:rPr>
          <w:rFonts w:ascii="Times New Roman" w:hAnsi="Times New Roman"/>
          <w:i/>
          <w:color w:val="000000" w:themeColor="text1"/>
          <w:sz w:val="20"/>
          <w:szCs w:val="20"/>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165A44">
        <w:rPr>
          <w:rFonts w:ascii="Times New Roman" w:hAnsi="Times New Roman"/>
          <w:b/>
          <w:i/>
          <w:color w:val="000000" w:themeColor="text1"/>
          <w:sz w:val="20"/>
          <w:szCs w:val="20"/>
        </w:rPr>
        <w:t>Таким чином, вважається, що до кожного посилання додається вираз «або еквівалент».</w:t>
      </w:r>
    </w:p>
    <w:p w:rsidR="00165A44" w:rsidRDefault="00165A44" w:rsidP="00165A44">
      <w:pPr>
        <w:spacing w:after="0"/>
        <w:ind w:firstLine="360"/>
        <w:jc w:val="both"/>
        <w:rPr>
          <w:rFonts w:ascii="Times New Roman" w:hAnsi="Times New Roman"/>
          <w:sz w:val="20"/>
          <w:szCs w:val="20"/>
          <w:highlight w:val="white"/>
        </w:rPr>
      </w:pPr>
      <w:r w:rsidRPr="00165A44">
        <w:rPr>
          <w:rFonts w:ascii="Times New Roman" w:hAnsi="Times New Roman"/>
          <w:i/>
          <w:sz w:val="20"/>
          <w:szCs w:val="20"/>
          <w:highlight w:val="white"/>
        </w:rPr>
        <w:t>Обґрунтування необхідності закупівлі даного виду товару</w:t>
      </w:r>
      <w:r w:rsidRPr="00165A44">
        <w:rPr>
          <w:rFonts w:ascii="Times New Roman" w:hAnsi="Times New Roman"/>
          <w:sz w:val="20"/>
          <w:szCs w:val="20"/>
          <w:highlight w:val="white"/>
        </w:rPr>
        <w:t xml:space="preserve">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rsidR="00165A44" w:rsidRPr="00165A44" w:rsidRDefault="00165A44" w:rsidP="00165A44">
      <w:pPr>
        <w:spacing w:after="0"/>
        <w:ind w:firstLine="360"/>
        <w:jc w:val="both"/>
        <w:rPr>
          <w:rFonts w:ascii="Times New Roman" w:hAnsi="Times New Roman"/>
          <w:sz w:val="20"/>
          <w:szCs w:val="20"/>
          <w:highlight w:val="white"/>
        </w:rPr>
      </w:pPr>
    </w:p>
    <w:p w:rsidR="00165A44" w:rsidRPr="00165A44" w:rsidRDefault="00165A44" w:rsidP="00165A44">
      <w:pPr>
        <w:spacing w:after="0"/>
        <w:ind w:firstLine="567"/>
        <w:jc w:val="both"/>
        <w:rPr>
          <w:rFonts w:ascii="Times New Roman" w:hAnsi="Times New Roman"/>
          <w:b/>
          <w:i/>
          <w:sz w:val="20"/>
          <w:szCs w:val="20"/>
          <w:u w:val="single"/>
          <w:lang w:eastAsia="en-US"/>
        </w:rPr>
      </w:pPr>
      <w:r w:rsidRPr="00165A44">
        <w:rPr>
          <w:rFonts w:ascii="Times New Roman" w:hAnsi="Times New Roman"/>
          <w:b/>
          <w:i/>
          <w:sz w:val="20"/>
          <w:szCs w:val="20"/>
          <w:u w:val="single"/>
          <w:lang w:eastAsia="en-US"/>
        </w:rPr>
        <w:t>2. Вимоги до Учасника:</w:t>
      </w:r>
    </w:p>
    <w:p w:rsidR="00165A44" w:rsidRPr="00165A44" w:rsidRDefault="00165A44" w:rsidP="00165A44">
      <w:pPr>
        <w:tabs>
          <w:tab w:val="left" w:pos="851"/>
        </w:tabs>
        <w:suppressAutoHyphens/>
        <w:spacing w:after="0"/>
        <w:jc w:val="both"/>
        <w:rPr>
          <w:rFonts w:ascii="Times New Roman" w:eastAsia="Andale Sans UI" w:hAnsi="Times New Roman"/>
          <w:bCs/>
          <w:kern w:val="24"/>
          <w:sz w:val="20"/>
          <w:szCs w:val="20"/>
          <w:lang w:eastAsia="fa-IR" w:bidi="fa-IR"/>
        </w:rPr>
      </w:pPr>
      <w:r w:rsidRPr="00165A44">
        <w:rPr>
          <w:rFonts w:ascii="Times New Roman" w:eastAsia="Andale Sans UI" w:hAnsi="Times New Roman"/>
          <w:bCs/>
          <w:kern w:val="24"/>
          <w:sz w:val="20"/>
          <w:szCs w:val="20"/>
          <w:lang w:eastAsia="fa-IR" w:bidi="fa-IR"/>
        </w:rPr>
        <w:t>Товар новий, такий, що раніше не використовувався (всі складові частини нові), в</w:t>
      </w:r>
      <w:r w:rsidRPr="00165A44">
        <w:rPr>
          <w:rFonts w:ascii="Times New Roman" w:hAnsi="Times New Roman"/>
          <w:sz w:val="20"/>
          <w:szCs w:val="20"/>
        </w:rPr>
        <w:t>сі пломби та транспортувальні фіксатори мають бути на своїх місцях</w:t>
      </w:r>
      <w:r w:rsidRPr="00165A44">
        <w:rPr>
          <w:rFonts w:ascii="Times New Roman" w:eastAsia="Andale Sans UI" w:hAnsi="Times New Roman"/>
          <w:bCs/>
          <w:kern w:val="24"/>
          <w:sz w:val="20"/>
          <w:szCs w:val="20"/>
          <w:lang w:eastAsia="fa-IR" w:bidi="fa-IR"/>
        </w:rPr>
        <w:t xml:space="preserve">, </w:t>
      </w:r>
      <w:proofErr w:type="spellStart"/>
      <w:r w:rsidRPr="00165A44">
        <w:rPr>
          <w:rFonts w:ascii="Times New Roman" w:eastAsia="Andale Sans UI" w:hAnsi="Times New Roman"/>
          <w:bCs/>
          <w:kern w:val="24"/>
          <w:sz w:val="20"/>
          <w:szCs w:val="20"/>
          <w:lang w:eastAsia="fa-IR" w:bidi="fa-IR"/>
        </w:rPr>
        <w:t>неперезаправлений</w:t>
      </w:r>
      <w:proofErr w:type="spellEnd"/>
      <w:r w:rsidRPr="00165A44">
        <w:rPr>
          <w:rFonts w:ascii="Times New Roman" w:eastAsia="Andale Sans UI" w:hAnsi="Times New Roman"/>
          <w:bCs/>
          <w:kern w:val="24"/>
          <w:sz w:val="20"/>
          <w:szCs w:val="20"/>
          <w:lang w:eastAsia="fa-IR" w:bidi="fa-IR"/>
        </w:rPr>
        <w:t>, невідновлений і не містить відновлених елементів, не модифікований якимось чином, не має дефектів, пов’язаних з конструкцією, матеріалами або функціонуванням під час штатного використання.</w:t>
      </w:r>
    </w:p>
    <w:p w:rsidR="00165A44" w:rsidRPr="00165A44" w:rsidRDefault="00165A44" w:rsidP="00165A44">
      <w:pPr>
        <w:tabs>
          <w:tab w:val="left" w:pos="851"/>
        </w:tabs>
        <w:suppressAutoHyphens/>
        <w:spacing w:after="0"/>
        <w:jc w:val="both"/>
        <w:rPr>
          <w:rFonts w:ascii="Times New Roman" w:eastAsia="Andale Sans UI" w:hAnsi="Times New Roman"/>
          <w:bCs/>
          <w:kern w:val="24"/>
          <w:sz w:val="20"/>
          <w:szCs w:val="20"/>
          <w:lang w:eastAsia="fa-IR" w:bidi="fa-IR"/>
        </w:rPr>
      </w:pPr>
      <w:r w:rsidRPr="00165A44">
        <w:rPr>
          <w:rFonts w:ascii="Times New Roman" w:eastAsia="Andale Sans UI" w:hAnsi="Times New Roman"/>
          <w:bCs/>
          <w:kern w:val="24"/>
          <w:sz w:val="20"/>
          <w:szCs w:val="20"/>
          <w:lang w:eastAsia="fa-IR" w:bidi="fa-IR"/>
        </w:rPr>
        <w:t xml:space="preserve">Кожна одиниця Товару поставляється запакованою в індивідуальне оригінальне пакування  згідно зазначених part-номерів, на якому зазначаються: назва товару, логотип фірми-виробника, країна виробника, умови зберігання, правила користування.  Пакування не ушкоджено або не замінено на інше аналогічне та забезпечує зберігання і неушкодженість Товару під час його транспортування та зберігання.   </w:t>
      </w:r>
    </w:p>
    <w:p w:rsidR="00165A44" w:rsidRPr="00165A44" w:rsidRDefault="00165A44" w:rsidP="00165A44">
      <w:pPr>
        <w:tabs>
          <w:tab w:val="left" w:pos="851"/>
        </w:tabs>
        <w:suppressAutoHyphens/>
        <w:spacing w:after="0"/>
        <w:jc w:val="both"/>
        <w:rPr>
          <w:rFonts w:ascii="Times New Roman" w:eastAsia="Andale Sans UI" w:hAnsi="Times New Roman"/>
          <w:bCs/>
          <w:kern w:val="24"/>
          <w:sz w:val="20"/>
          <w:szCs w:val="20"/>
          <w:lang w:eastAsia="fa-IR" w:bidi="fa-IR"/>
        </w:rPr>
      </w:pPr>
      <w:r w:rsidRPr="00165A44">
        <w:rPr>
          <w:rFonts w:ascii="Times New Roman" w:eastAsia="Andale Sans UI" w:hAnsi="Times New Roman"/>
          <w:bCs/>
          <w:kern w:val="24"/>
          <w:sz w:val="20"/>
          <w:szCs w:val="20"/>
          <w:lang w:eastAsia="fa-IR" w:bidi="fa-IR"/>
        </w:rPr>
        <w:t>Постачальник повинен забезпечити придбання та застосування якісного товару з метою попередження завчасного зносу та пошкодження друкуючої (</w:t>
      </w:r>
      <w:proofErr w:type="spellStart"/>
      <w:r w:rsidRPr="00165A44">
        <w:rPr>
          <w:rFonts w:ascii="Times New Roman" w:eastAsia="Andale Sans UI" w:hAnsi="Times New Roman"/>
          <w:bCs/>
          <w:kern w:val="24"/>
          <w:sz w:val="20"/>
          <w:szCs w:val="20"/>
          <w:lang w:eastAsia="fa-IR" w:bidi="fa-IR"/>
        </w:rPr>
        <w:t>копіюючої</w:t>
      </w:r>
      <w:proofErr w:type="spellEnd"/>
      <w:r w:rsidRPr="00165A44">
        <w:rPr>
          <w:rFonts w:ascii="Times New Roman" w:eastAsia="Andale Sans UI" w:hAnsi="Times New Roman"/>
          <w:bCs/>
          <w:kern w:val="24"/>
          <w:sz w:val="20"/>
          <w:szCs w:val="20"/>
          <w:lang w:eastAsia="fa-IR" w:bidi="fa-IR"/>
        </w:rPr>
        <w:t>) техніки Замовника.</w:t>
      </w:r>
    </w:p>
    <w:p w:rsidR="00165A44" w:rsidRPr="00165A44" w:rsidRDefault="00165A44" w:rsidP="00165A44">
      <w:pPr>
        <w:tabs>
          <w:tab w:val="left" w:pos="851"/>
        </w:tabs>
        <w:suppressAutoHyphens/>
        <w:spacing w:after="0"/>
        <w:jc w:val="both"/>
        <w:rPr>
          <w:rFonts w:ascii="Times New Roman" w:eastAsia="Andale Sans UI" w:hAnsi="Times New Roman"/>
          <w:bCs/>
          <w:kern w:val="24"/>
          <w:sz w:val="20"/>
          <w:szCs w:val="20"/>
          <w:lang w:eastAsia="fa-IR" w:bidi="fa-IR"/>
        </w:rPr>
      </w:pPr>
      <w:r w:rsidRPr="00165A44">
        <w:rPr>
          <w:rFonts w:ascii="Times New Roman" w:eastAsia="Andale Sans UI" w:hAnsi="Times New Roman"/>
          <w:bCs/>
          <w:kern w:val="24"/>
          <w:sz w:val="20"/>
          <w:szCs w:val="20"/>
          <w:lang w:eastAsia="fa-IR" w:bidi="uk-UA"/>
        </w:rPr>
        <w:t>Рік виготовлення Товару –  не раніше 2024 року.</w:t>
      </w:r>
    </w:p>
    <w:p w:rsidR="00165A44" w:rsidRPr="00165A44" w:rsidRDefault="00165A44" w:rsidP="00165A44">
      <w:pPr>
        <w:tabs>
          <w:tab w:val="left" w:pos="851"/>
        </w:tabs>
        <w:suppressAutoHyphens/>
        <w:spacing w:after="0"/>
        <w:jc w:val="both"/>
        <w:rPr>
          <w:rFonts w:ascii="Times New Roman" w:eastAsia="Andale Sans UI" w:hAnsi="Times New Roman"/>
          <w:bCs/>
          <w:kern w:val="24"/>
          <w:sz w:val="20"/>
          <w:szCs w:val="20"/>
          <w:lang w:eastAsia="fa-IR" w:bidi="fa-IR"/>
        </w:rPr>
      </w:pPr>
      <w:r w:rsidRPr="00165A44">
        <w:rPr>
          <w:rFonts w:ascii="Times New Roman" w:eastAsia="Andale Sans UI" w:hAnsi="Times New Roman"/>
          <w:bCs/>
          <w:kern w:val="24"/>
          <w:sz w:val="20"/>
          <w:szCs w:val="20"/>
          <w:lang w:eastAsia="fa-IR" w:bidi="fa-IR"/>
        </w:rPr>
        <w:t xml:space="preserve">Гарантійна підтримка – не менше 12 місяців </w:t>
      </w:r>
      <w:r w:rsidRPr="00165A44">
        <w:rPr>
          <w:rFonts w:ascii="Times New Roman" w:eastAsia="Arial" w:hAnsi="Times New Roman"/>
          <w:sz w:val="20"/>
          <w:szCs w:val="20"/>
        </w:rPr>
        <w:t>від дати підписання Сторонами видаткової накладної</w:t>
      </w:r>
      <w:r w:rsidRPr="00165A44">
        <w:rPr>
          <w:rFonts w:ascii="Times New Roman" w:eastAsia="Andale Sans UI" w:hAnsi="Times New Roman"/>
          <w:bCs/>
          <w:kern w:val="24"/>
          <w:sz w:val="20"/>
          <w:szCs w:val="20"/>
          <w:lang w:eastAsia="fa-IR" w:bidi="fa-IR"/>
        </w:rPr>
        <w:t>.</w:t>
      </w:r>
    </w:p>
    <w:p w:rsidR="00165A44" w:rsidRPr="00165A44" w:rsidRDefault="00165A44" w:rsidP="00165A44">
      <w:pPr>
        <w:tabs>
          <w:tab w:val="left" w:pos="426"/>
        </w:tabs>
        <w:spacing w:after="0" w:line="240" w:lineRule="atLeast"/>
        <w:jc w:val="both"/>
        <w:rPr>
          <w:rFonts w:ascii="Times New Roman" w:hAnsi="Times New Roman"/>
          <w:color w:val="000000"/>
          <w:sz w:val="20"/>
          <w:szCs w:val="20"/>
        </w:rPr>
      </w:pPr>
      <w:r w:rsidRPr="00165A44">
        <w:rPr>
          <w:rFonts w:ascii="Times New Roman" w:hAnsi="Times New Roman"/>
          <w:color w:val="000000"/>
          <w:sz w:val="20"/>
          <w:szCs w:val="20"/>
        </w:rPr>
        <w:t xml:space="preserve">Доставка товару, завантажувальні та розвантажувальні роботи, здійснюються за рахунок Постачальника, його транспортом </w:t>
      </w:r>
      <w:r w:rsidRPr="00165A44">
        <w:rPr>
          <w:rFonts w:ascii="Times New Roman" w:hAnsi="Times New Roman"/>
          <w:sz w:val="20"/>
          <w:szCs w:val="20"/>
        </w:rPr>
        <w:t>чи транспортом перевізника за рахунок Постачальника. Постачальник зобов’язаний поставляти Товар в асортименті та кількості зазначеній в технічній специфікації</w:t>
      </w:r>
      <w:r w:rsidRPr="00165A44">
        <w:rPr>
          <w:rFonts w:ascii="Times New Roman" w:hAnsi="Times New Roman"/>
          <w:color w:val="000000"/>
          <w:sz w:val="20"/>
          <w:szCs w:val="20"/>
        </w:rPr>
        <w:t xml:space="preserve">. </w:t>
      </w:r>
    </w:p>
    <w:p w:rsidR="00165A44" w:rsidRPr="00165A44" w:rsidRDefault="00165A44" w:rsidP="00165A44">
      <w:pPr>
        <w:spacing w:after="0"/>
        <w:jc w:val="both"/>
        <w:rPr>
          <w:rFonts w:ascii="Times New Roman" w:eastAsia="Times New Roman" w:hAnsi="Times New Roman"/>
          <w:b/>
          <w:sz w:val="20"/>
          <w:szCs w:val="20"/>
          <w:lang w:eastAsia="ru-RU"/>
        </w:rPr>
      </w:pPr>
    </w:p>
    <w:p w:rsidR="00165A44" w:rsidRPr="00165A44" w:rsidRDefault="00165A44" w:rsidP="00165A44">
      <w:pPr>
        <w:tabs>
          <w:tab w:val="left" w:pos="567"/>
        </w:tabs>
        <w:spacing w:after="0"/>
        <w:jc w:val="both"/>
        <w:rPr>
          <w:rFonts w:ascii="Times New Roman" w:hAnsi="Times New Roman"/>
          <w:sz w:val="20"/>
          <w:szCs w:val="20"/>
          <w:lang w:bidi="hi-IN"/>
        </w:rPr>
      </w:pPr>
      <w:r w:rsidRPr="00165A44">
        <w:rPr>
          <w:rFonts w:ascii="Times New Roman" w:hAnsi="Times New Roman"/>
          <w:sz w:val="20"/>
          <w:szCs w:val="20"/>
        </w:rPr>
        <w:t>Для підтвердження відповідності тендерної пропозиції Учасника технічним, якісним, кількісним вимогам до предмета закупівлі необхідно надати</w:t>
      </w:r>
      <w:r w:rsidRPr="00165A44">
        <w:rPr>
          <w:rFonts w:ascii="Times New Roman" w:hAnsi="Times New Roman"/>
          <w:spacing w:val="-2"/>
          <w:sz w:val="20"/>
          <w:szCs w:val="20"/>
        </w:rPr>
        <w:t xml:space="preserve"> підписану особою, уповноваженою учасником представляти його інтереси під час проведення процедури закупівлі  </w:t>
      </w:r>
      <w:r w:rsidRPr="00165A44">
        <w:rPr>
          <w:rFonts w:ascii="Times New Roman" w:hAnsi="Times New Roman"/>
          <w:b/>
          <w:sz w:val="20"/>
          <w:szCs w:val="20"/>
          <w:lang w:bidi="hi-IN"/>
        </w:rPr>
        <w:t xml:space="preserve">таблицю відповідності </w:t>
      </w:r>
      <w:r w:rsidRPr="00165A44">
        <w:rPr>
          <w:rFonts w:ascii="Times New Roman" w:hAnsi="Times New Roman"/>
          <w:sz w:val="20"/>
          <w:szCs w:val="20"/>
          <w:lang w:bidi="hi-IN"/>
        </w:rPr>
        <w:t>запропонованого товару вимогам технічної специфікації Замовника (за формою наведеною нижче):</w:t>
      </w:r>
    </w:p>
    <w:p w:rsidR="00165A44" w:rsidRDefault="00165A44" w:rsidP="00165A44">
      <w:pPr>
        <w:pStyle w:val="ab"/>
        <w:tabs>
          <w:tab w:val="left" w:pos="567"/>
        </w:tabs>
        <w:spacing w:after="0"/>
        <w:ind w:left="284"/>
        <w:jc w:val="both"/>
        <w:rPr>
          <w:rFonts w:ascii="Times New Roman" w:hAnsi="Times New Roman" w:cs="Times New Roman"/>
          <w:sz w:val="20"/>
          <w:szCs w:val="20"/>
          <w:lang w:bidi="hi-IN"/>
        </w:rPr>
      </w:pPr>
    </w:p>
    <w:p w:rsidR="00057F65" w:rsidRPr="00165A44" w:rsidRDefault="00057F65" w:rsidP="00165A44">
      <w:pPr>
        <w:pStyle w:val="ab"/>
        <w:tabs>
          <w:tab w:val="left" w:pos="567"/>
        </w:tabs>
        <w:spacing w:after="0"/>
        <w:ind w:left="284"/>
        <w:jc w:val="both"/>
        <w:rPr>
          <w:rFonts w:ascii="Times New Roman" w:hAnsi="Times New Roman" w:cs="Times New Roman"/>
          <w:sz w:val="20"/>
          <w:szCs w:val="20"/>
          <w:lang w:bidi="hi-IN"/>
        </w:rPr>
      </w:pPr>
    </w:p>
    <w:p w:rsidR="00165A44" w:rsidRPr="00165A44" w:rsidRDefault="00165A44" w:rsidP="00165A44">
      <w:pPr>
        <w:pStyle w:val="ab"/>
        <w:tabs>
          <w:tab w:val="left" w:pos="567"/>
        </w:tabs>
        <w:spacing w:after="0"/>
        <w:ind w:left="284"/>
        <w:jc w:val="both"/>
        <w:rPr>
          <w:rFonts w:ascii="Times New Roman" w:hAnsi="Times New Roman" w:cs="Times New Roman"/>
          <w:sz w:val="20"/>
          <w:szCs w:val="20"/>
          <w:lang w:bidi="hi-IN"/>
        </w:rPr>
      </w:pPr>
    </w:p>
    <w:p w:rsidR="00165A44" w:rsidRPr="00165A44" w:rsidRDefault="00165A44" w:rsidP="00165A44">
      <w:pPr>
        <w:tabs>
          <w:tab w:val="left" w:pos="0"/>
        </w:tabs>
        <w:spacing w:after="0"/>
        <w:ind w:left="360"/>
        <w:jc w:val="center"/>
        <w:rPr>
          <w:rFonts w:ascii="Times New Roman" w:hAnsi="Times New Roman"/>
          <w:b/>
          <w:sz w:val="20"/>
          <w:szCs w:val="20"/>
        </w:rPr>
      </w:pPr>
      <w:r w:rsidRPr="00165A44">
        <w:rPr>
          <w:rFonts w:ascii="Times New Roman" w:hAnsi="Times New Roman"/>
          <w:b/>
          <w:sz w:val="20"/>
          <w:szCs w:val="20"/>
        </w:rPr>
        <w:lastRenderedPageBreak/>
        <w:t>ТАБЛИЦЯ ЩОДО ВІДПОВІДНІСТІ ЗАПРОПОНОВАНОГО ТОВАРУ ВИМОГАМ ТЕХНІЧНОЇ СПЕЦИФІКАЦІЇ ЗАМОВНИКА</w:t>
      </w:r>
    </w:p>
    <w:p w:rsidR="00165A44" w:rsidRPr="00165A44" w:rsidRDefault="00165A44" w:rsidP="00165A44">
      <w:pPr>
        <w:pStyle w:val="ab"/>
        <w:tabs>
          <w:tab w:val="left" w:pos="0"/>
        </w:tabs>
        <w:spacing w:after="0"/>
        <w:ind w:left="360"/>
        <w:rPr>
          <w:rFonts w:ascii="Times New Roman" w:hAnsi="Times New Roman" w:cs="Times New Roman"/>
          <w:b/>
          <w:sz w:val="20"/>
          <w:szCs w:val="20"/>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552"/>
        <w:gridCol w:w="1445"/>
        <w:gridCol w:w="900"/>
        <w:gridCol w:w="777"/>
        <w:gridCol w:w="1527"/>
        <w:gridCol w:w="69"/>
        <w:gridCol w:w="1196"/>
        <w:gridCol w:w="988"/>
        <w:gridCol w:w="1111"/>
      </w:tblGrid>
      <w:tr w:rsidR="00165A44" w:rsidRPr="00165A44" w:rsidTr="006E78A9">
        <w:trPr>
          <w:trHeight w:val="404"/>
        </w:trPr>
        <w:tc>
          <w:tcPr>
            <w:tcW w:w="460" w:type="dxa"/>
            <w:vMerge w:val="restart"/>
            <w:shd w:val="clear" w:color="auto" w:fill="auto"/>
          </w:tcPr>
          <w:p w:rsidR="00165A44" w:rsidRPr="00165A44" w:rsidRDefault="00165A44" w:rsidP="00165A44">
            <w:pPr>
              <w:tabs>
                <w:tab w:val="left" w:pos="0"/>
              </w:tabs>
              <w:spacing w:after="0"/>
              <w:jc w:val="center"/>
              <w:rPr>
                <w:rFonts w:ascii="Times New Roman" w:hAnsi="Times New Roman"/>
                <w:sz w:val="20"/>
                <w:szCs w:val="20"/>
              </w:rPr>
            </w:pPr>
          </w:p>
          <w:p w:rsidR="00165A44" w:rsidRPr="00165A44" w:rsidRDefault="00165A44" w:rsidP="00165A44">
            <w:pPr>
              <w:tabs>
                <w:tab w:val="left" w:pos="0"/>
              </w:tabs>
              <w:spacing w:after="0"/>
              <w:jc w:val="center"/>
              <w:rPr>
                <w:rFonts w:ascii="Times New Roman" w:hAnsi="Times New Roman"/>
                <w:sz w:val="20"/>
                <w:szCs w:val="20"/>
              </w:rPr>
            </w:pPr>
          </w:p>
          <w:p w:rsidR="00165A44" w:rsidRPr="00165A44" w:rsidRDefault="00165A44" w:rsidP="00165A44">
            <w:pPr>
              <w:tabs>
                <w:tab w:val="left" w:pos="0"/>
              </w:tabs>
              <w:spacing w:after="0"/>
              <w:jc w:val="center"/>
              <w:rPr>
                <w:rFonts w:ascii="Times New Roman" w:hAnsi="Times New Roman"/>
                <w:sz w:val="20"/>
                <w:szCs w:val="20"/>
              </w:rPr>
            </w:pPr>
            <w:r w:rsidRPr="00165A44">
              <w:rPr>
                <w:rFonts w:ascii="Times New Roman" w:hAnsi="Times New Roman"/>
                <w:sz w:val="20"/>
                <w:szCs w:val="20"/>
              </w:rPr>
              <w:t>№ з/п</w:t>
            </w:r>
          </w:p>
        </w:tc>
        <w:tc>
          <w:tcPr>
            <w:tcW w:w="3813" w:type="dxa"/>
            <w:gridSpan w:val="3"/>
            <w:shd w:val="clear" w:color="auto" w:fill="auto"/>
          </w:tcPr>
          <w:p w:rsidR="00165A44" w:rsidRPr="00165A44" w:rsidRDefault="00165A44" w:rsidP="00165A44">
            <w:pPr>
              <w:tabs>
                <w:tab w:val="left" w:pos="0"/>
              </w:tabs>
              <w:spacing w:after="0"/>
              <w:jc w:val="center"/>
              <w:rPr>
                <w:rFonts w:ascii="Times New Roman" w:hAnsi="Times New Roman"/>
                <w:sz w:val="20"/>
                <w:szCs w:val="20"/>
              </w:rPr>
            </w:pPr>
            <w:r w:rsidRPr="00165A44">
              <w:rPr>
                <w:rFonts w:ascii="Times New Roman" w:hAnsi="Times New Roman"/>
                <w:sz w:val="20"/>
                <w:szCs w:val="20"/>
              </w:rPr>
              <w:t>Закуповується замовником</w:t>
            </w:r>
          </w:p>
        </w:tc>
        <w:tc>
          <w:tcPr>
            <w:tcW w:w="3609" w:type="dxa"/>
            <w:gridSpan w:val="4"/>
            <w:shd w:val="clear" w:color="auto" w:fill="auto"/>
          </w:tcPr>
          <w:p w:rsidR="00165A44" w:rsidRPr="00165A44" w:rsidRDefault="00165A44" w:rsidP="00165A44">
            <w:pPr>
              <w:tabs>
                <w:tab w:val="left" w:pos="0"/>
              </w:tabs>
              <w:spacing w:after="0"/>
              <w:jc w:val="center"/>
              <w:rPr>
                <w:rFonts w:ascii="Times New Roman" w:hAnsi="Times New Roman"/>
                <w:sz w:val="20"/>
                <w:szCs w:val="20"/>
              </w:rPr>
            </w:pPr>
            <w:r w:rsidRPr="00165A44">
              <w:rPr>
                <w:rFonts w:ascii="Times New Roman" w:hAnsi="Times New Roman"/>
                <w:sz w:val="20"/>
                <w:szCs w:val="20"/>
              </w:rPr>
              <w:t xml:space="preserve">Пропонується учасником </w:t>
            </w:r>
          </w:p>
        </w:tc>
        <w:tc>
          <w:tcPr>
            <w:tcW w:w="990" w:type="dxa"/>
            <w:vMerge w:val="restart"/>
            <w:shd w:val="clear" w:color="auto" w:fill="auto"/>
          </w:tcPr>
          <w:p w:rsidR="00165A44" w:rsidRPr="00165A44" w:rsidRDefault="00165A44" w:rsidP="00165A44">
            <w:pPr>
              <w:tabs>
                <w:tab w:val="left" w:pos="0"/>
              </w:tabs>
              <w:spacing w:after="0"/>
              <w:jc w:val="center"/>
              <w:rPr>
                <w:rFonts w:ascii="Times New Roman" w:hAnsi="Times New Roman"/>
                <w:sz w:val="20"/>
                <w:szCs w:val="20"/>
              </w:rPr>
            </w:pPr>
          </w:p>
          <w:p w:rsidR="00165A44" w:rsidRPr="00165A44" w:rsidRDefault="00165A44" w:rsidP="00165A44">
            <w:pPr>
              <w:tabs>
                <w:tab w:val="left" w:pos="0"/>
              </w:tabs>
              <w:spacing w:after="0"/>
              <w:jc w:val="center"/>
              <w:rPr>
                <w:rFonts w:ascii="Times New Roman" w:hAnsi="Times New Roman"/>
                <w:sz w:val="20"/>
                <w:szCs w:val="20"/>
              </w:rPr>
            </w:pPr>
          </w:p>
          <w:p w:rsidR="00165A44" w:rsidRPr="00165A44" w:rsidRDefault="00165A44" w:rsidP="00165A44">
            <w:pPr>
              <w:tabs>
                <w:tab w:val="left" w:pos="0"/>
              </w:tabs>
              <w:spacing w:after="0"/>
              <w:jc w:val="center"/>
              <w:rPr>
                <w:rFonts w:ascii="Times New Roman" w:hAnsi="Times New Roman"/>
                <w:sz w:val="20"/>
                <w:szCs w:val="20"/>
              </w:rPr>
            </w:pPr>
            <w:r w:rsidRPr="00165A44">
              <w:rPr>
                <w:rFonts w:ascii="Times New Roman" w:hAnsi="Times New Roman"/>
                <w:sz w:val="20"/>
                <w:szCs w:val="20"/>
              </w:rPr>
              <w:t>Одиниця виміру</w:t>
            </w:r>
          </w:p>
        </w:tc>
        <w:tc>
          <w:tcPr>
            <w:tcW w:w="1017" w:type="dxa"/>
            <w:vMerge w:val="restart"/>
            <w:shd w:val="clear" w:color="auto" w:fill="auto"/>
          </w:tcPr>
          <w:p w:rsidR="00165A44" w:rsidRPr="00165A44" w:rsidRDefault="00165A44" w:rsidP="00165A44">
            <w:pPr>
              <w:tabs>
                <w:tab w:val="left" w:pos="0"/>
              </w:tabs>
              <w:spacing w:after="0"/>
              <w:jc w:val="center"/>
              <w:rPr>
                <w:rFonts w:ascii="Times New Roman" w:hAnsi="Times New Roman"/>
                <w:bCs/>
                <w:sz w:val="20"/>
                <w:szCs w:val="20"/>
              </w:rPr>
            </w:pPr>
          </w:p>
          <w:p w:rsidR="00165A44" w:rsidRPr="00165A44" w:rsidRDefault="00165A44" w:rsidP="00165A44">
            <w:pPr>
              <w:tabs>
                <w:tab w:val="left" w:pos="0"/>
              </w:tabs>
              <w:spacing w:after="0"/>
              <w:jc w:val="center"/>
              <w:rPr>
                <w:rFonts w:ascii="Times New Roman" w:hAnsi="Times New Roman"/>
                <w:bCs/>
                <w:sz w:val="20"/>
                <w:szCs w:val="20"/>
              </w:rPr>
            </w:pPr>
          </w:p>
          <w:p w:rsidR="00165A44" w:rsidRPr="00165A44" w:rsidRDefault="00165A44" w:rsidP="00165A44">
            <w:pPr>
              <w:tabs>
                <w:tab w:val="left" w:pos="0"/>
              </w:tabs>
              <w:spacing w:after="0"/>
              <w:jc w:val="center"/>
              <w:rPr>
                <w:rFonts w:ascii="Times New Roman" w:hAnsi="Times New Roman"/>
                <w:sz w:val="20"/>
                <w:szCs w:val="20"/>
              </w:rPr>
            </w:pPr>
            <w:r w:rsidRPr="00165A44">
              <w:rPr>
                <w:rFonts w:ascii="Times New Roman" w:hAnsi="Times New Roman"/>
                <w:bCs/>
                <w:sz w:val="20"/>
                <w:szCs w:val="20"/>
              </w:rPr>
              <w:t>Кількість</w:t>
            </w:r>
          </w:p>
        </w:tc>
      </w:tr>
      <w:tr w:rsidR="00165A44" w:rsidRPr="00165A44" w:rsidTr="006E78A9">
        <w:trPr>
          <w:trHeight w:val="1051"/>
        </w:trPr>
        <w:tc>
          <w:tcPr>
            <w:tcW w:w="460" w:type="dxa"/>
            <w:vMerge/>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1552" w:type="dxa"/>
            <w:shd w:val="clear" w:color="auto" w:fill="auto"/>
            <w:vAlign w:val="center"/>
          </w:tcPr>
          <w:p w:rsidR="00165A44" w:rsidRPr="00165A44" w:rsidRDefault="00165A44" w:rsidP="00165A44">
            <w:pPr>
              <w:tabs>
                <w:tab w:val="left" w:pos="567"/>
              </w:tabs>
              <w:spacing w:after="0"/>
              <w:jc w:val="center"/>
              <w:rPr>
                <w:rFonts w:ascii="Times New Roman" w:hAnsi="Times New Roman"/>
                <w:spacing w:val="-2"/>
                <w:sz w:val="20"/>
                <w:szCs w:val="20"/>
              </w:rPr>
            </w:pPr>
            <w:r w:rsidRPr="00165A44">
              <w:rPr>
                <w:rFonts w:ascii="Times New Roman" w:hAnsi="Times New Roman"/>
                <w:bCs/>
                <w:spacing w:val="-2"/>
                <w:sz w:val="20"/>
                <w:szCs w:val="20"/>
              </w:rPr>
              <w:t>Назва</w:t>
            </w:r>
          </w:p>
        </w:tc>
        <w:tc>
          <w:tcPr>
            <w:tcW w:w="2261" w:type="dxa"/>
            <w:gridSpan w:val="2"/>
            <w:shd w:val="clear" w:color="auto" w:fill="auto"/>
            <w:vAlign w:val="center"/>
          </w:tcPr>
          <w:p w:rsidR="00165A44" w:rsidRPr="00165A44" w:rsidRDefault="00165A44" w:rsidP="00165A44">
            <w:pPr>
              <w:tabs>
                <w:tab w:val="left" w:pos="567"/>
              </w:tabs>
              <w:spacing w:after="0"/>
              <w:jc w:val="center"/>
              <w:rPr>
                <w:rFonts w:ascii="Times New Roman" w:hAnsi="Times New Roman"/>
                <w:spacing w:val="-2"/>
                <w:sz w:val="20"/>
                <w:szCs w:val="20"/>
              </w:rPr>
            </w:pPr>
            <w:r w:rsidRPr="00165A44">
              <w:rPr>
                <w:rFonts w:ascii="Times New Roman" w:hAnsi="Times New Roman"/>
                <w:spacing w:val="-2"/>
                <w:sz w:val="20"/>
                <w:szCs w:val="20"/>
              </w:rPr>
              <w:t>Технічна характеристика</w:t>
            </w:r>
          </w:p>
        </w:tc>
        <w:tc>
          <w:tcPr>
            <w:tcW w:w="809" w:type="dxa"/>
            <w:shd w:val="clear" w:color="auto" w:fill="auto"/>
            <w:vAlign w:val="center"/>
          </w:tcPr>
          <w:p w:rsidR="00165A44" w:rsidRPr="00165A44" w:rsidRDefault="00165A44" w:rsidP="00165A44">
            <w:pPr>
              <w:tabs>
                <w:tab w:val="left" w:pos="567"/>
              </w:tabs>
              <w:spacing w:after="0"/>
              <w:jc w:val="center"/>
              <w:rPr>
                <w:rFonts w:ascii="Times New Roman" w:hAnsi="Times New Roman"/>
                <w:spacing w:val="-2"/>
                <w:sz w:val="20"/>
                <w:szCs w:val="20"/>
              </w:rPr>
            </w:pPr>
            <w:r w:rsidRPr="00165A44">
              <w:rPr>
                <w:rFonts w:ascii="Times New Roman" w:hAnsi="Times New Roman"/>
                <w:bCs/>
                <w:spacing w:val="-2"/>
                <w:sz w:val="20"/>
                <w:szCs w:val="20"/>
              </w:rPr>
              <w:t>Назва</w:t>
            </w:r>
          </w:p>
        </w:tc>
        <w:tc>
          <w:tcPr>
            <w:tcW w:w="1532" w:type="dxa"/>
            <w:shd w:val="clear" w:color="auto" w:fill="auto"/>
            <w:vAlign w:val="center"/>
          </w:tcPr>
          <w:p w:rsidR="00165A44" w:rsidRPr="00165A44" w:rsidRDefault="00165A44" w:rsidP="00165A44">
            <w:pPr>
              <w:tabs>
                <w:tab w:val="left" w:pos="567"/>
              </w:tabs>
              <w:spacing w:after="0"/>
              <w:jc w:val="center"/>
              <w:rPr>
                <w:rFonts w:ascii="Times New Roman" w:hAnsi="Times New Roman"/>
                <w:spacing w:val="-2"/>
                <w:sz w:val="20"/>
                <w:szCs w:val="20"/>
              </w:rPr>
            </w:pPr>
            <w:r w:rsidRPr="00165A44">
              <w:rPr>
                <w:rFonts w:ascii="Times New Roman" w:hAnsi="Times New Roman"/>
                <w:spacing w:val="-2"/>
                <w:sz w:val="20"/>
                <w:szCs w:val="20"/>
              </w:rPr>
              <w:t>Технічна характеристика</w:t>
            </w:r>
          </w:p>
        </w:tc>
        <w:tc>
          <w:tcPr>
            <w:tcW w:w="1268" w:type="dxa"/>
            <w:gridSpan w:val="2"/>
            <w:shd w:val="clear" w:color="auto" w:fill="auto"/>
          </w:tcPr>
          <w:p w:rsidR="00165A44" w:rsidRPr="00165A44" w:rsidRDefault="00165A44" w:rsidP="00165A44">
            <w:pPr>
              <w:tabs>
                <w:tab w:val="left" w:pos="0"/>
              </w:tabs>
              <w:spacing w:after="0"/>
              <w:jc w:val="center"/>
              <w:rPr>
                <w:rFonts w:ascii="Times New Roman" w:hAnsi="Times New Roman"/>
                <w:sz w:val="20"/>
                <w:szCs w:val="20"/>
              </w:rPr>
            </w:pPr>
            <w:r w:rsidRPr="00165A44">
              <w:rPr>
                <w:rFonts w:ascii="Times New Roman" w:hAnsi="Times New Roman"/>
                <w:sz w:val="20"/>
                <w:szCs w:val="20"/>
              </w:rPr>
              <w:t>Виробник /Країна походження товару</w:t>
            </w:r>
          </w:p>
        </w:tc>
        <w:tc>
          <w:tcPr>
            <w:tcW w:w="990" w:type="dxa"/>
            <w:vMerge/>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1017" w:type="dxa"/>
            <w:vMerge/>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r>
      <w:tr w:rsidR="00165A44" w:rsidRPr="00165A44" w:rsidTr="006E78A9">
        <w:trPr>
          <w:trHeight w:val="215"/>
        </w:trPr>
        <w:tc>
          <w:tcPr>
            <w:tcW w:w="460" w:type="dxa"/>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1552" w:type="dxa"/>
            <w:shd w:val="clear" w:color="auto" w:fill="auto"/>
            <w:vAlign w:val="center"/>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 xml:space="preserve"> </w:t>
            </w:r>
            <w:proofErr w:type="spellStart"/>
            <w:r w:rsidRPr="00165A44">
              <w:rPr>
                <w:rFonts w:ascii="Times New Roman" w:hAnsi="Times New Roman"/>
                <w:sz w:val="20"/>
                <w:szCs w:val="20"/>
              </w:rPr>
              <w:t>Фотокондуктор</w:t>
            </w:r>
            <w:proofErr w:type="spellEnd"/>
            <w:r w:rsidRPr="00165A44">
              <w:rPr>
                <w:rFonts w:ascii="Times New Roman" w:hAnsi="Times New Roman"/>
                <w:sz w:val="20"/>
                <w:szCs w:val="20"/>
              </w:rPr>
              <w:t xml:space="preserve"> </w:t>
            </w:r>
            <w:proofErr w:type="spellStart"/>
            <w:r w:rsidRPr="00165A44">
              <w:rPr>
                <w:rFonts w:ascii="Times New Roman" w:hAnsi="Times New Roman"/>
                <w:sz w:val="20"/>
                <w:szCs w:val="20"/>
              </w:rPr>
              <w:t>ОКІ</w:t>
            </w:r>
            <w:proofErr w:type="spellEnd"/>
            <w:r w:rsidRPr="00165A44">
              <w:rPr>
                <w:rFonts w:ascii="Times New Roman" w:hAnsi="Times New Roman"/>
                <w:sz w:val="20"/>
                <w:szCs w:val="20"/>
              </w:rPr>
              <w:t xml:space="preserve">   </w:t>
            </w:r>
          </w:p>
        </w:tc>
        <w:tc>
          <w:tcPr>
            <w:tcW w:w="2261" w:type="dxa"/>
            <w:gridSpan w:val="2"/>
            <w:shd w:val="clear" w:color="auto" w:fill="auto"/>
          </w:tcPr>
          <w:p w:rsidR="00165A44" w:rsidRPr="00165A44" w:rsidRDefault="00165A44" w:rsidP="00165A44">
            <w:pPr>
              <w:shd w:val="clear" w:color="auto" w:fill="FFFFFF"/>
              <w:spacing w:after="0"/>
              <w:jc w:val="both"/>
              <w:rPr>
                <w:rStyle w:val="af1"/>
                <w:rFonts w:ascii="Times New Roman" w:hAnsi="Times New Roman"/>
                <w:b w:val="0"/>
                <w:color w:val="344150"/>
                <w:sz w:val="20"/>
                <w:szCs w:val="20"/>
                <w:shd w:val="clear" w:color="auto" w:fill="FFFFFF"/>
              </w:rPr>
            </w:pPr>
            <w:proofErr w:type="spellStart"/>
            <w:r w:rsidRPr="00165A44">
              <w:rPr>
                <w:rStyle w:val="af1"/>
                <w:rFonts w:ascii="Times New Roman" w:hAnsi="Times New Roman"/>
                <w:color w:val="344150"/>
                <w:sz w:val="20"/>
                <w:szCs w:val="20"/>
                <w:shd w:val="clear" w:color="auto" w:fill="FFFFFF"/>
              </w:rPr>
              <w:t>Фотокондуктор</w:t>
            </w:r>
            <w:proofErr w:type="spellEnd"/>
            <w:r w:rsidRPr="00165A44">
              <w:rPr>
                <w:rStyle w:val="af1"/>
                <w:rFonts w:ascii="Times New Roman" w:hAnsi="Times New Roman"/>
                <w:color w:val="344150"/>
                <w:sz w:val="20"/>
                <w:szCs w:val="20"/>
                <w:shd w:val="clear" w:color="auto" w:fill="FFFFFF"/>
              </w:rPr>
              <w:t xml:space="preserve"> OKI </w:t>
            </w:r>
            <w:r w:rsidRPr="00165A44">
              <w:rPr>
                <w:rFonts w:ascii="Times New Roman" w:hAnsi="Times New Roman"/>
                <w:sz w:val="20"/>
                <w:szCs w:val="20"/>
                <w:lang w:val="en-US"/>
              </w:rPr>
              <w:t>b411/431/472 (Drum Unit 44574302)</w:t>
            </w:r>
            <w:r w:rsidRPr="00165A44">
              <w:rPr>
                <w:rStyle w:val="af1"/>
                <w:rFonts w:ascii="Times New Roman" w:hAnsi="Times New Roman"/>
                <w:color w:val="344150"/>
                <w:sz w:val="20"/>
                <w:szCs w:val="20"/>
                <w:shd w:val="clear" w:color="auto" w:fill="FFFFFF"/>
              </w:rPr>
              <w:t xml:space="preserve">  </w:t>
            </w:r>
          </w:p>
          <w:p w:rsidR="00165A44" w:rsidRPr="00165A44" w:rsidRDefault="00165A44" w:rsidP="00165A44">
            <w:pPr>
              <w:shd w:val="clear" w:color="auto" w:fill="FFFFFF"/>
              <w:spacing w:after="0"/>
              <w:jc w:val="both"/>
              <w:rPr>
                <w:rStyle w:val="af1"/>
                <w:rFonts w:ascii="Times New Roman" w:hAnsi="Times New Roman"/>
                <w:b w:val="0"/>
                <w:color w:val="344150"/>
                <w:sz w:val="20"/>
                <w:szCs w:val="20"/>
                <w:shd w:val="clear" w:color="auto" w:fill="FFFFFF"/>
              </w:rPr>
            </w:pPr>
            <w:r w:rsidRPr="00165A44">
              <w:rPr>
                <w:rStyle w:val="af1"/>
                <w:rFonts w:ascii="Times New Roman" w:hAnsi="Times New Roman"/>
                <w:color w:val="344150"/>
                <w:sz w:val="20"/>
                <w:szCs w:val="20"/>
                <w:shd w:val="clear" w:color="auto" w:fill="FFFFFF"/>
              </w:rPr>
              <w:t>Ресурс: 25 000 сторінок при 5% заповненні.</w:t>
            </w:r>
            <w:r w:rsidRPr="00165A44">
              <w:rPr>
                <w:rFonts w:ascii="Times New Roman" w:hAnsi="Times New Roman"/>
                <w:b/>
                <w:bCs/>
                <w:color w:val="344150"/>
                <w:sz w:val="20"/>
                <w:szCs w:val="20"/>
                <w:shd w:val="clear" w:color="auto" w:fill="FFFFFF"/>
              </w:rPr>
              <w:br/>
            </w:r>
            <w:r w:rsidRPr="00165A44">
              <w:rPr>
                <w:rStyle w:val="af1"/>
                <w:rFonts w:ascii="Times New Roman" w:hAnsi="Times New Roman"/>
                <w:color w:val="344150"/>
                <w:sz w:val="20"/>
                <w:szCs w:val="20"/>
                <w:shd w:val="clear" w:color="auto" w:fill="FFFFFF"/>
              </w:rPr>
              <w:t xml:space="preserve">Сумісні моделі з </w:t>
            </w:r>
            <w:proofErr w:type="spellStart"/>
            <w:r w:rsidRPr="00165A44">
              <w:rPr>
                <w:rStyle w:val="af1"/>
                <w:rFonts w:ascii="Times New Roman" w:hAnsi="Times New Roman"/>
                <w:color w:val="344150"/>
                <w:sz w:val="20"/>
                <w:szCs w:val="20"/>
                <w:shd w:val="clear" w:color="auto" w:fill="FFFFFF"/>
              </w:rPr>
              <w:t>фотокондуктором</w:t>
            </w:r>
            <w:proofErr w:type="spellEnd"/>
            <w:r w:rsidRPr="00165A44">
              <w:rPr>
                <w:rStyle w:val="af1"/>
                <w:rFonts w:ascii="Times New Roman" w:hAnsi="Times New Roman"/>
                <w:color w:val="344150"/>
                <w:sz w:val="20"/>
                <w:szCs w:val="20"/>
                <w:shd w:val="clear" w:color="auto" w:fill="FFFFFF"/>
              </w:rPr>
              <w:t xml:space="preserve"> OKI </w:t>
            </w:r>
            <w:r w:rsidRPr="00165A44">
              <w:rPr>
                <w:rStyle w:val="af1"/>
                <w:rFonts w:ascii="Times New Roman" w:hAnsi="Times New Roman"/>
                <w:color w:val="344150"/>
                <w:sz w:val="20"/>
                <w:szCs w:val="20"/>
                <w:shd w:val="clear" w:color="auto" w:fill="FFFFFF"/>
                <w:lang w:val="en-US"/>
              </w:rPr>
              <w:t>b4</w:t>
            </w:r>
            <w:r w:rsidRPr="00165A44">
              <w:rPr>
                <w:rStyle w:val="af1"/>
                <w:rFonts w:ascii="Times New Roman" w:hAnsi="Times New Roman"/>
                <w:color w:val="344150"/>
                <w:sz w:val="20"/>
                <w:szCs w:val="20"/>
                <w:shd w:val="clear" w:color="auto" w:fill="FFFFFF"/>
              </w:rPr>
              <w:t>11/431</w:t>
            </w:r>
            <w:r w:rsidRPr="00165A44">
              <w:rPr>
                <w:rFonts w:ascii="Times New Roman" w:hAnsi="Times New Roman"/>
                <w:sz w:val="20"/>
                <w:szCs w:val="20"/>
                <w:lang w:val="en-US"/>
              </w:rPr>
              <w:t>/472</w:t>
            </w:r>
            <w:r w:rsidRPr="00165A44">
              <w:rPr>
                <w:rStyle w:val="af1"/>
                <w:rFonts w:ascii="Times New Roman" w:hAnsi="Times New Roman"/>
                <w:color w:val="344150"/>
                <w:sz w:val="20"/>
                <w:szCs w:val="20"/>
                <w:shd w:val="clear" w:color="auto" w:fill="FFFFFF"/>
              </w:rPr>
              <w:t>(44574302)</w:t>
            </w:r>
            <w:r w:rsidRPr="00165A44">
              <w:rPr>
                <w:rStyle w:val="af1"/>
                <w:rFonts w:ascii="Times New Roman" w:hAnsi="Times New Roman"/>
                <w:color w:val="344150"/>
                <w:sz w:val="20"/>
                <w:szCs w:val="20"/>
                <w:shd w:val="clear" w:color="auto" w:fill="FFFFFF"/>
                <w:lang w:val="en-US"/>
              </w:rPr>
              <w:t xml:space="preserve"> </w:t>
            </w:r>
          </w:p>
          <w:p w:rsidR="00165A44" w:rsidRPr="00165A44" w:rsidRDefault="00165A44" w:rsidP="00165A44">
            <w:pPr>
              <w:shd w:val="clear" w:color="auto" w:fill="FFFFFF"/>
              <w:spacing w:after="0"/>
              <w:jc w:val="both"/>
              <w:rPr>
                <w:rFonts w:ascii="Times New Roman" w:hAnsi="Times New Roman"/>
                <w:sz w:val="20"/>
                <w:szCs w:val="20"/>
              </w:rPr>
            </w:pPr>
            <w:r w:rsidRPr="00165A44">
              <w:rPr>
                <w:rFonts w:ascii="Times New Roman" w:hAnsi="Times New Roman"/>
                <w:sz w:val="20"/>
                <w:szCs w:val="20"/>
              </w:rPr>
              <w:t>Тип друку: лазерний</w:t>
            </w:r>
          </w:p>
        </w:tc>
        <w:tc>
          <w:tcPr>
            <w:tcW w:w="809" w:type="dxa"/>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1532" w:type="dxa"/>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1268" w:type="dxa"/>
            <w:gridSpan w:val="2"/>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990" w:type="dxa"/>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1017" w:type="dxa"/>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r>
      <w:tr w:rsidR="00165A44" w:rsidRPr="00165A44" w:rsidTr="006E78A9">
        <w:trPr>
          <w:trHeight w:val="256"/>
        </w:trPr>
        <w:tc>
          <w:tcPr>
            <w:tcW w:w="460" w:type="dxa"/>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1552" w:type="dxa"/>
            <w:shd w:val="clear" w:color="auto" w:fill="auto"/>
            <w:vAlign w:val="center"/>
          </w:tcPr>
          <w:p w:rsidR="00165A44" w:rsidRPr="00165A44" w:rsidRDefault="00165A44" w:rsidP="00165A44">
            <w:pPr>
              <w:spacing w:after="0"/>
              <w:jc w:val="center"/>
              <w:rPr>
                <w:rFonts w:ascii="Times New Roman" w:hAnsi="Times New Roman"/>
                <w:sz w:val="20"/>
                <w:szCs w:val="20"/>
              </w:rPr>
            </w:pPr>
            <w:r w:rsidRPr="00165A44">
              <w:rPr>
                <w:rFonts w:ascii="Times New Roman" w:hAnsi="Times New Roman"/>
                <w:sz w:val="20"/>
                <w:szCs w:val="20"/>
              </w:rPr>
              <w:t>Картридж</w:t>
            </w:r>
          </w:p>
        </w:tc>
        <w:tc>
          <w:tcPr>
            <w:tcW w:w="2261" w:type="dxa"/>
            <w:gridSpan w:val="2"/>
            <w:shd w:val="clear" w:color="auto" w:fill="auto"/>
          </w:tcPr>
          <w:p w:rsidR="00165A44" w:rsidRPr="00165A44" w:rsidRDefault="00165A44" w:rsidP="00165A44">
            <w:pPr>
              <w:shd w:val="clear" w:color="auto" w:fill="FFFFFF"/>
              <w:spacing w:after="0"/>
              <w:jc w:val="both"/>
              <w:rPr>
                <w:rFonts w:ascii="Times New Roman" w:hAnsi="Times New Roman"/>
                <w:sz w:val="20"/>
                <w:szCs w:val="20"/>
              </w:rPr>
            </w:pPr>
            <w:r w:rsidRPr="00165A44">
              <w:rPr>
                <w:rFonts w:ascii="Times New Roman" w:hAnsi="Times New Roman"/>
                <w:sz w:val="20"/>
                <w:szCs w:val="20"/>
              </w:rPr>
              <w:t xml:space="preserve">Картридж, сумісний з БФП </w:t>
            </w:r>
            <w:r w:rsidRPr="00165A44">
              <w:rPr>
                <w:rFonts w:ascii="Times New Roman" w:hAnsi="Times New Roman"/>
                <w:sz w:val="20"/>
                <w:szCs w:val="20"/>
                <w:lang w:val="en-US"/>
              </w:rPr>
              <w:t>Xerox</w:t>
            </w:r>
            <w:r w:rsidRPr="00165A44">
              <w:rPr>
                <w:rFonts w:ascii="Times New Roman" w:hAnsi="Times New Roman"/>
                <w:sz w:val="20"/>
                <w:szCs w:val="20"/>
              </w:rPr>
              <w:t xml:space="preserve">, що входить до комплекту автоматизованих </w:t>
            </w:r>
            <w:proofErr w:type="spellStart"/>
            <w:r w:rsidRPr="00165A44">
              <w:rPr>
                <w:rFonts w:ascii="Times New Roman" w:hAnsi="Times New Roman"/>
                <w:sz w:val="20"/>
                <w:szCs w:val="20"/>
              </w:rPr>
              <w:t>робо-чих</w:t>
            </w:r>
            <w:proofErr w:type="spellEnd"/>
            <w:r w:rsidRPr="00165A44">
              <w:rPr>
                <w:rFonts w:ascii="Times New Roman" w:hAnsi="Times New Roman"/>
                <w:sz w:val="20"/>
                <w:szCs w:val="20"/>
              </w:rPr>
              <w:t xml:space="preserve"> станцій.</w:t>
            </w:r>
          </w:p>
          <w:p w:rsidR="00165A44" w:rsidRPr="00165A44" w:rsidRDefault="00165A44" w:rsidP="00165A44">
            <w:pPr>
              <w:shd w:val="clear" w:color="auto" w:fill="FFFFFF"/>
              <w:spacing w:after="0"/>
              <w:jc w:val="both"/>
              <w:rPr>
                <w:rFonts w:ascii="Times New Roman" w:hAnsi="Times New Roman"/>
                <w:sz w:val="20"/>
                <w:szCs w:val="20"/>
              </w:rPr>
            </w:pPr>
            <w:r w:rsidRPr="00165A44">
              <w:rPr>
                <w:rFonts w:ascii="Times New Roman" w:hAnsi="Times New Roman"/>
                <w:sz w:val="20"/>
                <w:szCs w:val="20"/>
              </w:rPr>
              <w:t xml:space="preserve">Тип: </w:t>
            </w:r>
            <w:r w:rsidRPr="00165A44">
              <w:rPr>
                <w:rFonts w:ascii="Times New Roman" w:hAnsi="Times New Roman"/>
                <w:sz w:val="20"/>
                <w:szCs w:val="20"/>
                <w:lang w:val="en-US"/>
              </w:rPr>
              <w:t>XER106R02773 (Ph3020) Green Label Patron (PN-02773GL)</w:t>
            </w:r>
          </w:p>
        </w:tc>
        <w:tc>
          <w:tcPr>
            <w:tcW w:w="809" w:type="dxa"/>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1532" w:type="dxa"/>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1268" w:type="dxa"/>
            <w:gridSpan w:val="2"/>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990" w:type="dxa"/>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c>
          <w:tcPr>
            <w:tcW w:w="1017" w:type="dxa"/>
            <w:shd w:val="clear" w:color="auto" w:fill="auto"/>
          </w:tcPr>
          <w:p w:rsidR="00165A44" w:rsidRPr="00165A44" w:rsidRDefault="00165A44" w:rsidP="00165A44">
            <w:pPr>
              <w:tabs>
                <w:tab w:val="left" w:pos="0"/>
              </w:tabs>
              <w:spacing w:after="0"/>
              <w:jc w:val="center"/>
              <w:rPr>
                <w:rFonts w:ascii="Times New Roman" w:hAnsi="Times New Roman"/>
                <w:sz w:val="20"/>
                <w:szCs w:val="20"/>
              </w:rPr>
            </w:pPr>
          </w:p>
        </w:tc>
      </w:tr>
      <w:tr w:rsidR="00165A44" w:rsidRPr="00165A44" w:rsidTr="006E78A9">
        <w:tblPrEx>
          <w:tblBorders>
            <w:top w:val="nil"/>
            <w:left w:val="nil"/>
            <w:bottom w:val="nil"/>
            <w:right w:val="nil"/>
            <w:insideH w:val="nil"/>
            <w:insideV w:val="nil"/>
          </w:tblBorders>
          <w:tblLook w:val="0400"/>
        </w:tblPrEx>
        <w:tc>
          <w:tcPr>
            <w:tcW w:w="3342" w:type="dxa"/>
            <w:gridSpan w:val="3"/>
          </w:tcPr>
          <w:p w:rsidR="00165A44" w:rsidRPr="00165A44" w:rsidRDefault="00165A44" w:rsidP="00165A44">
            <w:pPr>
              <w:shd w:val="clear" w:color="auto" w:fill="FFFFFF" w:themeFill="background1"/>
              <w:spacing w:after="0"/>
              <w:jc w:val="center"/>
              <w:rPr>
                <w:rFonts w:ascii="Times New Roman" w:eastAsia="Arial" w:hAnsi="Times New Roman"/>
                <w:sz w:val="20"/>
                <w:szCs w:val="20"/>
                <w:lang w:eastAsia="ru-RU"/>
              </w:rPr>
            </w:pPr>
          </w:p>
          <w:p w:rsidR="00165A44" w:rsidRPr="00165A44" w:rsidRDefault="00165A44" w:rsidP="00165A44">
            <w:pPr>
              <w:shd w:val="clear" w:color="auto" w:fill="FFFFFF" w:themeFill="background1"/>
              <w:spacing w:after="0"/>
              <w:jc w:val="center"/>
              <w:rPr>
                <w:rFonts w:ascii="Times New Roman" w:eastAsia="Times New Roman" w:hAnsi="Times New Roman"/>
                <w:sz w:val="20"/>
                <w:szCs w:val="20"/>
                <w:lang w:eastAsia="ru-RU"/>
              </w:rPr>
            </w:pPr>
            <w:r w:rsidRPr="00165A44">
              <w:rPr>
                <w:rFonts w:ascii="Times New Roman" w:eastAsia="Arial" w:hAnsi="Times New Roman"/>
                <w:sz w:val="20"/>
                <w:szCs w:val="20"/>
                <w:lang w:eastAsia="ru-RU"/>
              </w:rPr>
              <w:t>________________________</w:t>
            </w:r>
          </w:p>
        </w:tc>
        <w:tc>
          <w:tcPr>
            <w:tcW w:w="3341" w:type="dxa"/>
            <w:gridSpan w:val="4"/>
          </w:tcPr>
          <w:p w:rsidR="00165A44" w:rsidRPr="00165A44" w:rsidRDefault="00165A44" w:rsidP="00165A44">
            <w:pPr>
              <w:shd w:val="clear" w:color="auto" w:fill="FFFFFF" w:themeFill="background1"/>
              <w:spacing w:after="0"/>
              <w:jc w:val="center"/>
              <w:rPr>
                <w:rFonts w:ascii="Times New Roman" w:eastAsia="Times New Roman" w:hAnsi="Times New Roman"/>
                <w:sz w:val="20"/>
                <w:szCs w:val="20"/>
                <w:lang w:eastAsia="ru-RU"/>
              </w:rPr>
            </w:pPr>
            <w:r w:rsidRPr="00165A44">
              <w:rPr>
                <w:rFonts w:ascii="Times New Roman" w:eastAsia="Arial" w:hAnsi="Times New Roman"/>
                <w:sz w:val="20"/>
                <w:szCs w:val="20"/>
                <w:lang w:eastAsia="ru-RU"/>
              </w:rPr>
              <w:t>________________________</w:t>
            </w:r>
          </w:p>
        </w:tc>
        <w:tc>
          <w:tcPr>
            <w:tcW w:w="3341" w:type="dxa"/>
            <w:gridSpan w:val="3"/>
          </w:tcPr>
          <w:p w:rsidR="00165A44" w:rsidRPr="00165A44" w:rsidRDefault="00165A44" w:rsidP="00165A44">
            <w:pPr>
              <w:shd w:val="clear" w:color="auto" w:fill="FFFFFF" w:themeFill="background1"/>
              <w:spacing w:after="0"/>
              <w:jc w:val="center"/>
              <w:rPr>
                <w:rFonts w:ascii="Times New Roman" w:eastAsia="Times New Roman" w:hAnsi="Times New Roman"/>
                <w:sz w:val="20"/>
                <w:szCs w:val="20"/>
                <w:lang w:eastAsia="ru-RU"/>
              </w:rPr>
            </w:pPr>
            <w:r w:rsidRPr="00165A44">
              <w:rPr>
                <w:rFonts w:ascii="Times New Roman" w:eastAsia="Arial" w:hAnsi="Times New Roman"/>
                <w:sz w:val="20"/>
                <w:szCs w:val="20"/>
                <w:lang w:eastAsia="ru-RU"/>
              </w:rPr>
              <w:t>________________________</w:t>
            </w:r>
          </w:p>
        </w:tc>
      </w:tr>
      <w:tr w:rsidR="00165A44" w:rsidRPr="00165A44" w:rsidTr="006E78A9">
        <w:tblPrEx>
          <w:tblBorders>
            <w:top w:val="nil"/>
            <w:left w:val="nil"/>
            <w:bottom w:val="nil"/>
            <w:right w:val="nil"/>
            <w:insideH w:val="nil"/>
            <w:insideV w:val="nil"/>
          </w:tblBorders>
          <w:tblLook w:val="0400"/>
        </w:tblPrEx>
        <w:tc>
          <w:tcPr>
            <w:tcW w:w="3342" w:type="dxa"/>
            <w:gridSpan w:val="3"/>
          </w:tcPr>
          <w:p w:rsidR="00165A44" w:rsidRPr="00165A44" w:rsidRDefault="00165A44" w:rsidP="00165A44">
            <w:pPr>
              <w:shd w:val="clear" w:color="auto" w:fill="FFFFFF" w:themeFill="background1"/>
              <w:spacing w:after="0"/>
              <w:jc w:val="center"/>
              <w:rPr>
                <w:rFonts w:ascii="Times New Roman" w:eastAsia="Times New Roman" w:hAnsi="Times New Roman"/>
                <w:sz w:val="20"/>
                <w:szCs w:val="20"/>
                <w:lang w:eastAsia="ru-RU"/>
              </w:rPr>
            </w:pPr>
            <w:r w:rsidRPr="00165A44">
              <w:rPr>
                <w:rFonts w:ascii="Times New Roman" w:eastAsia="Arial" w:hAnsi="Times New Roman"/>
                <w:i/>
                <w:sz w:val="20"/>
                <w:szCs w:val="20"/>
                <w:lang w:eastAsia="ru-RU"/>
              </w:rPr>
              <w:t>посада уповноваженої особи Учасника</w:t>
            </w:r>
          </w:p>
        </w:tc>
        <w:tc>
          <w:tcPr>
            <w:tcW w:w="3341" w:type="dxa"/>
            <w:gridSpan w:val="4"/>
          </w:tcPr>
          <w:p w:rsidR="00165A44" w:rsidRPr="00165A44" w:rsidRDefault="00165A44" w:rsidP="00165A44">
            <w:pPr>
              <w:shd w:val="clear" w:color="auto" w:fill="FFFFFF" w:themeFill="background1"/>
              <w:spacing w:after="0"/>
              <w:jc w:val="center"/>
              <w:rPr>
                <w:rFonts w:ascii="Times New Roman" w:eastAsia="Times New Roman" w:hAnsi="Times New Roman"/>
                <w:sz w:val="20"/>
                <w:szCs w:val="20"/>
                <w:lang w:eastAsia="ru-RU"/>
              </w:rPr>
            </w:pPr>
            <w:r w:rsidRPr="00165A44">
              <w:rPr>
                <w:rFonts w:ascii="Times New Roman" w:eastAsia="Arial" w:hAnsi="Times New Roman"/>
                <w:i/>
                <w:sz w:val="20"/>
                <w:szCs w:val="20"/>
                <w:lang w:eastAsia="ru-RU"/>
              </w:rPr>
              <w:t>підпис та печатка (за наявності)</w:t>
            </w:r>
          </w:p>
        </w:tc>
        <w:tc>
          <w:tcPr>
            <w:tcW w:w="3341" w:type="dxa"/>
            <w:gridSpan w:val="3"/>
          </w:tcPr>
          <w:p w:rsidR="00165A44" w:rsidRPr="00165A44" w:rsidRDefault="00165A44" w:rsidP="00165A44">
            <w:pPr>
              <w:shd w:val="clear" w:color="auto" w:fill="FFFFFF" w:themeFill="background1"/>
              <w:spacing w:after="0"/>
              <w:jc w:val="center"/>
              <w:rPr>
                <w:rFonts w:ascii="Times New Roman" w:eastAsia="Times New Roman" w:hAnsi="Times New Roman"/>
                <w:sz w:val="20"/>
                <w:szCs w:val="20"/>
                <w:lang w:eastAsia="ru-RU"/>
              </w:rPr>
            </w:pPr>
            <w:r w:rsidRPr="00165A44">
              <w:rPr>
                <w:rFonts w:ascii="Times New Roman" w:eastAsia="Arial" w:hAnsi="Times New Roman"/>
                <w:i/>
                <w:sz w:val="20"/>
                <w:szCs w:val="20"/>
                <w:lang w:eastAsia="ru-RU"/>
              </w:rPr>
              <w:t>прізвище, ініціали</w:t>
            </w:r>
          </w:p>
        </w:tc>
      </w:tr>
    </w:tbl>
    <w:p w:rsidR="00165A44" w:rsidRPr="00165A44" w:rsidRDefault="00165A44" w:rsidP="00165A44">
      <w:pPr>
        <w:tabs>
          <w:tab w:val="left" w:pos="567"/>
        </w:tabs>
        <w:spacing w:after="0"/>
        <w:jc w:val="both"/>
        <w:rPr>
          <w:rFonts w:ascii="Times New Roman" w:eastAsia="Times New Roman" w:hAnsi="Times New Roman"/>
          <w:b/>
          <w:sz w:val="20"/>
          <w:szCs w:val="20"/>
          <w:lang w:eastAsia="ru-RU"/>
        </w:rPr>
      </w:pPr>
    </w:p>
    <w:p w:rsidR="00165A44" w:rsidRPr="00165A44" w:rsidRDefault="00165A44" w:rsidP="00165A44">
      <w:pPr>
        <w:widowControl w:val="0"/>
        <w:shd w:val="clear" w:color="auto" w:fill="FFFFFF"/>
        <w:spacing w:after="0"/>
        <w:ind w:left="360"/>
        <w:jc w:val="both"/>
        <w:rPr>
          <w:rFonts w:ascii="Times New Roman" w:hAnsi="Times New Roman"/>
          <w:bCs/>
          <w:sz w:val="20"/>
          <w:szCs w:val="20"/>
        </w:rPr>
      </w:pPr>
    </w:p>
    <w:p w:rsidR="00165A44" w:rsidRPr="00165A44" w:rsidRDefault="00165A44" w:rsidP="00165A44">
      <w:pPr>
        <w:spacing w:after="0"/>
        <w:jc w:val="both"/>
        <w:rPr>
          <w:rFonts w:ascii="Times New Roman" w:eastAsia="Times New Roman" w:hAnsi="Times New Roman"/>
          <w:sz w:val="20"/>
          <w:szCs w:val="20"/>
          <w:lang w:eastAsia="ru-RU"/>
        </w:rPr>
      </w:pPr>
      <w:r w:rsidRPr="00165A44">
        <w:rPr>
          <w:rFonts w:ascii="Times New Roman" w:eastAsia="Times New Roman" w:hAnsi="Times New Roman"/>
          <w:sz w:val="20"/>
          <w:szCs w:val="20"/>
          <w:lang w:eastAsia="ru-RU"/>
        </w:rPr>
        <w:t xml:space="preserve">Довідкою в довільній формі надати інформацію про офіційний сайт фірми-виробника </w:t>
      </w:r>
      <w:r w:rsidRPr="00165A44">
        <w:rPr>
          <w:rFonts w:ascii="Times New Roman" w:eastAsia="Times New Roman" w:hAnsi="Times New Roman"/>
          <w:b/>
          <w:sz w:val="20"/>
          <w:szCs w:val="20"/>
          <w:lang w:eastAsia="ru-RU"/>
        </w:rPr>
        <w:t>еквівалентних товарів</w:t>
      </w:r>
      <w:r w:rsidRPr="00165A44">
        <w:rPr>
          <w:rFonts w:ascii="Times New Roman" w:eastAsia="Times New Roman" w:hAnsi="Times New Roman"/>
          <w:sz w:val="20"/>
          <w:szCs w:val="20"/>
          <w:lang w:eastAsia="ru-RU"/>
        </w:rPr>
        <w:t xml:space="preserve">, перелік та місцезнаходження їх сервісних центрів в </w:t>
      </w:r>
      <w:r w:rsidRPr="00165A44">
        <w:rPr>
          <w:rFonts w:ascii="Times New Roman" w:eastAsia="Times New Roman" w:hAnsi="Times New Roman"/>
          <w:sz w:val="20"/>
          <w:szCs w:val="20"/>
          <w:lang w:eastAsia="ru-RU"/>
        </w:rPr>
        <w:br/>
        <w:t>м. Вінниця.</w:t>
      </w:r>
    </w:p>
    <w:p w:rsidR="00165A44" w:rsidRDefault="00165A44" w:rsidP="00165A44">
      <w:pPr>
        <w:suppressAutoHyphens/>
        <w:overflowPunct w:val="0"/>
        <w:autoSpaceDE w:val="0"/>
        <w:spacing w:before="40" w:after="0"/>
        <w:jc w:val="both"/>
        <w:rPr>
          <w:rFonts w:ascii="Times New Roman" w:hAnsi="Times New Roman"/>
          <w:bCs/>
          <w:iCs/>
          <w:sz w:val="20"/>
          <w:szCs w:val="20"/>
        </w:rPr>
      </w:pPr>
      <w:r w:rsidRPr="00165A44">
        <w:rPr>
          <w:rFonts w:ascii="Times New Roman" w:hAnsi="Times New Roman"/>
          <w:sz w:val="20"/>
          <w:szCs w:val="20"/>
        </w:rPr>
        <w:t>У</w:t>
      </w:r>
      <w:r w:rsidRPr="00165A44">
        <w:rPr>
          <w:rFonts w:ascii="Times New Roman" w:hAnsi="Times New Roman"/>
          <w:bCs/>
          <w:iCs/>
          <w:sz w:val="20"/>
          <w:szCs w:val="20"/>
        </w:rPr>
        <w:t>часник не повинен перебувати під дією спеціальних економічних та інших обмежувальних заходів, передбачених Законом України «Про санкції», чи спеціальних санкцій за порушення законодавства про зовнішньоекономічну діяльність, а також будь-яких інших обставин та заходів нормативного, адміністративного чи іншого характеру, що перешкоджають укладенню та/або виконанню договору про закупівлю</w:t>
      </w:r>
      <w:r>
        <w:rPr>
          <w:rFonts w:ascii="Times New Roman" w:hAnsi="Times New Roman"/>
          <w:bCs/>
          <w:iCs/>
          <w:sz w:val="20"/>
          <w:szCs w:val="20"/>
        </w:rPr>
        <w:t>.</w:t>
      </w:r>
    </w:p>
    <w:p w:rsidR="00165A44" w:rsidRDefault="00165A44" w:rsidP="00165A44">
      <w:pPr>
        <w:suppressAutoHyphens/>
        <w:overflowPunct w:val="0"/>
        <w:autoSpaceDE w:val="0"/>
        <w:spacing w:before="40" w:after="0"/>
        <w:jc w:val="both"/>
        <w:rPr>
          <w:rFonts w:ascii="Times New Roman" w:hAnsi="Times New Roman"/>
          <w:bCs/>
          <w:iCs/>
          <w:sz w:val="20"/>
          <w:szCs w:val="20"/>
        </w:rPr>
      </w:pPr>
    </w:p>
    <w:sectPr w:rsidR="00165A44" w:rsidSect="00E25AA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CC"/>
    <w:family w:val="auto"/>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3" w:usb1="00000000" w:usb2="00000000" w:usb3="00000000" w:csb0="00000001" w:csb1="00000000"/>
  </w:font>
  <w:font w:name="Liberation Mono">
    <w:altName w:val="Courier New"/>
    <w:charset w:val="CC"/>
    <w:family w:val="modern"/>
    <w:pitch w:val="fixed"/>
    <w:sig w:usb0="00000000" w:usb1="400078FF" w:usb2="00000001" w:usb3="00000000" w:csb0="000001B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46A"/>
    <w:multiLevelType w:val="hybridMultilevel"/>
    <w:tmpl w:val="9CE0C7F8"/>
    <w:lvl w:ilvl="0" w:tplc="287A5418">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F669F2"/>
    <w:multiLevelType w:val="hybridMultilevel"/>
    <w:tmpl w:val="11322A7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C22490"/>
    <w:multiLevelType w:val="hybridMultilevel"/>
    <w:tmpl w:val="D05294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B73090A"/>
    <w:multiLevelType w:val="hybridMultilevel"/>
    <w:tmpl w:val="E33E866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18B58F3"/>
    <w:multiLevelType w:val="hybridMultilevel"/>
    <w:tmpl w:val="4E0C8C40"/>
    <w:lvl w:ilvl="0" w:tplc="449A5C02">
      <w:start w:val="2"/>
      <w:numFmt w:val="bullet"/>
      <w:lvlText w:val="-"/>
      <w:lvlJc w:val="left"/>
      <w:pPr>
        <w:ind w:left="644" w:hanging="360"/>
      </w:pPr>
      <w:rPr>
        <w:rFonts w:ascii="Arial" w:eastAsia="Calibri" w:hAnsi="Arial" w:cs="Aria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3299533B"/>
    <w:multiLevelType w:val="hybridMultilevel"/>
    <w:tmpl w:val="560C9768"/>
    <w:lvl w:ilvl="0" w:tplc="02D4CD7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E42378"/>
    <w:multiLevelType w:val="hybridMultilevel"/>
    <w:tmpl w:val="BAA27B6C"/>
    <w:lvl w:ilvl="0" w:tplc="552600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74F157C"/>
    <w:multiLevelType w:val="hybridMultilevel"/>
    <w:tmpl w:val="47D6670E"/>
    <w:lvl w:ilvl="0" w:tplc="F1304A9E">
      <w:start w:val="1"/>
      <w:numFmt w:val="decimal"/>
      <w:pStyle w:val="2"/>
      <w:lvlText w:val="%1."/>
      <w:lvlJc w:val="left"/>
      <w:pPr>
        <w:ind w:left="1070" w:hanging="360"/>
      </w:pPr>
      <w:rPr>
        <w:rFonts w:cs="Times New Roman" w:hint="default"/>
        <w:sz w:val="24"/>
      </w:rPr>
    </w:lvl>
    <w:lvl w:ilvl="1" w:tplc="4F9EE54C">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300570"/>
    <w:multiLevelType w:val="hybridMultilevel"/>
    <w:tmpl w:val="9530C368"/>
    <w:lvl w:ilvl="0" w:tplc="B4ACA59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nsid w:val="47B64438"/>
    <w:multiLevelType w:val="multilevel"/>
    <w:tmpl w:val="AF305C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C7281A"/>
    <w:multiLevelType w:val="multilevel"/>
    <w:tmpl w:val="5936F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0B1C29"/>
    <w:multiLevelType w:val="hybridMultilevel"/>
    <w:tmpl w:val="1C1CCC1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EA4E22"/>
    <w:multiLevelType w:val="hybridMultilevel"/>
    <w:tmpl w:val="3BB0572C"/>
    <w:lvl w:ilvl="0" w:tplc="0248E2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0"/>
    <w:lvlOverride w:ilvl="0">
      <w:lvl w:ilvl="0">
        <w:numFmt w:val="decimal"/>
        <w:lvlText w:val="%1."/>
        <w:lvlJc w:val="left"/>
      </w:lvl>
    </w:lvlOverride>
  </w:num>
  <w:num w:numId="2">
    <w:abstractNumId w:val="10"/>
    <w:lvlOverride w:ilvl="0">
      <w:lvl w:ilvl="0">
        <w:numFmt w:val="decimal"/>
        <w:lvlText w:val="%1."/>
        <w:lvlJc w:val="left"/>
      </w:lvl>
    </w:lvlOverride>
  </w:num>
  <w:num w:numId="3">
    <w:abstractNumId w:val="9"/>
    <w:lvlOverride w:ilvl="0">
      <w:lvl w:ilvl="0">
        <w:numFmt w:val="decimal"/>
        <w:lvlText w:val="%1."/>
        <w:lvlJc w:val="left"/>
      </w:lvl>
    </w:lvlOverride>
  </w:num>
  <w:num w:numId="4">
    <w:abstractNumId w:val="7"/>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1"/>
  </w:num>
  <w:num w:numId="10">
    <w:abstractNumId w:val="12"/>
  </w:num>
  <w:num w:numId="11">
    <w:abstractNumId w:val="5"/>
  </w:num>
  <w:num w:numId="12">
    <w:abstractNumId w:val="6"/>
  </w:num>
  <w:num w:numId="13">
    <w:abstractNumId w:val="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25AA9"/>
    <w:rsid w:val="00057F65"/>
    <w:rsid w:val="001053AC"/>
    <w:rsid w:val="00150156"/>
    <w:rsid w:val="00165A44"/>
    <w:rsid w:val="001875C5"/>
    <w:rsid w:val="001C21F4"/>
    <w:rsid w:val="00214F8C"/>
    <w:rsid w:val="00241ACA"/>
    <w:rsid w:val="002B5A88"/>
    <w:rsid w:val="002F46B1"/>
    <w:rsid w:val="003E4935"/>
    <w:rsid w:val="004006F0"/>
    <w:rsid w:val="00441AF3"/>
    <w:rsid w:val="004D6A2A"/>
    <w:rsid w:val="0051450A"/>
    <w:rsid w:val="00525B1D"/>
    <w:rsid w:val="0054576F"/>
    <w:rsid w:val="005F781A"/>
    <w:rsid w:val="00643105"/>
    <w:rsid w:val="006C52D7"/>
    <w:rsid w:val="006D383E"/>
    <w:rsid w:val="00862892"/>
    <w:rsid w:val="008A3685"/>
    <w:rsid w:val="008F7E16"/>
    <w:rsid w:val="00965631"/>
    <w:rsid w:val="00982B56"/>
    <w:rsid w:val="00A42FD8"/>
    <w:rsid w:val="00A75026"/>
    <w:rsid w:val="00AF19FD"/>
    <w:rsid w:val="00B04127"/>
    <w:rsid w:val="00B964E1"/>
    <w:rsid w:val="00BC0698"/>
    <w:rsid w:val="00BE3ECC"/>
    <w:rsid w:val="00C441B9"/>
    <w:rsid w:val="00C77497"/>
    <w:rsid w:val="00CB04CC"/>
    <w:rsid w:val="00CD3942"/>
    <w:rsid w:val="00D879C1"/>
    <w:rsid w:val="00DC3721"/>
    <w:rsid w:val="00E25AA9"/>
    <w:rsid w:val="00EB28CE"/>
    <w:rsid w:val="00F03AA9"/>
    <w:rsid w:val="00F174C6"/>
    <w:rsid w:val="00F32D6C"/>
    <w:rsid w:val="00F373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30"/>
    <w:rPr>
      <w:rFonts w:cs="Times New Roman"/>
    </w:rPr>
  </w:style>
  <w:style w:type="paragraph" w:styleId="1">
    <w:name w:val="heading 1"/>
    <w:basedOn w:val="normal"/>
    <w:next w:val="normal"/>
    <w:rsid w:val="00E25AA9"/>
    <w:pPr>
      <w:keepNext/>
      <w:keepLines/>
      <w:spacing w:before="480" w:after="120"/>
      <w:outlineLvl w:val="0"/>
    </w:pPr>
    <w:rPr>
      <w:b/>
      <w:sz w:val="48"/>
      <w:szCs w:val="48"/>
    </w:rPr>
  </w:style>
  <w:style w:type="paragraph" w:styleId="20">
    <w:name w:val="heading 2"/>
    <w:basedOn w:val="normal"/>
    <w:next w:val="normal"/>
    <w:rsid w:val="00E25AA9"/>
    <w:pPr>
      <w:keepNext/>
      <w:keepLines/>
      <w:spacing w:before="360" w:after="80"/>
      <w:outlineLvl w:val="1"/>
    </w:pPr>
    <w:rPr>
      <w:b/>
      <w:sz w:val="36"/>
      <w:szCs w:val="36"/>
    </w:rPr>
  </w:style>
  <w:style w:type="paragraph" w:styleId="3">
    <w:name w:val="heading 3"/>
    <w:basedOn w:val="normal"/>
    <w:next w:val="normal"/>
    <w:rsid w:val="00E25AA9"/>
    <w:pPr>
      <w:keepNext/>
      <w:keepLines/>
      <w:spacing w:before="280" w:after="80"/>
      <w:outlineLvl w:val="2"/>
    </w:pPr>
    <w:rPr>
      <w:b/>
      <w:sz w:val="28"/>
      <w:szCs w:val="28"/>
    </w:rPr>
  </w:style>
  <w:style w:type="paragraph" w:styleId="4">
    <w:name w:val="heading 4"/>
    <w:basedOn w:val="normal"/>
    <w:next w:val="normal"/>
    <w:rsid w:val="00E25AA9"/>
    <w:pPr>
      <w:keepNext/>
      <w:keepLines/>
      <w:spacing w:before="240" w:after="40"/>
      <w:outlineLvl w:val="3"/>
    </w:pPr>
    <w:rPr>
      <w:b/>
      <w:sz w:val="24"/>
      <w:szCs w:val="24"/>
    </w:rPr>
  </w:style>
  <w:style w:type="paragraph" w:styleId="5">
    <w:name w:val="heading 5"/>
    <w:basedOn w:val="normal"/>
    <w:next w:val="normal"/>
    <w:rsid w:val="00E25AA9"/>
    <w:pPr>
      <w:keepNext/>
      <w:keepLines/>
      <w:spacing w:before="220" w:after="40"/>
      <w:outlineLvl w:val="4"/>
    </w:pPr>
    <w:rPr>
      <w:b/>
    </w:rPr>
  </w:style>
  <w:style w:type="paragraph" w:styleId="6">
    <w:name w:val="heading 6"/>
    <w:basedOn w:val="normal"/>
    <w:next w:val="normal"/>
    <w:rsid w:val="00E25AA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25AA9"/>
  </w:style>
  <w:style w:type="table" w:customStyle="1" w:styleId="TableNormal">
    <w:name w:val="Table Normal"/>
    <w:rsid w:val="00E25AA9"/>
    <w:tblPr>
      <w:tblCellMar>
        <w:top w:w="0" w:type="dxa"/>
        <w:left w:w="0" w:type="dxa"/>
        <w:bottom w:w="0" w:type="dxa"/>
        <w:right w:w="0" w:type="dxa"/>
      </w:tblCellMar>
    </w:tblPr>
  </w:style>
  <w:style w:type="paragraph" w:styleId="a3">
    <w:name w:val="Title"/>
    <w:basedOn w:val="normal"/>
    <w:next w:val="normal"/>
    <w:rsid w:val="00E25AA9"/>
    <w:pPr>
      <w:keepNext/>
      <w:keepLines/>
      <w:spacing w:before="480" w:after="120"/>
    </w:pPr>
    <w:rPr>
      <w:b/>
      <w:sz w:val="72"/>
      <w:szCs w:val="72"/>
    </w:rPr>
  </w:style>
  <w:style w:type="paragraph" w:customStyle="1" w:styleId="a4">
    <w:basedOn w:val="a"/>
    <w:next w:val="a5"/>
    <w:uiPriority w:val="99"/>
    <w:unhideWhenUsed/>
    <w:rsid w:val="00BD5D3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BD5D30"/>
    <w:rPr>
      <w:rFonts w:ascii="Times New Roman" w:hAnsi="Times New Roman"/>
      <w:sz w:val="24"/>
      <w:szCs w:val="24"/>
    </w:rPr>
  </w:style>
  <w:style w:type="paragraph" w:customStyle="1" w:styleId="rvps2">
    <w:name w:val="rvps2"/>
    <w:basedOn w:val="a"/>
    <w:rsid w:val="00E0701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Subtitle"/>
    <w:basedOn w:val="normal"/>
    <w:next w:val="normal"/>
    <w:rsid w:val="00E25AA9"/>
    <w:pPr>
      <w:keepNext/>
      <w:keepLines/>
      <w:spacing w:before="360" w:after="80"/>
    </w:pPr>
    <w:rPr>
      <w:rFonts w:ascii="Georgia" w:eastAsia="Georgia" w:hAnsi="Georgia" w:cs="Georgia"/>
      <w:i/>
      <w:color w:val="666666"/>
      <w:sz w:val="48"/>
      <w:szCs w:val="48"/>
    </w:rPr>
  </w:style>
  <w:style w:type="paragraph" w:styleId="a7">
    <w:name w:val="No Spacing"/>
    <w:link w:val="a8"/>
    <w:uiPriority w:val="1"/>
    <w:qFormat/>
    <w:rsid w:val="00F373CB"/>
    <w:pPr>
      <w:spacing w:after="0" w:line="240" w:lineRule="auto"/>
    </w:pPr>
    <w:rPr>
      <w:rFonts w:cs="Times New Roman"/>
      <w:lang w:val="ru-RU" w:eastAsia="en-US"/>
    </w:rPr>
  </w:style>
  <w:style w:type="character" w:customStyle="1" w:styleId="a8">
    <w:name w:val="Без інтервалів Знак"/>
    <w:link w:val="a7"/>
    <w:uiPriority w:val="1"/>
    <w:locked/>
    <w:rsid w:val="00F373CB"/>
    <w:rPr>
      <w:rFonts w:cs="Times New Roman"/>
      <w:lang w:val="ru-RU" w:eastAsia="en-US"/>
    </w:rPr>
  </w:style>
  <w:style w:type="paragraph" w:styleId="HTML">
    <w:name w:val="HTML Preformatted"/>
    <w:basedOn w:val="a"/>
    <w:link w:val="HTML0"/>
    <w:unhideWhenUsed/>
    <w:rsid w:val="00F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eastAsia="en-US"/>
    </w:rPr>
  </w:style>
  <w:style w:type="character" w:customStyle="1" w:styleId="HTML0">
    <w:name w:val="Стандартний HTML Знак"/>
    <w:basedOn w:val="a0"/>
    <w:link w:val="HTML"/>
    <w:rsid w:val="00F373CB"/>
    <w:rPr>
      <w:rFonts w:ascii="Courier New" w:eastAsia="Times New Roman" w:hAnsi="Courier New" w:cs="Times New Roman"/>
      <w:sz w:val="20"/>
      <w:szCs w:val="20"/>
      <w:lang w:val="ru-RU" w:eastAsia="en-US"/>
    </w:rPr>
  </w:style>
  <w:style w:type="paragraph" w:customStyle="1" w:styleId="a9">
    <w:name w:val="Вміст таблиці"/>
    <w:basedOn w:val="a"/>
    <w:qFormat/>
    <w:rsid w:val="00F373CB"/>
    <w:pPr>
      <w:suppressLineNumbers/>
      <w:spacing w:after="0" w:line="276" w:lineRule="auto"/>
    </w:pPr>
    <w:rPr>
      <w:rFonts w:ascii="Liberation Serif" w:eastAsia="Tahoma" w:hAnsi="Liberation Serif" w:cs="Lohit Devanagari"/>
      <w:color w:val="00000A"/>
      <w:sz w:val="24"/>
      <w:szCs w:val="24"/>
      <w:lang w:eastAsia="zh-CN" w:bidi="hi-IN"/>
    </w:rPr>
  </w:style>
  <w:style w:type="paragraph" w:customStyle="1" w:styleId="Style1">
    <w:name w:val="Style1"/>
    <w:basedOn w:val="a"/>
    <w:qFormat/>
    <w:rsid w:val="00F373CB"/>
    <w:pPr>
      <w:widowControl w:val="0"/>
      <w:spacing w:after="0" w:line="274" w:lineRule="exact"/>
      <w:jc w:val="both"/>
    </w:pPr>
    <w:rPr>
      <w:rFonts w:ascii="Times New Roman" w:eastAsia="Times New Roman" w:hAnsi="Times New Roman"/>
      <w:color w:val="00000A"/>
      <w:sz w:val="24"/>
      <w:szCs w:val="24"/>
      <w:lang w:eastAsia="zh-CN" w:bidi="hi-IN"/>
    </w:rPr>
  </w:style>
  <w:style w:type="character" w:customStyle="1" w:styleId="FontStyle30">
    <w:name w:val="Font Style30"/>
    <w:basedOn w:val="a0"/>
    <w:qFormat/>
    <w:rsid w:val="00F373CB"/>
    <w:rPr>
      <w:b/>
      <w:bCs/>
      <w:sz w:val="22"/>
      <w:szCs w:val="22"/>
    </w:rPr>
  </w:style>
  <w:style w:type="character" w:customStyle="1" w:styleId="FontStyle42">
    <w:name w:val="Font Style42"/>
    <w:basedOn w:val="a0"/>
    <w:qFormat/>
    <w:rsid w:val="00F373CB"/>
    <w:rPr>
      <w:sz w:val="18"/>
      <w:szCs w:val="18"/>
    </w:rPr>
  </w:style>
  <w:style w:type="character" w:customStyle="1" w:styleId="FontStyle39">
    <w:name w:val="Font Style39"/>
    <w:basedOn w:val="a0"/>
    <w:qFormat/>
    <w:rsid w:val="00F373CB"/>
    <w:rPr>
      <w:b/>
      <w:bCs/>
      <w:sz w:val="18"/>
      <w:szCs w:val="18"/>
    </w:rPr>
  </w:style>
  <w:style w:type="character" w:customStyle="1" w:styleId="FontStyle40">
    <w:name w:val="Font Style40"/>
    <w:basedOn w:val="a0"/>
    <w:qFormat/>
    <w:rsid w:val="00F373CB"/>
    <w:rPr>
      <w:sz w:val="16"/>
      <w:szCs w:val="16"/>
    </w:rPr>
  </w:style>
  <w:style w:type="paragraph" w:customStyle="1" w:styleId="Style10">
    <w:name w:val="Style10"/>
    <w:basedOn w:val="a"/>
    <w:qFormat/>
    <w:rsid w:val="00F373CB"/>
    <w:pPr>
      <w:widowControl w:val="0"/>
      <w:suppressAutoHyphens/>
      <w:spacing w:after="0" w:line="168" w:lineRule="exact"/>
    </w:pPr>
    <w:rPr>
      <w:rFonts w:ascii="Liberation Serif" w:eastAsia="Droid Sans Fallback" w:hAnsi="Liberation Serif" w:cs="FreeSans"/>
      <w:kern w:val="2"/>
      <w:sz w:val="24"/>
      <w:szCs w:val="24"/>
      <w:lang w:val="ru-RU" w:eastAsia="zh-CN" w:bidi="hi-IN"/>
    </w:rPr>
  </w:style>
  <w:style w:type="paragraph" w:customStyle="1" w:styleId="Style21">
    <w:name w:val="Style21"/>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paragraph" w:customStyle="1" w:styleId="Style13">
    <w:name w:val="Style13"/>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paragraph" w:customStyle="1" w:styleId="Style23">
    <w:name w:val="Style23"/>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character" w:customStyle="1" w:styleId="aa">
    <w:name w:val="Виділення жирним"/>
    <w:qFormat/>
    <w:rsid w:val="00F373CB"/>
    <w:rPr>
      <w:b/>
      <w:bCs/>
    </w:rPr>
  </w:style>
  <w:style w:type="character" w:customStyle="1" w:styleId="FontStyle47">
    <w:name w:val="Font Style47"/>
    <w:qFormat/>
    <w:rsid w:val="00F373CB"/>
    <w:rPr>
      <w:rFonts w:cs="Times New Roman"/>
      <w:b/>
      <w:bCs/>
      <w:sz w:val="22"/>
      <w:szCs w:val="22"/>
    </w:rPr>
  </w:style>
  <w:style w:type="paragraph" w:styleId="ab">
    <w:name w:val="List Paragraph"/>
    <w:aliases w:val="Абзац списку 1,тв-Абзац списка,List Paragraph (numbered (a)),List_Paragraph,Multilevel para_II,Bulle,List Paragraph,Elenco Normale,Список уровня 2,название табл/рис,Chapter10,заголовок 1.1,AC List 01,Number Bullets,Абзац списка литеральный"/>
    <w:basedOn w:val="a"/>
    <w:link w:val="ac"/>
    <w:uiPriority w:val="34"/>
    <w:qFormat/>
    <w:rsid w:val="008F7E16"/>
    <w:pPr>
      <w:ind w:left="720"/>
      <w:contextualSpacing/>
    </w:pPr>
    <w:rPr>
      <w:rFonts w:cs="Calibri"/>
    </w:rPr>
  </w:style>
  <w:style w:type="character" w:customStyle="1" w:styleId="ac">
    <w:name w:val="Абзац списку Знак"/>
    <w:aliases w:val="Абзац списку 1 Знак,тв-Абзац списка Знак,List Paragraph (numbered (a)) Знак,List_Paragraph Знак,Multilevel para_II Знак,Bulle Знак,List Paragraph Знак,Elenco Normale Знак,Список уровня 2 Знак,название табл/рис Знак,Chapter10 Знак"/>
    <w:basedOn w:val="a0"/>
    <w:link w:val="ab"/>
    <w:uiPriority w:val="34"/>
    <w:locked/>
    <w:rsid w:val="008F7E16"/>
  </w:style>
  <w:style w:type="paragraph" w:customStyle="1" w:styleId="2">
    <w:name w:val="Абзац списка2"/>
    <w:basedOn w:val="a"/>
    <w:rsid w:val="008F7E16"/>
    <w:pPr>
      <w:numPr>
        <w:numId w:val="4"/>
      </w:numPr>
      <w:spacing w:after="0" w:line="276" w:lineRule="auto"/>
      <w:ind w:left="720"/>
      <w:contextualSpacing/>
      <w:jc w:val="both"/>
    </w:pPr>
    <w:rPr>
      <w:rFonts w:ascii="Times New Roman" w:eastAsia="Times New Roman" w:hAnsi="Times New Roman"/>
      <w:sz w:val="24"/>
      <w:szCs w:val="24"/>
      <w:lang w:eastAsia="en-US"/>
    </w:rPr>
  </w:style>
  <w:style w:type="character" w:customStyle="1" w:styleId="21">
    <w:name w:val="Основной текст (2)_"/>
    <w:basedOn w:val="a0"/>
    <w:link w:val="22"/>
    <w:rsid w:val="008F7E16"/>
    <w:rPr>
      <w:rFonts w:ascii="Times New Roman" w:eastAsia="Times New Roman" w:hAnsi="Times New Roman" w:cs="Times New Roman"/>
      <w:spacing w:val="4"/>
      <w:sz w:val="19"/>
      <w:szCs w:val="19"/>
      <w:shd w:val="clear" w:color="auto" w:fill="FFFFFF"/>
    </w:rPr>
  </w:style>
  <w:style w:type="paragraph" w:customStyle="1" w:styleId="22">
    <w:name w:val="Основной текст (2)"/>
    <w:basedOn w:val="a"/>
    <w:link w:val="21"/>
    <w:rsid w:val="008F7E16"/>
    <w:pPr>
      <w:widowControl w:val="0"/>
      <w:shd w:val="clear" w:color="auto" w:fill="FFFFFF"/>
      <w:spacing w:after="0" w:line="250" w:lineRule="exact"/>
      <w:jc w:val="right"/>
    </w:pPr>
    <w:rPr>
      <w:rFonts w:ascii="Times New Roman" w:eastAsia="Times New Roman" w:hAnsi="Times New Roman"/>
      <w:spacing w:val="4"/>
      <w:sz w:val="19"/>
      <w:szCs w:val="19"/>
    </w:rPr>
  </w:style>
  <w:style w:type="table" w:styleId="ad">
    <w:name w:val="Table Grid"/>
    <w:basedOn w:val="a1"/>
    <w:uiPriority w:val="59"/>
    <w:rsid w:val="00DC3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apiid">
    <w:name w:val="js-apiid"/>
    <w:basedOn w:val="a0"/>
    <w:rsid w:val="00214F8C"/>
  </w:style>
  <w:style w:type="character" w:styleId="ae">
    <w:name w:val="Hyperlink"/>
    <w:basedOn w:val="a0"/>
    <w:uiPriority w:val="99"/>
    <w:unhideWhenUsed/>
    <w:rsid w:val="00441AF3"/>
    <w:rPr>
      <w:color w:val="0000FF"/>
      <w:u w:val="single"/>
    </w:rPr>
  </w:style>
  <w:style w:type="paragraph" w:customStyle="1" w:styleId="af">
    <w:name w:val="Обычный мой"/>
    <w:basedOn w:val="a"/>
    <w:qFormat/>
    <w:rsid w:val="00441AF3"/>
    <w:pPr>
      <w:spacing w:after="0" w:line="360" w:lineRule="auto"/>
      <w:ind w:firstLine="709"/>
      <w:jc w:val="both"/>
    </w:pPr>
    <w:rPr>
      <w:rFonts w:ascii="Times New Roman" w:eastAsia="Times New Roman" w:hAnsi="Times New Roman"/>
      <w:sz w:val="28"/>
      <w:szCs w:val="28"/>
      <w:lang w:eastAsia="ru-RU"/>
    </w:rPr>
  </w:style>
  <w:style w:type="paragraph" w:customStyle="1" w:styleId="af0">
    <w:name w:val="Текст в заданном формате"/>
    <w:basedOn w:val="a"/>
    <w:rsid w:val="00441AF3"/>
    <w:pPr>
      <w:widowControl w:val="0"/>
      <w:suppressAutoHyphens/>
      <w:spacing w:after="0" w:line="300" w:lineRule="auto"/>
      <w:ind w:left="40" w:firstLine="700"/>
    </w:pPr>
    <w:rPr>
      <w:rFonts w:ascii="Liberation Mono" w:eastAsia="Courier New" w:hAnsi="Liberation Mono" w:cs="Liberation Mono"/>
      <w:sz w:val="20"/>
      <w:szCs w:val="20"/>
      <w:lang w:eastAsia="zh-CN"/>
    </w:rPr>
  </w:style>
  <w:style w:type="character" w:styleId="af1">
    <w:name w:val="Strong"/>
    <w:basedOn w:val="a0"/>
    <w:uiPriority w:val="22"/>
    <w:qFormat/>
    <w:rsid w:val="00165A44"/>
    <w:rPr>
      <w:b/>
      <w:bCs/>
    </w:rPr>
  </w:style>
</w:styles>
</file>

<file path=word/webSettings.xml><?xml version="1.0" encoding="utf-8"?>
<w:webSettings xmlns:r="http://schemas.openxmlformats.org/officeDocument/2006/relationships" xmlns:w="http://schemas.openxmlformats.org/wordprocessingml/2006/main">
  <w:divs>
    <w:div w:id="308176447">
      <w:bodyDiv w:val="1"/>
      <w:marLeft w:val="0"/>
      <w:marRight w:val="0"/>
      <w:marTop w:val="0"/>
      <w:marBottom w:val="0"/>
      <w:divBdr>
        <w:top w:val="none" w:sz="0" w:space="0" w:color="auto"/>
        <w:left w:val="none" w:sz="0" w:space="0" w:color="auto"/>
        <w:bottom w:val="none" w:sz="0" w:space="0" w:color="auto"/>
        <w:right w:val="none" w:sz="0" w:space="0" w:color="auto"/>
      </w:divBdr>
    </w:div>
    <w:div w:id="353774294">
      <w:bodyDiv w:val="1"/>
      <w:marLeft w:val="0"/>
      <w:marRight w:val="0"/>
      <w:marTop w:val="0"/>
      <w:marBottom w:val="0"/>
      <w:divBdr>
        <w:top w:val="none" w:sz="0" w:space="0" w:color="auto"/>
        <w:left w:val="none" w:sz="0" w:space="0" w:color="auto"/>
        <w:bottom w:val="none" w:sz="0" w:space="0" w:color="auto"/>
        <w:right w:val="none" w:sz="0" w:space="0" w:color="auto"/>
      </w:divBdr>
    </w:div>
    <w:div w:id="203314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RYRqlqqgMh3f1I2HwdoaveJi2g==">AMUW2mXev6jsFEHB0Y8C8RIa5C1xeHGyMu3HIe3hZLi6hc9ZopB1y4hranxSUZspdLZtFuADC0Z/QorsTQJVej3QntP1xY4VQrE1i0QkC7bD07xHBzZm2LT4ZlAE8RhZTbbvEb7nSBVLP3ukV/hjqpnrjT8122loRrpd+MhNCqbxvgJ1LH6RsxY=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5024</Words>
  <Characters>2865</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Dovhaia</dc:creator>
  <cp:lastModifiedBy>user</cp:lastModifiedBy>
  <cp:revision>11</cp:revision>
  <cp:lastPrinted>2024-01-30T10:35:00Z</cp:lastPrinted>
  <dcterms:created xsi:type="dcterms:W3CDTF">2024-02-13T11:23:00Z</dcterms:created>
  <dcterms:modified xsi:type="dcterms:W3CDTF">2025-04-29T11:07:00Z</dcterms:modified>
</cp:coreProperties>
</file>