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закупівлі,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77777777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6E5196B7" w:rsidR="00970780" w:rsidRPr="00526CB2" w:rsidRDefault="00970780" w:rsidP="00526CB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забезпечення </w:t>
      </w:r>
      <w:r w:rsidR="00710CC2">
        <w:rPr>
          <w:rFonts w:eastAsia="Calibri"/>
          <w:b w:val="0"/>
          <w:sz w:val="24"/>
          <w:szCs w:val="24"/>
        </w:rPr>
        <w:t xml:space="preserve">роботи </w:t>
      </w:r>
      <w:r w:rsidR="00AD41A9">
        <w:rPr>
          <w:rFonts w:eastAsia="Calibri"/>
          <w:b w:val="0"/>
          <w:sz w:val="24"/>
          <w:szCs w:val="24"/>
        </w:rPr>
        <w:t>У</w:t>
      </w:r>
      <w:r w:rsidR="00710CC2">
        <w:rPr>
          <w:rFonts w:eastAsia="Calibri"/>
          <w:b w:val="0"/>
          <w:sz w:val="24"/>
          <w:szCs w:val="24"/>
        </w:rPr>
        <w:t>правління Державної міграційної служби</w:t>
      </w:r>
      <w:r w:rsidR="00AD41A9">
        <w:rPr>
          <w:rFonts w:eastAsia="Calibri"/>
          <w:b w:val="0"/>
          <w:sz w:val="24"/>
          <w:szCs w:val="24"/>
        </w:rPr>
        <w:t xml:space="preserve"> в Житомирській області</w:t>
      </w:r>
      <w:r w:rsidRPr="00325D58">
        <w:rPr>
          <w:rFonts w:eastAsia="Calibri"/>
          <w:b w:val="0"/>
          <w:sz w:val="24"/>
          <w:szCs w:val="24"/>
        </w:rPr>
        <w:t>.</w:t>
      </w:r>
      <w:r w:rsidRPr="00970780">
        <w:rPr>
          <w:rFonts w:eastAsia="Calibri"/>
          <w:sz w:val="24"/>
          <w:szCs w:val="24"/>
        </w:rPr>
        <w:t xml:space="preserve"> </w:t>
      </w:r>
    </w:p>
    <w:p w14:paraId="52A0AD58" w14:textId="1CDC611F" w:rsidR="007C0388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AD41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="007C0388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правління Державної міграційної служби</w:t>
      </w:r>
      <w:r w:rsidR="00AD41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Житомирській області</w:t>
      </w:r>
      <w:r w:rsidR="007C0388"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AC0410C" w14:textId="0E38DAC7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AD41A9">
        <w:rPr>
          <w:rFonts w:ascii="Times New Roman" w:eastAsia="Calibri" w:hAnsi="Times New Roman" w:cs="Times New Roman"/>
          <w:sz w:val="24"/>
          <w:szCs w:val="24"/>
        </w:rPr>
        <w:t>37808497</w:t>
      </w:r>
    </w:p>
    <w:p w14:paraId="5C8C34D0" w14:textId="515578E4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526C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відкриті торги з особливостями</w:t>
      </w:r>
    </w:p>
    <w:p w14:paraId="65EB12D0" w14:textId="31FA97C7" w:rsidR="00AD41A9" w:rsidRDefault="00970780" w:rsidP="00AD41A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D41A9" w:rsidRPr="00AD41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UA-2026-05-12-008262-a</w:t>
      </w:r>
    </w:p>
    <w:p w14:paraId="759D8328" w14:textId="0C3DE02A" w:rsidR="00FA14E3" w:rsidRDefault="00FA14E3" w:rsidP="00AD41A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Дата оголошення 12.05.2026</w:t>
      </w:r>
      <w:bookmarkStart w:id="0" w:name="_GoBack"/>
      <w:bookmarkEnd w:id="0"/>
    </w:p>
    <w:p w14:paraId="08CB37B6" w14:textId="133E22B1" w:rsidR="00970780" w:rsidRPr="00FA14E3" w:rsidRDefault="00970780" w:rsidP="00AD41A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4E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закупівлі: </w:t>
      </w:r>
      <w:r w:rsidR="00526CB2" w:rsidRPr="00FA14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41A9" w:rsidRPr="00FA14E3">
        <w:rPr>
          <w:rFonts w:ascii="Times New Roman" w:eastAsia="Calibri" w:hAnsi="Times New Roman" w:cs="Times New Roman"/>
          <w:sz w:val="24"/>
          <w:szCs w:val="24"/>
        </w:rPr>
        <w:t>ДК 021:2015: 45450000-6 Інші завершальні будівельні роботи</w:t>
      </w:r>
    </w:p>
    <w:p w14:paraId="624354D0" w14:textId="570E4157" w:rsidR="00CB52DC" w:rsidRPr="00970780" w:rsidRDefault="00E0510C" w:rsidP="007C03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1A9" w:rsidRPr="00AD41A9">
        <w:rPr>
          <w:rFonts w:ascii="Times New Roman" w:hAnsi="Times New Roman" w:cs="Times New Roman"/>
          <w:sz w:val="24"/>
          <w:szCs w:val="24"/>
        </w:rPr>
        <w:t>630</w:t>
      </w:r>
      <w:r w:rsidR="00AD41A9">
        <w:rPr>
          <w:rFonts w:ascii="Times New Roman" w:hAnsi="Times New Roman" w:cs="Times New Roman"/>
          <w:sz w:val="24"/>
          <w:szCs w:val="24"/>
        </w:rPr>
        <w:t> </w:t>
      </w:r>
      <w:r w:rsidR="00AD41A9" w:rsidRPr="00AD41A9">
        <w:rPr>
          <w:rFonts w:ascii="Times New Roman" w:hAnsi="Times New Roman" w:cs="Times New Roman"/>
          <w:sz w:val="24"/>
          <w:szCs w:val="24"/>
        </w:rPr>
        <w:t>320</w:t>
      </w:r>
      <w:r w:rsidR="00AD41A9">
        <w:rPr>
          <w:rFonts w:ascii="Times New Roman" w:hAnsi="Times New Roman" w:cs="Times New Roman"/>
          <w:sz w:val="24"/>
          <w:szCs w:val="24"/>
        </w:rPr>
        <w:t>,0</w:t>
      </w:r>
      <w:r w:rsidR="002C3760">
        <w:rPr>
          <w:rFonts w:ascii="Times New Roman" w:hAnsi="Times New Roman" w:cs="Times New Roman"/>
          <w:sz w:val="24"/>
          <w:szCs w:val="24"/>
        </w:rPr>
        <w:t>0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 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AD41A9">
        <w:rPr>
          <w:rFonts w:ascii="Times New Roman" w:hAnsi="Times New Roman" w:cs="Times New Roman"/>
          <w:sz w:val="24"/>
          <w:szCs w:val="24"/>
        </w:rPr>
        <w:t xml:space="preserve"> </w:t>
      </w:r>
      <w:r w:rsidR="00505B46">
        <w:rPr>
          <w:rFonts w:ascii="Times New Roman" w:hAnsi="Times New Roman" w:cs="Times New Roman"/>
          <w:sz w:val="24"/>
          <w:szCs w:val="24"/>
        </w:rPr>
        <w:t>(</w:t>
      </w:r>
      <w:r w:rsidR="00AD41A9">
        <w:rPr>
          <w:rFonts w:ascii="Times New Roman" w:hAnsi="Times New Roman" w:cs="Times New Roman"/>
          <w:sz w:val="24"/>
          <w:szCs w:val="24"/>
        </w:rPr>
        <w:t>Шістсот тридцять тисяч триста двадцять</w:t>
      </w:r>
      <w:r w:rsidR="00505B46">
        <w:rPr>
          <w:rFonts w:ascii="Times New Roman" w:hAnsi="Times New Roman" w:cs="Times New Roman"/>
          <w:sz w:val="24"/>
          <w:szCs w:val="24"/>
        </w:rPr>
        <w:t xml:space="preserve"> гривень 00 коп.)</w:t>
      </w:r>
      <w:r w:rsidRPr="00C67059">
        <w:rPr>
          <w:rFonts w:ascii="Times New Roman" w:hAnsi="Times New Roman" w:cs="Times New Roman"/>
          <w:sz w:val="24"/>
          <w:szCs w:val="24"/>
        </w:rPr>
        <w:t xml:space="preserve"> Орієнтовна вартість </w:t>
      </w:r>
      <w:r w:rsidR="00443F32">
        <w:rPr>
          <w:rFonts w:ascii="Times New Roman" w:hAnsi="Times New Roman" w:cs="Times New Roman"/>
          <w:sz w:val="24"/>
          <w:szCs w:val="24"/>
        </w:rPr>
        <w:t xml:space="preserve">відповідно до очікуваних обсягів закупівлі та </w:t>
      </w:r>
      <w:r w:rsidR="00526CB2">
        <w:rPr>
          <w:rFonts w:ascii="Times New Roman" w:hAnsi="Times New Roman" w:cs="Times New Roman"/>
          <w:sz w:val="24"/>
          <w:szCs w:val="24"/>
        </w:rPr>
        <w:t>середньоарифметичного серед пропозицій, які існують на ринку</w:t>
      </w:r>
      <w:r w:rsidR="00443F32">
        <w:rPr>
          <w:rFonts w:ascii="Times New Roman" w:hAnsi="Times New Roman" w:cs="Times New Roman"/>
          <w:sz w:val="24"/>
          <w:szCs w:val="24"/>
        </w:rPr>
        <w:t xml:space="preserve"> </w:t>
      </w:r>
      <w:r w:rsidRPr="00C67059">
        <w:rPr>
          <w:rFonts w:ascii="Times New Roman" w:hAnsi="Times New Roman" w:cs="Times New Roman"/>
          <w:sz w:val="24"/>
          <w:szCs w:val="24"/>
        </w:rPr>
        <w:t>, а саме:</w:t>
      </w:r>
    </w:p>
    <w:p w14:paraId="1061DA1F" w14:textId="0C04877C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>При розрахунку очікуваної вартості закупівлі було застосовано положення наказу Міністерства розвитку економіки, торгі</w:t>
      </w:r>
      <w:r>
        <w:rPr>
          <w:rFonts w:ascii="Times New Roman" w:hAnsi="Times New Roman" w:cs="Times New Roman"/>
          <w:sz w:val="24"/>
          <w:szCs w:val="24"/>
        </w:rPr>
        <w:t xml:space="preserve">влі та сільського господарства </w:t>
      </w:r>
      <w:r w:rsidRPr="00526CB2">
        <w:rPr>
          <w:rFonts w:ascii="Times New Roman" w:hAnsi="Times New Roman" w:cs="Times New Roman"/>
          <w:sz w:val="24"/>
          <w:szCs w:val="24"/>
        </w:rPr>
        <w:t>України від 18.02.2020  №275 «Про затвердження примірної методики визначення очікуваної вартості предмета закупівлі» (із змінами) (далі-Наказ).</w:t>
      </w:r>
    </w:p>
    <w:p w14:paraId="14F9A1BE" w14:textId="24CE6369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 xml:space="preserve">      Наказом передбачено методи для визначення замовником очікуваної вартості предмета закупівлі. Так, у зв’язку з високим рівнем  конкуренції  на ринку, варто обрати такий метод як порівняння ринкових цін.</w:t>
      </w:r>
    </w:p>
    <w:p w14:paraId="47BEBEA1" w14:textId="77777777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 xml:space="preserve">   Метод порівняння ринкових цін – це метод визначення очікуваної вартості 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прайс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>-листів на момент вивчення ринку.</w:t>
      </w:r>
    </w:p>
    <w:p w14:paraId="7BA400B3" w14:textId="1AB4AF42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 xml:space="preserve">   З метою отри</w:t>
      </w:r>
      <w:r w:rsidR="00197152">
        <w:rPr>
          <w:rFonts w:ascii="Times New Roman" w:hAnsi="Times New Roman" w:cs="Times New Roman"/>
          <w:sz w:val="24"/>
          <w:szCs w:val="24"/>
        </w:rPr>
        <w:t>мання інформації про ціну на зазначені послуги</w:t>
      </w:r>
      <w:r w:rsidRPr="00526CB2">
        <w:rPr>
          <w:rFonts w:ascii="Times New Roman" w:hAnsi="Times New Roman" w:cs="Times New Roman"/>
          <w:sz w:val="24"/>
          <w:szCs w:val="24"/>
        </w:rPr>
        <w:t xml:space="preserve"> був застосований такий спосіб, як </w:t>
      </w:r>
      <w:r w:rsidR="00197152">
        <w:rPr>
          <w:rFonts w:ascii="Times New Roman" w:hAnsi="Times New Roman" w:cs="Times New Roman"/>
          <w:sz w:val="24"/>
          <w:szCs w:val="24"/>
        </w:rPr>
        <w:t>аналіз цінових пропозицій за раніше надані послуги та аналіз очікуваної вартості на зазначені послуги в інших областях України</w:t>
      </w:r>
      <w:r w:rsidRPr="00526CB2">
        <w:rPr>
          <w:rFonts w:ascii="Times New Roman" w:hAnsi="Times New Roman" w:cs="Times New Roman"/>
          <w:sz w:val="24"/>
          <w:szCs w:val="24"/>
        </w:rPr>
        <w:t>.</w:t>
      </w:r>
    </w:p>
    <w:p w14:paraId="6A655AEB" w14:textId="6F832CEB" w:rsidR="00FA14E3" w:rsidRDefault="00FA14E3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4E3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затвердженої робочої </w:t>
      </w:r>
      <w:proofErr w:type="spellStart"/>
      <w:r w:rsidRPr="00FA14E3">
        <w:rPr>
          <w:rFonts w:ascii="Times New Roman" w:hAnsi="Times New Roman" w:cs="Times New Roman"/>
          <w:sz w:val="24"/>
          <w:szCs w:val="24"/>
        </w:rPr>
        <w:t>проєктно</w:t>
      </w:r>
      <w:proofErr w:type="spellEnd"/>
      <w:r w:rsidRPr="00FA14E3">
        <w:rPr>
          <w:rFonts w:ascii="Times New Roman" w:hAnsi="Times New Roman" w:cs="Times New Roman"/>
          <w:sz w:val="24"/>
          <w:szCs w:val="24"/>
        </w:rPr>
        <w:t>-кошторисної документації,  яка враховує обсяги робіт та складена згідно з вимогами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4E3">
        <w:rPr>
          <w:rFonts w:ascii="Times New Roman" w:hAnsi="Times New Roman" w:cs="Times New Roman"/>
          <w:sz w:val="24"/>
          <w:szCs w:val="24"/>
        </w:rPr>
        <w:t>Кошторисних норм України «Настанова з визначення вартості будівництва.» з урахуванням змін № 1, № 2 затверджених наказом Мінрегіону від 01.11.2021 № 281.</w:t>
      </w:r>
    </w:p>
    <w:p w14:paraId="165F1FB8" w14:textId="07A04C83" w:rsidR="00FA14E3" w:rsidRPr="006E1208" w:rsidRDefault="00FA14E3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4E3">
        <w:rPr>
          <w:rFonts w:ascii="Times New Roman" w:hAnsi="Times New Roman" w:cs="Times New Roman"/>
          <w:sz w:val="24"/>
          <w:szCs w:val="24"/>
        </w:rPr>
        <w:t xml:space="preserve">Вимоги до предмета закупівлі, у т.ч. кількості, обсягу закупівлі, більш детально визначені у </w:t>
      </w:r>
      <w:r>
        <w:rPr>
          <w:rFonts w:ascii="Times New Roman" w:hAnsi="Times New Roman" w:cs="Times New Roman"/>
          <w:sz w:val="24"/>
          <w:szCs w:val="24"/>
        </w:rPr>
        <w:t>Додатку 3</w:t>
      </w:r>
      <w:r w:rsidRPr="00FA14E3">
        <w:rPr>
          <w:rFonts w:ascii="Times New Roman" w:hAnsi="Times New Roman" w:cs="Times New Roman"/>
          <w:sz w:val="24"/>
          <w:szCs w:val="24"/>
        </w:rPr>
        <w:t xml:space="preserve"> до тендерної документації.</w:t>
      </w:r>
    </w:p>
    <w:sectPr w:rsidR="00FA14E3" w:rsidRPr="006E1208" w:rsidSect="007C0388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2F81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52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238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CB2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388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1A9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5673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3D7B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4E3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5D79C-B84F-457C-9729-275D14CA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1664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Слава Богам</cp:lastModifiedBy>
  <cp:revision>2</cp:revision>
  <dcterms:created xsi:type="dcterms:W3CDTF">2026-06-09T12:56:00Z</dcterms:created>
  <dcterms:modified xsi:type="dcterms:W3CDTF">2026-06-09T12:56:00Z</dcterms:modified>
</cp:coreProperties>
</file>