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закупівлі,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3CA6D739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r w:rsidR="00800BAD"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обґрунтування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6E5196B7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 xml:space="preserve">роботи </w:t>
      </w:r>
      <w:r w:rsidR="00AD41A9">
        <w:rPr>
          <w:rFonts w:eastAsia="Calibri"/>
          <w:b w:val="0"/>
          <w:sz w:val="24"/>
          <w:szCs w:val="24"/>
        </w:rPr>
        <w:t>У</w:t>
      </w:r>
      <w:r w:rsidR="00710CC2">
        <w:rPr>
          <w:rFonts w:eastAsia="Calibri"/>
          <w:b w:val="0"/>
          <w:sz w:val="24"/>
          <w:szCs w:val="24"/>
        </w:rPr>
        <w:t>правління Державної міграційної служби</w:t>
      </w:r>
      <w:r w:rsidR="00AD41A9">
        <w:rPr>
          <w:rFonts w:eastAsia="Calibri"/>
          <w:b w:val="0"/>
          <w:sz w:val="24"/>
          <w:szCs w:val="24"/>
        </w:rPr>
        <w:t xml:space="preserve"> в Житомирській області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</w:p>
    <w:p w14:paraId="52A0AD58" w14:textId="1CDC611F" w:rsidR="007C0388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7C0388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правління Державної міграційної служби</w:t>
      </w:r>
      <w:r w:rsidR="00AD4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Житомирській області</w:t>
      </w:r>
      <w:r w:rsidR="007C0388"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C0410C" w14:textId="0E38DAC7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D41A9">
        <w:rPr>
          <w:rFonts w:ascii="Times New Roman" w:eastAsia="Calibri" w:hAnsi="Times New Roman" w:cs="Times New Roman"/>
          <w:sz w:val="24"/>
          <w:szCs w:val="24"/>
        </w:rPr>
        <w:t>37808497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65EB12D0" w14:textId="3B730867" w:rsidR="00AD41A9" w:rsidRDefault="00970780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4238" w:rsidRPr="00E74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UA-2026-06-16-003826-a</w:t>
      </w:r>
    </w:p>
    <w:p w14:paraId="759D8328" w14:textId="51D22E98" w:rsidR="00FA14E3" w:rsidRDefault="00FA14E3" w:rsidP="00AD41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Дата оголошення </w:t>
      </w:r>
      <w:r w:rsidR="00E74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16.06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.2026</w:t>
      </w:r>
    </w:p>
    <w:p w14:paraId="08CB37B6" w14:textId="6440DBDD" w:rsidR="00970780" w:rsidRPr="00FA14E3" w:rsidRDefault="00970780" w:rsidP="00AD41A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BA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</w:t>
      </w:r>
      <w:r w:rsidRPr="00FA14E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74238" w:rsidRPr="00E74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Поточний ремонт частини нежитлових приміщень УДМС у Житомирській області за адресою: м. Житомир, вул. Мала Бердичівська, 17а</w:t>
      </w:r>
      <w:r w:rsidR="00297BAE" w:rsidRPr="00297BA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за кодом ДК 021:2015 – 45450000-6 - Інші завершальні будівельні роботи</w:t>
      </w:r>
      <w:r w:rsidR="00297BAE">
        <w:rPr>
          <w:rFonts w:ascii="Times New Roman" w:eastAsia="Calibri" w:hAnsi="Times New Roman" w:cs="Times New Roman"/>
          <w:sz w:val="24"/>
          <w:szCs w:val="24"/>
        </w:rPr>
        <w:t>., 1 послуга</w:t>
      </w:r>
    </w:p>
    <w:p w14:paraId="624354D0" w14:textId="732E628F" w:rsidR="00CB52DC" w:rsidRPr="00970780" w:rsidRDefault="00E0510C" w:rsidP="007C03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238" w:rsidRPr="00E74238">
        <w:rPr>
          <w:rFonts w:ascii="Times New Roman" w:hAnsi="Times New Roman" w:cs="Times New Roman"/>
          <w:sz w:val="24"/>
          <w:szCs w:val="24"/>
        </w:rPr>
        <w:t>630</w:t>
      </w:r>
      <w:r w:rsidR="00E74238">
        <w:rPr>
          <w:rFonts w:ascii="Times New Roman" w:hAnsi="Times New Roman" w:cs="Times New Roman"/>
          <w:sz w:val="24"/>
          <w:szCs w:val="24"/>
        </w:rPr>
        <w:t> </w:t>
      </w:r>
      <w:r w:rsidR="00E74238" w:rsidRPr="00E74238">
        <w:rPr>
          <w:rFonts w:ascii="Times New Roman" w:hAnsi="Times New Roman" w:cs="Times New Roman"/>
          <w:sz w:val="24"/>
          <w:szCs w:val="24"/>
        </w:rPr>
        <w:t>320</w:t>
      </w:r>
      <w:r w:rsidR="00E742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B2BC5" w:rsidRPr="002B2BC5">
        <w:rPr>
          <w:rFonts w:ascii="Times New Roman" w:hAnsi="Times New Roman" w:cs="Times New Roman"/>
          <w:sz w:val="24"/>
          <w:szCs w:val="24"/>
        </w:rPr>
        <w:t>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800BAD">
        <w:rPr>
          <w:rFonts w:ascii="Times New Roman" w:hAnsi="Times New Roman" w:cs="Times New Roman"/>
          <w:sz w:val="24"/>
          <w:szCs w:val="24"/>
        </w:rPr>
        <w:t xml:space="preserve"> з врахуванням ПДВ.</w:t>
      </w:r>
      <w:r w:rsidR="00AD4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400B3" w14:textId="7DEE7C4F" w:rsidR="00526CB2" w:rsidRPr="00526CB2" w:rsidRDefault="00800BAD" w:rsidP="00800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AD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(розрахована за допомогою програмного комплексу АВК-5, з урахуванням вимог нормативних документів у сфері стандартизації (ДСТУ Б Д.1.1-1:2013 Правила визначення вартості будівництва (зі змінами)), з урахуванням ринкових цін на якісні будівельні матеріали, що можуть застосовуватися при виконанні будівельних робіт, зазначених в дефектному акті, що відповідає </w:t>
      </w:r>
      <w:r>
        <w:rPr>
          <w:rFonts w:ascii="Times New Roman" w:hAnsi="Times New Roman" w:cs="Times New Roman"/>
          <w:sz w:val="24"/>
          <w:szCs w:val="24"/>
        </w:rPr>
        <w:t>розміру бюджетного призначення.</w:t>
      </w:r>
    </w:p>
    <w:p w14:paraId="6A655AEB" w14:textId="6F832CEB" w:rsidR="00FA14E3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затвердженої робочої </w:t>
      </w:r>
      <w:proofErr w:type="spellStart"/>
      <w:r w:rsidRPr="00FA14E3">
        <w:rPr>
          <w:rFonts w:ascii="Times New Roman" w:hAnsi="Times New Roman" w:cs="Times New Roman"/>
          <w:sz w:val="24"/>
          <w:szCs w:val="24"/>
        </w:rPr>
        <w:t>проєктно</w:t>
      </w:r>
      <w:proofErr w:type="spellEnd"/>
      <w:r w:rsidRPr="00FA14E3">
        <w:rPr>
          <w:rFonts w:ascii="Times New Roman" w:hAnsi="Times New Roman" w:cs="Times New Roman"/>
          <w:sz w:val="24"/>
          <w:szCs w:val="24"/>
        </w:rPr>
        <w:t>-кошторисної документації,  яка враховує обсяги робіт та складена згідно з вимогами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E3">
        <w:rPr>
          <w:rFonts w:ascii="Times New Roman" w:hAnsi="Times New Roman" w:cs="Times New Roman"/>
          <w:sz w:val="24"/>
          <w:szCs w:val="24"/>
        </w:rPr>
        <w:t>Кошторисних норм України «Настанова з визначення вартості будівництва.» з урахуванням змін № 1, № 2 затверджених наказом Мінрегіону від 01.11.2021 № 281.</w:t>
      </w:r>
    </w:p>
    <w:p w14:paraId="165F1FB8" w14:textId="136AA95C" w:rsidR="00FA14E3" w:rsidRDefault="00FA14E3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E3">
        <w:rPr>
          <w:rFonts w:ascii="Times New Roman" w:hAnsi="Times New Roman" w:cs="Times New Roman"/>
          <w:sz w:val="24"/>
          <w:szCs w:val="24"/>
        </w:rPr>
        <w:t xml:space="preserve">Вимоги до предмета закупівлі, у т.ч. кількості, обсягу закупівлі, більш детально визначені у </w:t>
      </w:r>
      <w:r>
        <w:rPr>
          <w:rFonts w:ascii="Times New Roman" w:hAnsi="Times New Roman" w:cs="Times New Roman"/>
          <w:sz w:val="24"/>
          <w:szCs w:val="24"/>
        </w:rPr>
        <w:t>Додатку 3</w:t>
      </w:r>
      <w:r w:rsidRPr="00FA14E3">
        <w:rPr>
          <w:rFonts w:ascii="Times New Roman" w:hAnsi="Times New Roman" w:cs="Times New Roman"/>
          <w:sz w:val="24"/>
          <w:szCs w:val="24"/>
        </w:rPr>
        <w:t xml:space="preserve"> до тендерної документації.</w:t>
      </w:r>
    </w:p>
    <w:p w14:paraId="1FC35048" w14:textId="77777777" w:rsidR="00800BAD" w:rsidRPr="00800BAD" w:rsidRDefault="00800BAD" w:rsidP="00800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D8C1" w14:textId="77777777" w:rsidR="00800BAD" w:rsidRPr="006E1208" w:rsidRDefault="00800BAD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0BAD" w:rsidRPr="006E1208" w:rsidSect="007C038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2F81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238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BAE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388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BAD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1A9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5673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3D7B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238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4E3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83D1-6D8F-4D39-8F93-60D2C12B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1811</Characters>
  <Application>Microsoft Office Word</Application>
  <DocSecurity>0</DocSecurity>
  <Lines>164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Слава Богам</cp:lastModifiedBy>
  <cp:revision>2</cp:revision>
  <dcterms:created xsi:type="dcterms:W3CDTF">2026-06-25T11:40:00Z</dcterms:created>
  <dcterms:modified xsi:type="dcterms:W3CDTF">2026-06-25T11:40:00Z</dcterms:modified>
</cp:coreProperties>
</file>